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269E7" w14:textId="4412F07C" w:rsidR="00EB7EAF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Helvetica" w:hint="default"/>
          <w:b/>
          <w:bCs/>
          <w:sz w:val="44"/>
          <w:szCs w:val="44"/>
          <w:lang w:eastAsia="zh-CN"/>
        </w:rPr>
      </w:pPr>
      <w:r w:rsidRPr="00FA4355">
        <w:rPr>
          <w:rFonts w:ascii="Microsoft YaHei" w:eastAsia="Microsoft YaHei" w:hAnsi="Microsoft YaHei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9BA328F" wp14:editId="3CBA52EB">
            <wp:simplePos x="0" y="0"/>
            <wp:positionH relativeFrom="column">
              <wp:posOffset>4703445</wp:posOffset>
            </wp:positionH>
            <wp:positionV relativeFrom="paragraph">
              <wp:posOffset>75565</wp:posOffset>
            </wp:positionV>
            <wp:extent cx="1251585" cy="1534160"/>
            <wp:effectExtent l="0" t="0" r="0" b="0"/>
            <wp:wrapThrough wrapText="bothSides">
              <wp:wrapPolygon edited="0">
                <wp:start x="0" y="0"/>
                <wp:lineTo x="0" y="21099"/>
                <wp:lineTo x="21041" y="21099"/>
                <wp:lineTo x="210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355">
        <w:rPr>
          <w:rFonts w:ascii="Microsoft YaHei" w:eastAsia="Microsoft YaHei" w:hAnsi="Microsoft YaHei" w:cs="PMingLiU"/>
          <w:b/>
          <w:bCs/>
          <w:sz w:val="44"/>
          <w:szCs w:val="44"/>
          <w:lang w:val="zh-TW" w:eastAsia="zh-TW"/>
        </w:rPr>
        <w:t>OfficePLUS</w:t>
      </w:r>
    </w:p>
    <w:p w14:paraId="36F581DC" w14:textId="52C48100" w:rsidR="00EB7EAF" w:rsidRPr="00FA4355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Times Roman" w:hint="default"/>
          <w:lang w:eastAsia="zh-CN"/>
        </w:rPr>
      </w:pPr>
      <w:r w:rsidRPr="00FA4355">
        <w:rPr>
          <w:rFonts w:ascii="Microsoft YaHei" w:eastAsia="Microsoft YaHei" w:hAnsi="Microsoft YaHei"/>
          <w:lang w:val="zh-TW" w:eastAsia="zh-TW"/>
        </w:rPr>
        <w:t>男</w:t>
      </w:r>
      <w:r w:rsidR="001236BD" w:rsidRPr="00FA4355">
        <w:rPr>
          <w:rFonts w:ascii="Microsoft YaHei" w:eastAsia="Microsoft YaHei" w:hAnsi="Microsoft YaHei"/>
          <w:lang w:eastAsia="zh-CN"/>
        </w:rPr>
        <w:t>/</w:t>
      </w:r>
      <w:r w:rsidR="00194250">
        <w:rPr>
          <w:rFonts w:ascii="Microsoft YaHei" w:eastAsia="Microsoft YaHei" w:hAnsi="Microsoft YaHei" w:hint="default"/>
          <w:lang w:eastAsia="zh-CN"/>
        </w:rPr>
        <w:t xml:space="preserve"> </w:t>
      </w:r>
      <w:r w:rsidR="001236BD" w:rsidRPr="00FA4355">
        <w:rPr>
          <w:rFonts w:ascii="Microsoft YaHei" w:eastAsia="Microsoft YaHei" w:hAnsi="Microsoft YaHei"/>
          <w:lang w:eastAsia="zh-CN"/>
        </w:rPr>
        <w:t>1987-12</w:t>
      </w:r>
      <w:r w:rsidRPr="00FA4355">
        <w:rPr>
          <w:rFonts w:ascii="Microsoft YaHei" w:eastAsia="Microsoft YaHei" w:hAnsi="Microsoft YaHei"/>
          <w:lang w:eastAsia="zh-CN"/>
        </w:rPr>
        <w:t>/</w:t>
      </w:r>
      <w:r w:rsidR="00194250">
        <w:rPr>
          <w:rFonts w:ascii="Microsoft YaHei" w:eastAsia="Microsoft YaHei" w:hAnsi="Microsoft YaHei" w:hint="default"/>
          <w:lang w:eastAsia="zh-CN"/>
        </w:rPr>
        <w:t xml:space="preserve"> </w:t>
      </w:r>
      <w:r w:rsidRPr="00FA4355">
        <w:rPr>
          <w:rFonts w:ascii="Microsoft YaHei" w:eastAsia="Microsoft YaHei" w:hAnsi="Microsoft YaHei" w:cs="PMingLiU"/>
          <w:lang w:val="zh-TW" w:eastAsia="zh-TW"/>
        </w:rPr>
        <w:t>团员</w:t>
      </w:r>
      <w:r w:rsidRPr="00FA4355">
        <w:rPr>
          <w:rFonts w:ascii="Microsoft YaHei" w:eastAsia="Microsoft YaHei" w:hAnsi="Microsoft YaHei"/>
          <w:lang w:eastAsia="zh-CN"/>
        </w:rPr>
        <w:t>/</w:t>
      </w:r>
      <w:r w:rsidR="00194250">
        <w:rPr>
          <w:rFonts w:ascii="Microsoft YaHei" w:eastAsia="Microsoft YaHei" w:hAnsi="Microsoft YaHei" w:hint="default"/>
          <w:lang w:eastAsia="zh-CN"/>
        </w:rPr>
        <w:t xml:space="preserve"> </w:t>
      </w:r>
      <w:r w:rsidRPr="00FA4355">
        <w:rPr>
          <w:rFonts w:ascii="Microsoft YaHei" w:eastAsia="Microsoft YaHei" w:hAnsi="Microsoft YaHei" w:cs="PMingLiU"/>
          <w:lang w:val="zh-TW" w:eastAsia="zh-TW"/>
        </w:rPr>
        <w:t>汉</w:t>
      </w:r>
      <w:r w:rsidRPr="00FA4355">
        <w:rPr>
          <w:rFonts w:ascii="Microsoft YaHei" w:eastAsia="Microsoft YaHei" w:hAnsi="Microsoft YaHei"/>
          <w:lang w:val="zh-TW" w:eastAsia="zh-TW"/>
        </w:rPr>
        <w:t xml:space="preserve">族   </w:t>
      </w:r>
      <w:r w:rsidRPr="00FA4355">
        <w:rPr>
          <w:rFonts w:ascii="Microsoft YaHei" w:eastAsia="Microsoft YaHei" w:hAnsi="Microsoft YaHei"/>
          <w:lang w:eastAsia="zh-CN"/>
        </w:rPr>
        <w:t xml:space="preserve">    </w:t>
      </w:r>
    </w:p>
    <w:p w14:paraId="03839E95" w14:textId="338797D9" w:rsidR="00EB7EAF" w:rsidRPr="00FA4355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Times Roman" w:hint="default"/>
          <w:lang w:eastAsia="zh-CN"/>
        </w:rPr>
      </w:pPr>
      <w:r w:rsidRPr="00FA4355">
        <w:rPr>
          <w:rFonts w:ascii="Microsoft YaHei" w:eastAsia="Microsoft YaHei" w:hAnsi="Microsoft YaHei"/>
          <w:lang w:val="zh-TW" w:eastAsia="zh-TW"/>
        </w:rPr>
        <w:t>手机：</w:t>
      </w:r>
      <w:r w:rsidR="00FA4355">
        <w:rPr>
          <w:rFonts w:ascii="Microsoft YaHei" w:eastAsia="Microsoft YaHei" w:hAnsi="Microsoft YaHei" w:hint="default"/>
          <w:lang w:eastAsia="zh-CN"/>
        </w:rPr>
        <w:t>18010001000</w:t>
      </w:r>
    </w:p>
    <w:p w14:paraId="6B675C72" w14:textId="39883DB7" w:rsidR="00EB7EAF" w:rsidRPr="00FA4355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Times Roman" w:hint="default"/>
          <w:lang w:eastAsia="zh-CN"/>
        </w:rPr>
      </w:pPr>
      <w:r w:rsidRPr="00FA4355">
        <w:rPr>
          <w:rFonts w:ascii="Microsoft YaHei" w:eastAsia="Microsoft YaHei" w:hAnsi="Microsoft YaHei"/>
          <w:lang w:eastAsia="zh-CN"/>
        </w:rPr>
        <w:t>E-mail:</w:t>
      </w:r>
      <w:r w:rsidR="00FA4355" w:rsidRPr="00FA4355">
        <w:rPr>
          <w:rFonts w:ascii="Helvetica" w:hAnsi="Helvetica" w:cs="Helvetica"/>
          <w:color w:val="595959"/>
        </w:rPr>
        <w:t xml:space="preserve"> </w:t>
      </w:r>
      <w:r w:rsidR="00FA4355">
        <w:rPr>
          <w:rFonts w:ascii="Helvetica" w:hAnsi="Helvetica" w:cs="Helvetica"/>
          <w:color w:val="595959"/>
        </w:rPr>
        <w:t>officeplus@microsoft.com</w:t>
      </w:r>
      <w:r w:rsidR="006E6D2D" w:rsidRPr="00FA4355">
        <w:rPr>
          <w:rFonts w:ascii="Microsoft YaHei" w:eastAsia="Microsoft YaHei" w:hAnsi="Microsoft YaHei"/>
          <w:lang w:eastAsia="zh-CN"/>
        </w:rPr>
        <w:t xml:space="preserve"> </w:t>
      </w:r>
    </w:p>
    <w:p w14:paraId="77526298" w14:textId="31C3E342" w:rsidR="00EB7EAF" w:rsidRPr="00FA4355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icrosoft YaHei" w:eastAsia="Microsoft YaHei" w:hAnsi="Microsoft YaHei" w:cs="Times Roman" w:hint="default"/>
          <w:lang w:eastAsia="zh-CN"/>
        </w:rPr>
      </w:pPr>
      <w:r w:rsidRPr="00FA4355">
        <w:rPr>
          <w:rFonts w:ascii="Microsoft YaHei" w:eastAsia="Microsoft YaHei" w:hAnsi="Microsoft YaHei"/>
          <w:lang w:val="zh-TW" w:eastAsia="zh-TW"/>
        </w:rPr>
        <w:t>籍</w:t>
      </w:r>
      <w:r w:rsidRPr="00FA4355">
        <w:rPr>
          <w:rFonts w:ascii="Microsoft YaHei" w:eastAsia="Microsoft YaHei" w:hAnsi="Microsoft YaHei" w:cs="PMingLiU"/>
          <w:lang w:val="zh-TW" w:eastAsia="zh-TW"/>
        </w:rPr>
        <w:t>贯</w:t>
      </w:r>
      <w:r w:rsidRPr="00FA4355">
        <w:rPr>
          <w:rFonts w:ascii="Microsoft YaHei" w:eastAsia="Microsoft YaHei" w:hAnsi="Microsoft YaHei"/>
          <w:lang w:val="zh-TW" w:eastAsia="zh-TW"/>
        </w:rPr>
        <w:t>：北京市</w:t>
      </w:r>
      <w:r w:rsidR="001236BD" w:rsidRPr="00FA4355">
        <w:rPr>
          <w:rFonts w:ascii="Microsoft YaHei" w:eastAsia="Microsoft YaHei" w:hAnsi="Microsoft YaHei" w:cs="PMingLiU"/>
          <w:lang w:val="zh-TW" w:eastAsia="zh-TW"/>
        </w:rPr>
        <w:t>海淀</w:t>
      </w:r>
      <w:r w:rsidRPr="00FA4355">
        <w:rPr>
          <w:rFonts w:ascii="Microsoft YaHei" w:eastAsia="Microsoft YaHei" w:hAnsi="Microsoft YaHei"/>
          <w:lang w:val="zh-TW" w:eastAsia="zh-TW"/>
        </w:rPr>
        <w:t>区</w:t>
      </w:r>
    </w:p>
    <w:p w14:paraId="2E9D51B0" w14:textId="77777777" w:rsidR="00EB7EAF" w:rsidRPr="00FA4355" w:rsidRDefault="00EB7EA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Times Roman" w:hint="default"/>
          <w:lang w:eastAsia="zh-CN"/>
        </w:rPr>
      </w:pPr>
    </w:p>
    <w:p w14:paraId="64539923" w14:textId="77777777" w:rsidR="00EB7EAF" w:rsidRPr="00262A61" w:rsidRDefault="00B0380A" w:rsidP="0019425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rPr>
          <w:rFonts w:ascii="Microsoft YaHei" w:eastAsia="Microsoft YaHei" w:hAnsi="Microsoft YaHei" w:cs="Helvetica" w:hint="default"/>
          <w:b/>
          <w:bCs/>
          <w:color w:val="595959" w:themeColor="text1" w:themeTint="A6"/>
          <w:sz w:val="28"/>
          <w:szCs w:val="28"/>
        </w:rPr>
      </w:pPr>
      <w:r w:rsidRPr="00262A61"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t>教育背景</w:t>
      </w:r>
    </w:p>
    <w:p w14:paraId="7626C980" w14:textId="7DC39BCD" w:rsidR="00EB7EAF" w:rsidRPr="00194250" w:rsidRDefault="00194250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Microsoft YaHei" w:eastAsia="Microsoft YaHei" w:hAnsi="Microsoft YaHei" w:cs="Times Roman" w:hint="default"/>
          <w:bCs/>
          <w:color w:val="0D0D0D" w:themeColor="text1" w:themeTint="F2"/>
          <w:kern w:val="0"/>
          <w:sz w:val="22"/>
          <w:szCs w:val="22"/>
        </w:rPr>
      </w:pP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2010.09-2012.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05  </w:t>
      </w:r>
      <w:r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FA4355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KTH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 </w:t>
      </w:r>
      <w:r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  <w:lang w:val="zh-TW" w:eastAsia="zh-TW"/>
        </w:rPr>
        <w:t>瑞典皇家理工大学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  </w:t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Computer Engineering 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</w:t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 </w:t>
      </w:r>
      <w:r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  <w:lang w:eastAsia="zh-CN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B0380A" w:rsidRPr="00194250">
        <w:rPr>
          <w:rFonts w:ascii="Microsoft YaHei" w:eastAsia="Microsoft YaHei" w:hAnsi="Microsoft YaHei" w:cs="PMingLiU"/>
          <w:bCs/>
          <w:color w:val="0D0D0D" w:themeColor="text1" w:themeTint="F2"/>
          <w:kern w:val="0"/>
          <w:sz w:val="22"/>
          <w:szCs w:val="22"/>
          <w:lang w:val="zh-TW" w:eastAsia="zh-TW"/>
        </w:rPr>
        <w:t>硕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  <w:lang w:val="zh-TW" w:eastAsia="zh-TW"/>
        </w:rPr>
        <w:t xml:space="preserve">士  </w:t>
      </w:r>
    </w:p>
    <w:p w14:paraId="490D2205" w14:textId="77777777" w:rsidR="00EB7EAF" w:rsidRPr="00262A61" w:rsidRDefault="00B0380A" w:rsidP="0019425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Microsoft YaHei" w:eastAsia="Microsoft YaHei" w:hAnsi="Microsoft YaHei" w:hint="default"/>
          <w:color w:val="595959" w:themeColor="text1" w:themeTint="A6"/>
          <w:sz w:val="19"/>
          <w:szCs w:val="19"/>
        </w:rPr>
      </w:pPr>
      <w:r w:rsidRPr="00262A61">
        <w:rPr>
          <w:rFonts w:ascii="Microsoft YaHei" w:eastAsia="Microsoft YaHei" w:hAnsi="Microsoft YaHei"/>
          <w:color w:val="262626" w:themeColor="text1" w:themeTint="D9"/>
          <w:sz w:val="19"/>
          <w:szCs w:val="19"/>
          <w:lang w:val="zh-TW" w:eastAsia="zh-TW"/>
        </w:rPr>
        <w:t>主要</w:t>
      </w:r>
      <w:r w:rsidRPr="00262A61">
        <w:rPr>
          <w:rFonts w:ascii="Microsoft YaHei" w:eastAsia="Microsoft YaHei" w:hAnsi="Microsoft YaHei" w:cs="PMingLiU"/>
          <w:color w:val="262626" w:themeColor="text1" w:themeTint="D9"/>
          <w:sz w:val="19"/>
          <w:szCs w:val="19"/>
          <w:lang w:val="zh-TW" w:eastAsia="zh-TW"/>
        </w:rPr>
        <w:t>课</w:t>
      </w:r>
      <w:r w:rsidRPr="00262A61">
        <w:rPr>
          <w:rFonts w:ascii="Microsoft YaHei" w:eastAsia="Microsoft YaHei" w:hAnsi="Microsoft YaHei"/>
          <w:color w:val="262626" w:themeColor="text1" w:themeTint="D9"/>
          <w:sz w:val="19"/>
          <w:szCs w:val="19"/>
          <w:lang w:val="zh-TW" w:eastAsia="zh-TW"/>
        </w:rPr>
        <w:t>程：</w:t>
      </w:r>
      <w:bookmarkStart w:id="0" w:name="OLE_LINK11"/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面向服</w:t>
      </w:r>
      <w:r w:rsidRPr="00262A61">
        <w:rPr>
          <w:rFonts w:ascii="Microsoft YaHei" w:eastAsia="Microsoft YaHei" w:hAnsi="Microsoft YaHei" w:cs="PMingLiU"/>
          <w:color w:val="595959" w:themeColor="text1" w:themeTint="A6"/>
          <w:sz w:val="19"/>
          <w:szCs w:val="19"/>
          <w:lang w:val="zh-TW" w:eastAsia="zh-TW"/>
        </w:rPr>
        <w:t>务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架构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</w:rPr>
        <w:t>(SOA)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，多媒体与分布式，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</w:rPr>
        <w:t>XML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与数据</w:t>
      </w:r>
      <w:r w:rsidRPr="00262A61">
        <w:rPr>
          <w:rFonts w:ascii="Microsoft YaHei" w:eastAsia="Microsoft YaHei" w:hAnsi="Microsoft YaHei" w:cs="PMingLiU"/>
          <w:color w:val="595959" w:themeColor="text1" w:themeTint="A6"/>
          <w:sz w:val="19"/>
          <w:szCs w:val="19"/>
          <w:lang w:val="zh-TW" w:eastAsia="zh-TW"/>
        </w:rPr>
        <w:t>库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，通信系</w:t>
      </w:r>
      <w:r w:rsidRPr="00262A61">
        <w:rPr>
          <w:rFonts w:ascii="Microsoft YaHei" w:eastAsia="Microsoft YaHei" w:hAnsi="Microsoft YaHei" w:cs="PMingLiU"/>
          <w:color w:val="595959" w:themeColor="text1" w:themeTint="A6"/>
          <w:sz w:val="19"/>
          <w:szCs w:val="19"/>
          <w:lang w:val="zh-TW" w:eastAsia="zh-TW"/>
        </w:rPr>
        <w:t>统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仿真，分布式系</w:t>
      </w:r>
      <w:r w:rsidRPr="00262A61">
        <w:rPr>
          <w:rFonts w:ascii="Microsoft YaHei" w:eastAsia="Microsoft YaHei" w:hAnsi="Microsoft YaHei" w:cs="PMingLiU"/>
          <w:color w:val="595959" w:themeColor="text1" w:themeTint="A6"/>
          <w:sz w:val="19"/>
          <w:szCs w:val="19"/>
          <w:lang w:val="zh-TW" w:eastAsia="zh-TW"/>
        </w:rPr>
        <w:t>统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</w:rPr>
        <w:t xml:space="preserve">, 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高</w:t>
      </w:r>
      <w:r w:rsidRPr="00262A61">
        <w:rPr>
          <w:rFonts w:ascii="Microsoft YaHei" w:eastAsia="Microsoft YaHei" w:hAnsi="Microsoft YaHei" w:cs="PMingLiU"/>
          <w:color w:val="595959" w:themeColor="text1" w:themeTint="A6"/>
          <w:sz w:val="19"/>
          <w:szCs w:val="19"/>
          <w:lang w:val="zh-TW" w:eastAsia="zh-TW"/>
        </w:rPr>
        <w:t>级软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件开</w:t>
      </w:r>
      <w:r w:rsidRPr="00262A61">
        <w:rPr>
          <w:rFonts w:ascii="Microsoft YaHei" w:eastAsia="Microsoft YaHei" w:hAnsi="Microsoft YaHei" w:cs="PMingLiU"/>
          <w:color w:val="595959" w:themeColor="text1" w:themeTint="A6"/>
          <w:sz w:val="19"/>
          <w:szCs w:val="19"/>
          <w:lang w:val="zh-TW" w:eastAsia="zh-TW"/>
        </w:rPr>
        <w:t>发</w:t>
      </w:r>
      <w:bookmarkStart w:id="1" w:name="OLE_LINK3"/>
      <w:bookmarkEnd w:id="0"/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</w:rPr>
        <w:t>, Applied Computer Engineering</w:t>
      </w:r>
      <w:bookmarkEnd w:id="1"/>
    </w:p>
    <w:p w14:paraId="17DEF0A9" w14:textId="73682796" w:rsidR="00EB7EAF" w:rsidRPr="00194250" w:rsidRDefault="00194250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</w:pP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2009.09-2010.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06  </w:t>
      </w:r>
      <w:r w:rsidR="00FA4355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KTH    </w:t>
      </w:r>
      <w:r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proofErr w:type="spellStart"/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瑞典皇家理工大学</w:t>
      </w:r>
      <w:proofErr w:type="spellEnd"/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  </w:t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Computer Engineering    </w:t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 </w:t>
      </w:r>
      <w:r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proofErr w:type="spellStart"/>
      <w:r w:rsidR="00FA4355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本科</w:t>
      </w:r>
      <w:proofErr w:type="spellEnd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     </w:t>
      </w:r>
    </w:p>
    <w:p w14:paraId="5EC34AE0" w14:textId="2C4C50DF" w:rsidR="00EB7EAF" w:rsidRPr="00262A61" w:rsidRDefault="00B0380A" w:rsidP="00262A61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hint="default"/>
          <w:color w:val="595959" w:themeColor="text1" w:themeTint="A6"/>
          <w:sz w:val="19"/>
          <w:szCs w:val="19"/>
          <w:lang w:val="zh-TW" w:eastAsia="zh-TW"/>
        </w:rPr>
      </w:pP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经</w:t>
      </w:r>
      <w:r w:rsidR="001236BD"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北京邮电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大学选拔</w:t>
      </w:r>
      <w:r w:rsidR="00943C32"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作为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交换生到瑞典</w:t>
      </w:r>
      <w:r w:rsidR="001236BD"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皇家理工大学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学习一年，全部英文教学，本科毕业设计在瑞典完成</w:t>
      </w:r>
    </w:p>
    <w:p w14:paraId="051C5828" w14:textId="77777777" w:rsidR="00EB7EAF" w:rsidRPr="00262A61" w:rsidRDefault="00B0380A" w:rsidP="00262A61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hint="default"/>
          <w:color w:val="595959" w:themeColor="text1" w:themeTint="A6"/>
          <w:sz w:val="19"/>
          <w:szCs w:val="19"/>
          <w:lang w:val="zh-TW" w:eastAsia="zh-TW"/>
        </w:rPr>
      </w:pPr>
      <w:r w:rsidRPr="00262A61">
        <w:rPr>
          <w:rFonts w:ascii="Microsoft YaHei" w:eastAsia="Microsoft YaHei" w:hAnsi="Microsoft YaHei"/>
          <w:color w:val="262626" w:themeColor="text1" w:themeTint="D9"/>
          <w:sz w:val="19"/>
          <w:szCs w:val="19"/>
          <w:lang w:val="zh-TW" w:eastAsia="zh-TW"/>
        </w:rPr>
        <w:t>主要课程：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 xml:space="preserve"> </w:t>
      </w:r>
      <w:bookmarkStart w:id="2" w:name="OLE_LINK5"/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JAVA, 无线网, 网络安全管理，分布式系统</w:t>
      </w:r>
      <w:bookmarkEnd w:id="2"/>
    </w:p>
    <w:p w14:paraId="2B6EB5C6" w14:textId="4F225044" w:rsidR="00EB7EAF" w:rsidRPr="00194250" w:rsidRDefault="00194250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</w:pP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2006.09-2009.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07 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</w:t>
      </w:r>
      <w:proofErr w:type="spellStart"/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北京邮电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大学</w:t>
      </w:r>
      <w:proofErr w:type="spellEnd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</w:t>
      </w:r>
      <w:proofErr w:type="spell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计算机信息技术学院</w:t>
      </w:r>
      <w:proofErr w:type="spellEnd"/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</w:t>
      </w:r>
      <w:r w:rsidR="001236BD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proofErr w:type="spell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计算机科学与技术</w:t>
      </w:r>
      <w:proofErr w:type="spellEnd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ab/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r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   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</w:t>
      </w:r>
      <w:proofErr w:type="spell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本科</w:t>
      </w:r>
      <w:proofErr w:type="spellEnd"/>
    </w:p>
    <w:p w14:paraId="51402C18" w14:textId="77777777" w:rsidR="00EB7EAF" w:rsidRPr="00262A61" w:rsidRDefault="00B0380A" w:rsidP="00194250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rightChars="55" w:right="132"/>
        <w:rPr>
          <w:rFonts w:ascii="Microsoft YaHei" w:eastAsia="Microsoft YaHei" w:hAnsi="Microsoft YaHei" w:hint="default"/>
          <w:color w:val="595959" w:themeColor="text1" w:themeTint="A6"/>
          <w:sz w:val="19"/>
          <w:szCs w:val="19"/>
          <w:lang w:val="zh-TW" w:eastAsia="zh-TW"/>
        </w:rPr>
      </w:pPr>
      <w:r w:rsidRPr="00262A61">
        <w:rPr>
          <w:rFonts w:ascii="Microsoft YaHei" w:eastAsia="Microsoft YaHei" w:hAnsi="Microsoft YaHei"/>
          <w:color w:val="262626" w:themeColor="text1" w:themeTint="D9"/>
          <w:sz w:val="19"/>
          <w:szCs w:val="19"/>
          <w:lang w:val="zh-TW" w:eastAsia="zh-TW"/>
        </w:rPr>
        <w:t xml:space="preserve">主要课程: </w:t>
      </w:r>
      <w:r w:rsidRPr="00262A61">
        <w:rPr>
          <w:rFonts w:ascii="Microsoft YaHei" w:eastAsia="Microsoft YaHei" w:hAnsi="Microsoft YaHei"/>
          <w:color w:val="595959" w:themeColor="text1" w:themeTint="A6"/>
          <w:sz w:val="19"/>
          <w:szCs w:val="19"/>
          <w:lang w:val="zh-TW" w:eastAsia="zh-TW"/>
        </w:rPr>
        <w:t>JAVA、C++、Web程序设计、网络安全与管理、算法分析与设计、计算机组成原理、计算机体系结构、接口技术、操作系统、编译原理、计算机网络原理、数据库系统原理、数据结构</w:t>
      </w:r>
    </w:p>
    <w:p w14:paraId="534B8335" w14:textId="77777777" w:rsidR="008D4EAA" w:rsidRPr="00FA4355" w:rsidRDefault="008D4EA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PMingLiU" w:hint="default"/>
          <w:b/>
          <w:bCs/>
          <w:sz w:val="24"/>
          <w:szCs w:val="24"/>
          <w:lang w:val="zh-TW" w:eastAsia="zh-TW"/>
        </w:rPr>
      </w:pPr>
    </w:p>
    <w:p w14:paraId="25E87348" w14:textId="77777777"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t>专业技能</w:t>
      </w:r>
    </w:p>
    <w:p w14:paraId="619B4D79" w14:textId="77777777" w:rsidR="00EB7EAF" w:rsidRPr="00194250" w:rsidRDefault="00B0380A" w:rsidP="00194250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 w:line="300" w:lineRule="auto"/>
        <w:jc w:val="left"/>
        <w:rPr>
          <w:rFonts w:ascii="Microsoft YaHei" w:eastAsia="Microsoft YaHei" w:hAnsi="Microsoft YaHei" w:hint="default"/>
          <w:color w:val="595959" w:themeColor="text1" w:themeTint="A6"/>
          <w:sz w:val="22"/>
          <w:szCs w:val="22"/>
          <w:lang w:val="zh-TW" w:eastAsia="zh-TW"/>
        </w:rPr>
      </w:pPr>
      <w:proofErr w:type="spellStart"/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技术水平</w:t>
      </w:r>
      <w:proofErr w:type="spellEnd"/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  </w:t>
      </w:r>
      <w:r w:rsidRPr="00194250">
        <w:rPr>
          <w:rFonts w:ascii="Microsoft YaHei" w:eastAsia="Microsoft YaHei" w:hAnsi="Microsoft YaHei"/>
          <w:color w:val="595959" w:themeColor="text1" w:themeTint="A6"/>
          <w:sz w:val="22"/>
          <w:szCs w:val="22"/>
          <w:lang w:val="zh-TW" w:eastAsia="zh-TW"/>
        </w:rPr>
        <w:t>擅长Java和Python开发，有Linux环境开发经验。熟悉算法分析与设计。</w:t>
      </w:r>
    </w:p>
    <w:p w14:paraId="1DF7FD44" w14:textId="77777777" w:rsidR="00EB7EAF" w:rsidRPr="00194250" w:rsidRDefault="00B0380A" w:rsidP="00194250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50" w:line="300" w:lineRule="auto"/>
        <w:jc w:val="left"/>
        <w:rPr>
          <w:rFonts w:ascii="Microsoft YaHei" w:eastAsia="Microsoft YaHei" w:hAnsi="Microsoft YaHei" w:hint="default"/>
          <w:color w:val="595959" w:themeColor="text1" w:themeTint="A6"/>
          <w:sz w:val="22"/>
          <w:szCs w:val="22"/>
          <w:lang w:val="zh-TW" w:eastAsia="zh-TW"/>
        </w:rPr>
      </w:pPr>
      <w:proofErr w:type="spellStart"/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英语水平</w:t>
      </w:r>
      <w:proofErr w:type="spellEnd"/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    </w:t>
      </w:r>
      <w:r w:rsidRPr="00194250">
        <w:rPr>
          <w:rFonts w:ascii="Microsoft YaHei" w:eastAsia="Microsoft YaHei" w:hAnsi="Microsoft YaHei"/>
          <w:color w:val="595959" w:themeColor="text1" w:themeTint="A6"/>
          <w:sz w:val="22"/>
          <w:szCs w:val="22"/>
          <w:lang w:val="zh-TW" w:eastAsia="zh-TW"/>
        </w:rPr>
        <w:t xml:space="preserve">听说（良好），读写（熟练），英语4级，雅思6  </w:t>
      </w:r>
    </w:p>
    <w:p w14:paraId="4DBBD92B" w14:textId="77777777" w:rsidR="00EB7EAF" w:rsidRPr="00FA4355" w:rsidRDefault="00EB7EA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Helvetica" w:hint="default"/>
          <w:b/>
          <w:bCs/>
          <w:sz w:val="24"/>
          <w:szCs w:val="24"/>
          <w:lang w:eastAsia="zh-CN"/>
        </w:rPr>
      </w:pPr>
    </w:p>
    <w:p w14:paraId="3A871AB1" w14:textId="77777777"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t>工作及实习经验</w:t>
      </w:r>
    </w:p>
    <w:p w14:paraId="6C17CA7F" w14:textId="07E596AD" w:rsidR="00EB7EAF" w:rsidRPr="00194250" w:rsidRDefault="00194250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</w:pP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2012.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05-至今 </w:t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         </w:t>
      </w:r>
      <w:proofErr w:type="spell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I</w:t>
      </w:r>
      <w:r w:rsidR="00FA4355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BM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中国开发中心</w:t>
      </w:r>
      <w:proofErr w:type="spellEnd"/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>/</w:t>
      </w:r>
      <w:proofErr w:type="spell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软件工程师</w:t>
      </w:r>
      <w:proofErr w:type="spellEnd"/>
    </w:p>
    <w:p w14:paraId="67C04DF0" w14:textId="7C216783" w:rsidR="00EB7EAF" w:rsidRPr="00FA4355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Microsoft YaHei" w:eastAsia="Microsoft YaHei" w:hAnsi="Microsoft YaHei" w:hint="default"/>
          <w:color w:val="000000" w:themeColor="text1"/>
          <w:sz w:val="20"/>
          <w:szCs w:val="20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IBM PureData System for Transactions 和 IBM PureApplication System 两个产品的开发工作</w:t>
      </w:r>
    </w:p>
    <w:p w14:paraId="577AEE4A" w14:textId="30C4774C"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Microsoft YaHei" w:eastAsia="Microsoft YaHei" w:hAnsi="Microsoft YaHei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工作职责：</w:t>
      </w:r>
      <w:r w:rsidR="00B0380A" w:rsidRPr="00FA4355">
        <w:rPr>
          <w:rFonts w:ascii="Microsoft YaHei" w:eastAsia="Microsoft YaHei" w:hAnsi="Microsoft YaHei"/>
          <w:color w:val="595959" w:themeColor="text1" w:themeTint="A6"/>
          <w:sz w:val="20"/>
          <w:szCs w:val="20"/>
          <w:lang w:val="zh-TW" w:eastAsia="zh-TW"/>
        </w:rPr>
        <w:t>负责在IBM Workload Deployer 框架下部署DB2数据库和利用IBM Tivoli Storage Manger管理数据库镜像</w:t>
      </w:r>
    </w:p>
    <w:p w14:paraId="07BD8A74" w14:textId="6046C9A9" w:rsidR="00EB7EAF" w:rsidRPr="00FA4355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Microsoft YaHei" w:eastAsia="Microsoft YaHei" w:hAnsi="Microsoft YaHei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：</w:t>
      </w:r>
      <w:r w:rsidRPr="00FA4355">
        <w:rPr>
          <w:rFonts w:ascii="Microsoft YaHei" w:eastAsia="Microsoft YaHei" w:hAnsi="Microsoft YaHei"/>
          <w:color w:val="595959" w:themeColor="text1" w:themeTint="A6"/>
          <w:sz w:val="20"/>
          <w:szCs w:val="20"/>
          <w:lang w:val="zh-TW" w:eastAsia="zh-TW"/>
        </w:rPr>
        <w:t>Java, Python, Bash</w:t>
      </w:r>
    </w:p>
    <w:p w14:paraId="0D7547E1" w14:textId="41049CA9" w:rsidR="00EB7EAF" w:rsidRPr="00194250" w:rsidRDefault="00194250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</w:pP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2011.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08-</w:t>
      </w: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2012.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03 </w:t>
      </w:r>
      <w:r w:rsidR="00FA4355" w:rsidRPr="00194250"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  <w:t xml:space="preserve">   </w:t>
      </w:r>
      <w:proofErr w:type="spellStart"/>
      <w:r w:rsidR="00FA4355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IBM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中国开发中心</w:t>
      </w:r>
      <w:proofErr w:type="spellEnd"/>
      <w:r w:rsidR="00FA4355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/</w:t>
      </w:r>
      <w:proofErr w:type="spell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实习软件工程师</w:t>
      </w:r>
      <w:proofErr w:type="spellEnd"/>
    </w:p>
    <w:p w14:paraId="67533E01" w14:textId="77777777" w:rsidR="00EB7EAF" w:rsidRPr="00FA4355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Microsoft YaHei" w:eastAsia="Microsoft YaHei" w:hAnsi="Microsoft YaHei" w:hint="default"/>
          <w:color w:val="000000" w:themeColor="text1"/>
          <w:sz w:val="20"/>
          <w:szCs w:val="20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IBM Cotent Collector (ICC)产品的自动化测试工作</w:t>
      </w:r>
    </w:p>
    <w:p w14:paraId="7F7EA033" w14:textId="699AA934" w:rsidR="00EB7EAF" w:rsidRPr="00FA4355" w:rsidRDefault="008D4EA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Microsoft YaHei" w:eastAsia="Microsoft YaHei" w:hAnsi="Microsoft YaHei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工作职责：</w:t>
      </w:r>
      <w:r w:rsidR="00B0380A" w:rsidRPr="00FA4355">
        <w:rPr>
          <w:rFonts w:ascii="Microsoft YaHei" w:eastAsia="Microsoft YaHei" w:hAnsi="Microsoft YaHei"/>
          <w:color w:val="595959" w:themeColor="text1" w:themeTint="A6"/>
          <w:sz w:val="20"/>
          <w:szCs w:val="20"/>
          <w:lang w:val="zh-TW" w:eastAsia="zh-TW"/>
        </w:rPr>
        <w:t>利用IBM Rational Functional Tester 对ICC开发自动化测试框架</w:t>
      </w:r>
    </w:p>
    <w:p w14:paraId="777DD7D5" w14:textId="45A2AD8D" w:rsidR="00EB7EAF" w:rsidRPr="00FA4355" w:rsidRDefault="00B0380A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Chars="177" w:left="425"/>
        <w:jc w:val="left"/>
        <w:rPr>
          <w:rFonts w:ascii="Microsoft YaHei" w:eastAsia="Microsoft YaHei" w:hAnsi="Microsoft YaHei" w:hint="default"/>
          <w:color w:val="595959" w:themeColor="text1" w:themeTint="A6"/>
          <w:sz w:val="20"/>
          <w:szCs w:val="20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开发语言</w:t>
      </w:r>
      <w:r w:rsidR="008D4EAA" w:rsidRPr="00FA4355">
        <w:rPr>
          <w:rFonts w:ascii="Microsoft YaHei" w:eastAsia="Microsoft YaHei" w:hAnsi="Microsoft YaHei"/>
          <w:color w:val="000000" w:themeColor="text1"/>
          <w:sz w:val="20"/>
          <w:szCs w:val="20"/>
          <w:lang w:val="zh-TW" w:eastAsia="zh-TW"/>
        </w:rPr>
        <w:t>：</w:t>
      </w:r>
      <w:r w:rsidRPr="00FA4355">
        <w:rPr>
          <w:rFonts w:ascii="Microsoft YaHei" w:eastAsia="Microsoft YaHei" w:hAnsi="Microsoft YaHei"/>
          <w:color w:val="595959" w:themeColor="text1" w:themeTint="A6"/>
          <w:sz w:val="20"/>
          <w:szCs w:val="20"/>
          <w:lang w:val="zh-TW" w:eastAsia="zh-TW"/>
        </w:rPr>
        <w:t>Java</w:t>
      </w:r>
    </w:p>
    <w:p w14:paraId="31CE10D9" w14:textId="77777777" w:rsidR="00EB7EAF" w:rsidRPr="00FA4355" w:rsidRDefault="00EB7EA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Chars="177" w:left="425"/>
        <w:rPr>
          <w:rFonts w:ascii="Microsoft YaHei" w:eastAsia="Microsoft YaHei" w:hAnsi="Microsoft YaHei" w:cs="Helvetica" w:hint="default"/>
          <w:b/>
          <w:bCs/>
          <w:sz w:val="24"/>
          <w:szCs w:val="24"/>
        </w:rPr>
      </w:pPr>
    </w:p>
    <w:p w14:paraId="49692215" w14:textId="7CFF2A75" w:rsidR="00EB7EAF" w:rsidRPr="00194250" w:rsidRDefault="00194250" w:rsidP="00194250">
      <w:pPr>
        <w:rPr>
          <w:rFonts w:ascii="Microsoft YaHei" w:eastAsia="Microsoft YaHei" w:hAnsi="Microsoft YaHei" w:cs="Arial Unicode MS"/>
          <w:b/>
          <w:bCs/>
          <w:color w:val="595959" w:themeColor="text1" w:themeTint="A6"/>
          <w:kern w:val="2"/>
          <w:sz w:val="28"/>
          <w:szCs w:val="28"/>
          <w:u w:color="000000"/>
          <w:lang w:val="zh-TW" w:eastAsia="zh-TW"/>
        </w:rPr>
      </w:pPr>
      <w:r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br w:type="page"/>
      </w:r>
      <w:r w:rsidR="00B0380A" w:rsidRPr="00262A61"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lastRenderedPageBreak/>
        <w:t>学校</w:t>
      </w:r>
      <w:r w:rsidR="00B0380A" w:rsidRPr="00262A61">
        <w:rPr>
          <w:rFonts w:ascii="Microsoft YaHei" w:eastAsia="Microsoft YaHei" w:hAnsi="Microsoft YaHei" w:cs="Arial Unicode MS"/>
          <w:b/>
          <w:bCs/>
          <w:color w:val="595959" w:themeColor="text1" w:themeTint="A6"/>
          <w:sz w:val="28"/>
          <w:szCs w:val="28"/>
          <w:lang w:val="zh-TW" w:eastAsia="zh-TW"/>
        </w:rPr>
        <w:t>项</w:t>
      </w:r>
      <w:r w:rsidR="00B0380A" w:rsidRPr="00262A61"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t>目</w:t>
      </w:r>
      <w:r w:rsidR="00B0380A" w:rsidRPr="00262A61">
        <w:rPr>
          <w:rFonts w:ascii="Microsoft YaHei" w:eastAsia="Microsoft YaHei" w:hAnsi="Microsoft YaHei" w:cs="Arial Unicode MS"/>
          <w:b/>
          <w:bCs/>
          <w:color w:val="595959" w:themeColor="text1" w:themeTint="A6"/>
          <w:sz w:val="28"/>
          <w:szCs w:val="28"/>
          <w:lang w:val="zh-TW" w:eastAsia="zh-TW"/>
        </w:rPr>
        <w:t>经验</w:t>
      </w:r>
    </w:p>
    <w:p w14:paraId="614D63E2" w14:textId="7F4C5EAC" w:rsidR="00EB7EAF" w:rsidRPr="00194250" w:rsidRDefault="00194250" w:rsidP="00194250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</w:pP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2010.12-2011.</w:t>
      </w:r>
      <w:proofErr w:type="gram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 xml:space="preserve">04  </w:t>
      </w:r>
      <w:proofErr w:type="spellStart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基于无线传感器网络和</w:t>
      </w:r>
      <w:proofErr w:type="gramEnd"/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Internet的医疗网络平台</w:t>
      </w:r>
      <w:proofErr w:type="spellEnd"/>
    </w:p>
    <w:p w14:paraId="70FDB049" w14:textId="77777777" w:rsidR="00EB7EAF" w:rsidRPr="00FA4355" w:rsidRDefault="00B0380A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Microsoft YaHei" w:eastAsia="Microsoft YaHei" w:hAnsi="Microsoft YaHei" w:hint="default"/>
          <w:color w:val="000000" w:themeColor="text1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软件环境：</w:t>
      </w:r>
      <w:bookmarkStart w:id="3" w:name="OLE_LINK7"/>
      <w:proofErr w:type="spellStart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MySQL,Tomcat</w:t>
      </w:r>
      <w:proofErr w:type="spellEnd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，</w:t>
      </w:r>
      <w:proofErr w:type="spellStart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tinyOS</w:t>
      </w:r>
      <w:bookmarkEnd w:id="3"/>
      <w:proofErr w:type="spellEnd"/>
    </w:p>
    <w:p w14:paraId="4F60E2E5" w14:textId="77777777" w:rsidR="00EB7EAF" w:rsidRPr="00FA4355" w:rsidRDefault="00B0380A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Microsoft YaHei" w:eastAsia="Microsoft YaHei" w:hAnsi="Microsoft YaHei" w:hint="default"/>
          <w:color w:val="000000" w:themeColor="text1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硬件环境：</w:t>
      </w:r>
      <w:proofErr w:type="spellStart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Telosb</w:t>
      </w:r>
      <w:proofErr w:type="spellEnd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 xml:space="preserve"> mote platform</w:t>
      </w:r>
    </w:p>
    <w:p w14:paraId="52ED4721" w14:textId="77777777" w:rsidR="00EB7EAF" w:rsidRPr="00FA4355" w:rsidRDefault="00B0380A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Microsoft YaHei" w:eastAsia="Microsoft YaHei" w:hAnsi="Microsoft YaHei" w:hint="default"/>
          <w:color w:val="000000" w:themeColor="text1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开发工具：</w:t>
      </w:r>
      <w:bookmarkStart w:id="4" w:name="OLE_LINK10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Java，JSP，JavaScript，</w:t>
      </w:r>
      <w:proofErr w:type="spellStart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Python</w:t>
      </w:r>
      <w:bookmarkEnd w:id="4"/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,nesC</w:t>
      </w:r>
      <w:proofErr w:type="spellEnd"/>
    </w:p>
    <w:p w14:paraId="73CE91F4" w14:textId="77777777" w:rsidR="001236BD" w:rsidRPr="00FA4355" w:rsidRDefault="001236BD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Microsoft YaHei" w:eastAsia="Microsoft YaHei" w:hAnsi="Microsoft YaHei" w:hint="default"/>
          <w:color w:val="000000" w:themeColor="text1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项目介绍：</w:t>
      </w:r>
    </w:p>
    <w:p w14:paraId="56C23D18" w14:textId="77777777" w:rsidR="00EB7EAF" w:rsidRPr="00FA4355" w:rsidRDefault="00B0380A" w:rsidP="00194250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Chars="177" w:left="785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val="zh-TW" w:eastAsia="zh-TW"/>
        </w:rPr>
      </w:pPr>
      <w:bookmarkStart w:id="5" w:name="OLE_LINK14"/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构建基于IPv6和6LoWPAN协议的家庭医疗传感器网</w:t>
      </w:r>
      <w:r w:rsidR="001236BD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；</w:t>
      </w:r>
    </w:p>
    <w:p w14:paraId="74AE9A82" w14:textId="2BD634C4" w:rsidR="00EB7EAF" w:rsidRPr="00FA4355" w:rsidRDefault="00B0380A" w:rsidP="00194250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Chars="177" w:left="785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医疗节点收集病人医疗数据，发</w:t>
      </w:r>
      <w:r w:rsidR="00943C32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送到云端网络</w:t>
      </w:r>
      <w:r w:rsidR="001236BD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；</w:t>
      </w:r>
    </w:p>
    <w:p w14:paraId="696A506E" w14:textId="014EAE55" w:rsidR="00EB7EAF" w:rsidRPr="00FA4355" w:rsidRDefault="00B0380A" w:rsidP="00194250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Chars="177" w:left="785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医生通过网络平台查看每个病人的传感器医疗</w:t>
      </w:r>
      <w:r w:rsidR="008D4EAA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数据，更新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病人的健康档案。健康档案以CCR标准存储到网络</w:t>
      </w:r>
      <w:r w:rsidR="001236BD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；</w:t>
      </w:r>
    </w:p>
    <w:p w14:paraId="2E9C78AF" w14:textId="4D8B94EA" w:rsidR="00EB7EAF" w:rsidRPr="00FA4355" w:rsidRDefault="00B0380A" w:rsidP="00194250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Chars="177" w:left="785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病人可以查看自己的医疗</w:t>
      </w:r>
      <w:r w:rsidR="008D4EAA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数据和健康档案但无权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修改</w:t>
      </w:r>
      <w:bookmarkStart w:id="6" w:name="OLE_LINK1"/>
      <w:bookmarkEnd w:id="5"/>
      <w:r w:rsidR="001236BD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。</w:t>
      </w:r>
    </w:p>
    <w:bookmarkEnd w:id="6"/>
    <w:p w14:paraId="43CE9A8E" w14:textId="46D031EB" w:rsidR="00EB7EAF" w:rsidRPr="00FA4355" w:rsidRDefault="00B0380A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Chars="177" w:left="425"/>
        <w:rPr>
          <w:rFonts w:ascii="Microsoft YaHei" w:eastAsia="Microsoft YaHei" w:hAnsi="Microsoft YaHei" w:hint="default"/>
          <w:color w:val="000000" w:themeColor="text1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责任描述</w:t>
      </w:r>
      <w:r w:rsidR="00FB595E"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：</w:t>
      </w: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IPv6与6LoWPAN 协议转换，web医疗监测平台</w:t>
      </w:r>
    </w:p>
    <w:p w14:paraId="67E6B4CB" w14:textId="478C9118" w:rsidR="00DA16A3" w:rsidRPr="00194250" w:rsidRDefault="00194250" w:rsidP="00194250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100" w:before="240"/>
        <w:jc w:val="left"/>
        <w:rPr>
          <w:rFonts w:ascii="Microsoft YaHei" w:eastAsia="Microsoft YaHei" w:hAnsi="Microsoft YaHei" w:hint="default"/>
          <w:bCs/>
          <w:color w:val="0D0D0D" w:themeColor="text1" w:themeTint="F2"/>
          <w:kern w:val="0"/>
          <w:sz w:val="22"/>
          <w:szCs w:val="22"/>
        </w:rPr>
      </w:pPr>
      <w:r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2009.12-2010.</w:t>
      </w:r>
      <w:r w:rsidR="00B0380A" w:rsidRPr="00194250">
        <w:rPr>
          <w:rFonts w:ascii="Microsoft YaHei" w:eastAsia="Microsoft YaHei" w:hAnsi="Microsoft YaHei"/>
          <w:bCs/>
          <w:color w:val="0D0D0D" w:themeColor="text1" w:themeTint="F2"/>
          <w:kern w:val="0"/>
          <w:sz w:val="22"/>
          <w:szCs w:val="22"/>
        </w:rPr>
        <w:t>04，基于上下文的移动环境下的RBAC</w:t>
      </w:r>
    </w:p>
    <w:p w14:paraId="2DA19E4C" w14:textId="77777777" w:rsidR="00DA16A3" w:rsidRPr="00FA4355" w:rsidRDefault="00B0380A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="357"/>
        <w:rPr>
          <w:rFonts w:ascii="Microsoft YaHei" w:eastAsia="Microsoft YaHei" w:hAnsi="Microsoft YaHei" w:hint="default"/>
          <w:b/>
          <w:bCs/>
          <w:color w:val="595959" w:themeColor="text1" w:themeTint="A6"/>
          <w:sz w:val="21"/>
          <w:szCs w:val="21"/>
        </w:rPr>
      </w:pP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硬件</w:t>
      </w:r>
      <w:r w:rsidRPr="00FA4355">
        <w:rPr>
          <w:rFonts w:ascii="Microsoft YaHei" w:eastAsia="Microsoft YaHei" w:hAnsi="Microsoft YaHei" w:cs="PMingLiU"/>
          <w:color w:val="000000" w:themeColor="text1"/>
          <w:sz w:val="21"/>
          <w:szCs w:val="21"/>
          <w:lang w:val="zh-TW" w:eastAsia="zh-TW"/>
        </w:rPr>
        <w:t>环</w:t>
      </w: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境</w:t>
      </w:r>
      <w:r w:rsidR="00FB595E" w:rsidRPr="00FA4355">
        <w:rPr>
          <w:rFonts w:ascii="Microsoft YaHei" w:eastAsia="Microsoft YaHei" w:hAnsi="Microsoft YaHei"/>
          <w:color w:val="000000" w:themeColor="text1"/>
          <w:sz w:val="21"/>
          <w:szCs w:val="21"/>
        </w:rPr>
        <w:t>：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</w:rPr>
        <w:t xml:space="preserve">HTC </w:t>
      </w:r>
      <w:proofErr w:type="spellStart"/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</w:rPr>
        <w:t>Tatto</w:t>
      </w:r>
      <w:proofErr w:type="spellEnd"/>
    </w:p>
    <w:p w14:paraId="5B95F69C" w14:textId="77777777" w:rsidR="00DA16A3" w:rsidRPr="00FA4355" w:rsidRDefault="00B0380A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="357"/>
        <w:rPr>
          <w:rFonts w:ascii="Microsoft YaHei" w:eastAsia="Microsoft YaHei" w:hAnsi="Microsoft YaHei" w:hint="default"/>
          <w:b/>
          <w:bCs/>
          <w:color w:val="595959" w:themeColor="text1" w:themeTint="A6"/>
          <w:sz w:val="21"/>
          <w:szCs w:val="21"/>
        </w:rPr>
      </w:pP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开</w:t>
      </w:r>
      <w:r w:rsidRPr="00FA4355">
        <w:rPr>
          <w:rFonts w:ascii="Microsoft YaHei" w:eastAsia="Microsoft YaHei" w:hAnsi="Microsoft YaHei" w:cs="PMingLiU"/>
          <w:color w:val="000000" w:themeColor="text1"/>
          <w:sz w:val="21"/>
          <w:szCs w:val="21"/>
          <w:lang w:val="zh-TW" w:eastAsia="zh-TW"/>
        </w:rPr>
        <w:t>发</w:t>
      </w:r>
      <w:r w:rsidRPr="00FA4355">
        <w:rPr>
          <w:rFonts w:ascii="Microsoft YaHei" w:eastAsia="Microsoft YaHei" w:hAnsi="Microsoft YaHei"/>
          <w:color w:val="000000" w:themeColor="text1"/>
          <w:sz w:val="21"/>
          <w:szCs w:val="21"/>
          <w:lang w:val="zh-TW" w:eastAsia="zh-TW"/>
        </w:rPr>
        <w:t>工具：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</w:rPr>
        <w:t>Android SDK</w:t>
      </w:r>
      <w:bookmarkStart w:id="7" w:name="_GoBack"/>
      <w:bookmarkEnd w:id="7"/>
    </w:p>
    <w:p w14:paraId="50AD1885" w14:textId="2322A1F4" w:rsidR="00FB595E" w:rsidRPr="00FA4355" w:rsidRDefault="00FB595E" w:rsidP="00FA4355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ind w:left="360"/>
        <w:rPr>
          <w:rFonts w:ascii="Microsoft YaHei" w:eastAsia="Microsoft YaHei" w:hAnsi="Microsoft YaHei" w:hint="default"/>
          <w:b/>
          <w:bCs/>
          <w:color w:val="000000" w:themeColor="text1"/>
          <w:sz w:val="21"/>
          <w:szCs w:val="21"/>
        </w:rPr>
      </w:pPr>
      <w:r w:rsidRPr="00FA4355">
        <w:rPr>
          <w:rFonts w:ascii="Microsoft YaHei" w:eastAsia="Microsoft YaHei" w:hAnsi="Microsoft YaHei" w:cs="Lucida Grande"/>
          <w:color w:val="000000" w:themeColor="text1"/>
          <w:sz w:val="21"/>
          <w:szCs w:val="21"/>
        </w:rPr>
        <w:t>项目描述：</w:t>
      </w:r>
    </w:p>
    <w:p w14:paraId="61E89C36" w14:textId="6AF3A8C8" w:rsidR="001236BD" w:rsidRPr="00FA4355" w:rsidRDefault="00B0380A" w:rsidP="00FA4355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Microsoft YaHei" w:eastAsia="Microsoft YaHei" w:hAnsi="Microsoft YaHei" w:cs="Lucida Grande" w:hint="default"/>
          <w:color w:val="595959" w:themeColor="text1" w:themeTint="A6"/>
          <w:sz w:val="21"/>
          <w:szCs w:val="21"/>
          <w:lang w:eastAsia="zh-CN"/>
        </w:rPr>
      </w:pP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手机操作系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统选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用</w:t>
      </w:r>
      <w:r w:rsidR="0088133D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eastAsia="zh-CN"/>
        </w:rPr>
        <w:t>Android，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从用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户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的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eastAsia="zh-CN"/>
        </w:rPr>
        <w:t>Google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日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历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收集上下文信息</w:t>
      </w:r>
      <w:r w:rsidR="00FB595E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；</w:t>
      </w:r>
    </w:p>
    <w:p w14:paraId="33BDB057" w14:textId="33883A75" w:rsidR="001236BD" w:rsidRPr="00FA4355" w:rsidRDefault="00B0380A" w:rsidP="00FA4355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利用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这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些信息制定不同的角色分配策略</w:t>
      </w:r>
      <w:r w:rsidR="00FB595E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；</w:t>
      </w:r>
    </w:p>
    <w:p w14:paraId="3134514F" w14:textId="0C377851" w:rsidR="00FB595E" w:rsidRPr="00FA4355" w:rsidRDefault="00B0380A" w:rsidP="00FA4355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通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过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eastAsia="zh-CN"/>
        </w:rPr>
        <w:t>GPS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和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时钟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判断用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户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目前是否符合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这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些日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历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信息</w:t>
      </w:r>
      <w:r w:rsidR="00FB595E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；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 xml:space="preserve"> </w:t>
      </w:r>
    </w:p>
    <w:p w14:paraId="2F253C3E" w14:textId="470F7EC9" w:rsidR="00FB595E" w:rsidRPr="00FA4355" w:rsidRDefault="00B0380A" w:rsidP="00FA4355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val="zh-TW" w:eastAsia="zh-TW"/>
        </w:rPr>
      </w:pP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对访问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者的角色分配将按照用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户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事先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设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定的策略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进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行分配</w:t>
      </w:r>
      <w:r w:rsidR="00FB595E"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；</w:t>
      </w:r>
    </w:p>
    <w:p w14:paraId="0B9267B7" w14:textId="77777777" w:rsidR="00DA16A3" w:rsidRPr="00FA4355" w:rsidRDefault="00B0380A" w:rsidP="00FA4355">
      <w:pPr>
        <w:pStyle w:val="p0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rPr>
          <w:rFonts w:ascii="Microsoft YaHei" w:eastAsia="Microsoft YaHei" w:hAnsi="Microsoft YaHei" w:hint="default"/>
          <w:color w:val="595959" w:themeColor="text1" w:themeTint="A6"/>
          <w:sz w:val="21"/>
          <w:szCs w:val="21"/>
          <w:lang w:eastAsia="zh-CN"/>
        </w:rPr>
      </w:pP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访问权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限有正常响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铃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、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铃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声静音、振</w:t>
      </w:r>
      <w:r w:rsidRPr="00FA4355">
        <w:rPr>
          <w:rFonts w:ascii="Microsoft YaHei" w:eastAsia="Microsoft YaHei" w:hAnsi="Microsoft YaHei" w:cs="PMingLiU"/>
          <w:color w:val="595959" w:themeColor="text1" w:themeTint="A6"/>
          <w:sz w:val="21"/>
          <w:szCs w:val="21"/>
          <w:lang w:val="zh-TW" w:eastAsia="zh-TW"/>
        </w:rPr>
        <w:t>动</w:t>
      </w:r>
      <w:r w:rsidRPr="00FA4355">
        <w:rPr>
          <w:rFonts w:ascii="Microsoft YaHei" w:eastAsia="Microsoft YaHei" w:hAnsi="Microsoft YaHei"/>
          <w:color w:val="595959" w:themeColor="text1" w:themeTint="A6"/>
          <w:sz w:val="21"/>
          <w:szCs w:val="21"/>
          <w:lang w:val="zh-TW" w:eastAsia="zh-TW"/>
        </w:rPr>
        <w:t>模式等。</w:t>
      </w:r>
    </w:p>
    <w:p w14:paraId="7E72A9FB" w14:textId="0AA1979F" w:rsidR="00EB7EAF" w:rsidRPr="00FA4355" w:rsidRDefault="00B0380A" w:rsidP="00194250">
      <w:pPr>
        <w:pStyle w:val="p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 w:line="276" w:lineRule="auto"/>
        <w:ind w:left="357"/>
        <w:rPr>
          <w:rFonts w:ascii="Microsoft YaHei" w:eastAsia="Microsoft YaHei" w:hAnsi="Microsoft YaHei" w:cs="Lucida Grande" w:hint="default"/>
          <w:color w:val="595959" w:themeColor="text1" w:themeTint="A6"/>
          <w:sz w:val="21"/>
          <w:szCs w:val="21"/>
          <w:lang w:eastAsia="zh-CN"/>
        </w:rPr>
      </w:pPr>
      <w:r w:rsidRPr="00FA4355">
        <w:rPr>
          <w:rFonts w:ascii="Microsoft YaHei" w:eastAsia="Microsoft YaHei" w:hAnsi="Microsoft YaHei" w:cs="Lucida Grande"/>
          <w:color w:val="000000" w:themeColor="text1"/>
          <w:sz w:val="21"/>
          <w:szCs w:val="21"/>
          <w:lang w:eastAsia="zh-CN"/>
        </w:rPr>
        <w:t>责任描述：</w:t>
      </w:r>
      <w:r w:rsidRPr="00FA4355">
        <w:rPr>
          <w:rFonts w:ascii="Microsoft YaHei" w:eastAsia="Microsoft YaHei" w:hAnsi="Microsoft YaHei" w:cs="Lucida Grande"/>
          <w:color w:val="595959" w:themeColor="text1" w:themeTint="A6"/>
          <w:sz w:val="21"/>
          <w:szCs w:val="21"/>
          <w:lang w:eastAsia="zh-CN"/>
        </w:rPr>
        <w:t>独立完成</w:t>
      </w:r>
    </w:p>
    <w:p w14:paraId="0FEFEF35" w14:textId="77777777" w:rsidR="00EB7EAF" w:rsidRPr="00FA4355" w:rsidRDefault="00EB7EAF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cs="Helvetica" w:hint="default"/>
          <w:b/>
          <w:bCs/>
          <w:sz w:val="24"/>
          <w:szCs w:val="24"/>
          <w:lang w:eastAsia="zh-CN"/>
        </w:rPr>
      </w:pPr>
    </w:p>
    <w:p w14:paraId="5C911F43" w14:textId="77777777"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t>获奖情况</w:t>
      </w:r>
    </w:p>
    <w:p w14:paraId="46694646" w14:textId="053BB992" w:rsidR="00EB7EAF" w:rsidRPr="00FA4355" w:rsidRDefault="00194250" w:rsidP="00262A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Lines="50" w:before="120"/>
        <w:jc w:val="left"/>
        <w:rPr>
          <w:rFonts w:ascii="Microsoft YaHei" w:eastAsia="Microsoft YaHei" w:hAnsi="Microsoft YaHei" w:hint="default"/>
          <w:bCs/>
          <w:color w:val="404040" w:themeColor="text1" w:themeTint="BF"/>
          <w:kern w:val="0"/>
        </w:rPr>
      </w:pPr>
      <w:r>
        <w:rPr>
          <w:rFonts w:ascii="Microsoft YaHei" w:eastAsia="Microsoft YaHei" w:hAnsi="Microsoft YaHei"/>
          <w:bCs/>
          <w:color w:val="404040" w:themeColor="text1" w:themeTint="BF"/>
          <w:kern w:val="0"/>
        </w:rPr>
        <w:t>2009.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 xml:space="preserve">09   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ab/>
      </w:r>
      <w:bookmarkStart w:id="8" w:name="OLE_LINK12"/>
      <w:proofErr w:type="spellStart"/>
      <w:r w:rsidR="00B54F1E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北京邮电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大学三等奖学金</w:t>
      </w:r>
      <w:bookmarkEnd w:id="8"/>
      <w:proofErr w:type="spellEnd"/>
    </w:p>
    <w:p w14:paraId="4FB9CBB6" w14:textId="55D37F96" w:rsidR="00EB7EAF" w:rsidRPr="00FA4355" w:rsidRDefault="00194250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icrosoft YaHei" w:eastAsia="Microsoft YaHei" w:hAnsi="Microsoft YaHei" w:hint="default"/>
          <w:bCs/>
          <w:color w:val="404040" w:themeColor="text1" w:themeTint="BF"/>
          <w:kern w:val="0"/>
        </w:rPr>
      </w:pPr>
      <w:r>
        <w:rPr>
          <w:rFonts w:ascii="Microsoft YaHei" w:eastAsia="Microsoft YaHei" w:hAnsi="Microsoft YaHei"/>
          <w:bCs/>
          <w:color w:val="404040" w:themeColor="text1" w:themeTint="BF"/>
          <w:kern w:val="0"/>
        </w:rPr>
        <w:t>2009.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03</w:t>
      </w:r>
      <w:r w:rsidR="00FA4355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 xml:space="preserve">   </w:t>
      </w:r>
      <w:r w:rsidR="00FA4355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ab/>
      </w:r>
      <w:proofErr w:type="spellStart"/>
      <w:proofErr w:type="gramStart"/>
      <w:r w:rsidR="00B54F1E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北京邮电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大学计算机学院“</w:t>
      </w:r>
      <w:proofErr w:type="gramEnd"/>
      <w:r w:rsidR="00F1481F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卓越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杯</w:t>
      </w:r>
      <w:r w:rsidR="00DA16A3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”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优秀作品奖</w:t>
      </w:r>
      <w:proofErr w:type="spellEnd"/>
    </w:p>
    <w:p w14:paraId="25C8EE9E" w14:textId="7F697BD7" w:rsidR="00EB7EAF" w:rsidRPr="00FA4355" w:rsidRDefault="00194250" w:rsidP="00FA4355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Microsoft YaHei" w:eastAsia="Microsoft YaHei" w:hAnsi="Microsoft YaHei" w:hint="default"/>
          <w:bCs/>
          <w:color w:val="404040" w:themeColor="text1" w:themeTint="BF"/>
          <w:kern w:val="0"/>
        </w:rPr>
      </w:pPr>
      <w:r>
        <w:rPr>
          <w:rFonts w:ascii="Microsoft YaHei" w:eastAsia="Microsoft YaHei" w:hAnsi="Microsoft YaHei"/>
          <w:bCs/>
          <w:color w:val="404040" w:themeColor="text1" w:themeTint="BF"/>
          <w:kern w:val="0"/>
        </w:rPr>
        <w:t>2008.</w:t>
      </w:r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08</w:t>
      </w:r>
      <w:r w:rsidR="00FA4355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 xml:space="preserve">   </w:t>
      </w:r>
      <w:r w:rsidR="00FA4355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ab/>
      </w:r>
      <w:proofErr w:type="spellStart"/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>北京奥运会志愿者之星</w:t>
      </w:r>
      <w:proofErr w:type="spellEnd"/>
      <w:r w:rsidR="00B0380A" w:rsidRPr="00FA4355">
        <w:rPr>
          <w:rFonts w:ascii="Microsoft YaHei" w:eastAsia="Microsoft YaHei" w:hAnsi="Microsoft YaHei"/>
          <w:bCs/>
          <w:color w:val="404040" w:themeColor="text1" w:themeTint="BF"/>
          <w:kern w:val="0"/>
        </w:rPr>
        <w:tab/>
      </w:r>
    </w:p>
    <w:p w14:paraId="71344CCD" w14:textId="77777777" w:rsidR="00DA16A3" w:rsidRPr="00FA4355" w:rsidRDefault="00DA16A3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hint="default"/>
          <w:b/>
          <w:bCs/>
          <w:sz w:val="24"/>
          <w:szCs w:val="24"/>
          <w:lang w:val="zh-TW" w:eastAsia="zh-TW"/>
        </w:rPr>
      </w:pPr>
    </w:p>
    <w:p w14:paraId="2876F3A6" w14:textId="77777777" w:rsidR="00EB7EAF" w:rsidRPr="00262A61" w:rsidRDefault="00B0380A" w:rsidP="00FA4355">
      <w:pPr>
        <w:pStyle w:val="A5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Microsoft YaHei" w:eastAsia="Microsoft YaHei" w:hAnsi="Microsoft YaHei" w:hint="default"/>
          <w:b/>
          <w:bCs/>
          <w:color w:val="595959" w:themeColor="text1" w:themeTint="A6"/>
          <w:sz w:val="28"/>
          <w:szCs w:val="28"/>
          <w:lang w:val="zh-TW" w:eastAsia="zh-TW"/>
        </w:rPr>
      </w:pPr>
      <w:r w:rsidRPr="00262A61">
        <w:rPr>
          <w:rFonts w:ascii="Microsoft YaHei" w:eastAsia="Microsoft YaHei" w:hAnsi="Microsoft YaHei"/>
          <w:b/>
          <w:bCs/>
          <w:color w:val="595959" w:themeColor="text1" w:themeTint="A6"/>
          <w:sz w:val="28"/>
          <w:szCs w:val="28"/>
          <w:lang w:val="zh-TW" w:eastAsia="zh-TW"/>
        </w:rPr>
        <w:t>个人特质</w:t>
      </w:r>
    </w:p>
    <w:p w14:paraId="766DEF62" w14:textId="5AFA58B1" w:rsidR="00EB7EAF" w:rsidRPr="00FA4355" w:rsidRDefault="00B0380A" w:rsidP="00262A61">
      <w:pPr>
        <w:pStyle w:val="A5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32"/>
        </w:tabs>
        <w:spacing w:beforeLines="50" w:before="120" w:after="90"/>
        <w:jc w:val="left"/>
        <w:rPr>
          <w:rFonts w:ascii="Microsoft YaHei" w:eastAsia="Microsoft YaHei" w:hAnsi="Microsoft YaHei" w:hint="default"/>
          <w:color w:val="404040" w:themeColor="text1" w:themeTint="BF"/>
        </w:rPr>
      </w:pPr>
      <w:bookmarkStart w:id="9" w:name="OLE_LINK19"/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思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维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活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跃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、知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识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面广、具有很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强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的接受和学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习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新知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识</w:t>
      </w:r>
      <w:r w:rsidR="00943C32"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的能力，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做事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认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真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负责</w:t>
      </w:r>
      <w:r w:rsidR="00943C32"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，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 xml:space="preserve"> 善与人交流、有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团队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意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识</w:t>
      </w:r>
      <w:r w:rsidR="00943C32"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，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为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人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积</w:t>
      </w:r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极</w:t>
      </w:r>
      <w:r w:rsidRPr="00FA4355">
        <w:rPr>
          <w:rFonts w:ascii="Microsoft YaHei" w:eastAsia="Microsoft YaHei" w:hAnsi="Microsoft YaHei" w:cs="PMingLiU"/>
          <w:color w:val="404040" w:themeColor="text1" w:themeTint="BF"/>
          <w:kern w:val="0"/>
          <w:lang w:val="zh-TW" w:eastAsia="zh-TW"/>
        </w:rPr>
        <w:t>乐观</w:t>
      </w:r>
      <w:bookmarkEnd w:id="9"/>
      <w:r w:rsidRPr="00FA4355">
        <w:rPr>
          <w:rFonts w:ascii="Microsoft YaHei" w:eastAsia="Microsoft YaHei" w:hAnsi="Microsoft YaHei"/>
          <w:color w:val="404040" w:themeColor="text1" w:themeTint="BF"/>
          <w:kern w:val="0"/>
          <w:lang w:val="zh-TW" w:eastAsia="zh-TW"/>
        </w:rPr>
        <w:t>。</w:t>
      </w:r>
    </w:p>
    <w:sectPr w:rsidR="00EB7EAF" w:rsidRPr="00FA4355">
      <w:headerReference w:type="default" r:id="rId8"/>
      <w:footerReference w:type="default" r:id="rId9"/>
      <w:pgSz w:w="11900" w:h="16840"/>
      <w:pgMar w:top="1134" w:right="1134" w:bottom="1134" w:left="1134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757ED" w14:textId="77777777" w:rsidR="005C7EC6" w:rsidRDefault="005C7EC6">
      <w:r>
        <w:separator/>
      </w:r>
    </w:p>
  </w:endnote>
  <w:endnote w:type="continuationSeparator" w:id="0">
    <w:p w14:paraId="113E89D8" w14:textId="77777777" w:rsidR="005C7EC6" w:rsidRDefault="005C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"/>
    <w:charset w:val="00"/>
    <w:family w:val="roman"/>
    <w:pitch w:val="default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E1707A" w14:textId="77777777" w:rsidR="00DA16A3" w:rsidRDefault="00DA16A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5F82A" w14:textId="77777777" w:rsidR="005C7EC6" w:rsidRDefault="005C7EC6">
      <w:r>
        <w:separator/>
      </w:r>
    </w:p>
  </w:footnote>
  <w:footnote w:type="continuationSeparator" w:id="0">
    <w:p w14:paraId="25B2F7F2" w14:textId="77777777" w:rsidR="005C7EC6" w:rsidRDefault="005C7E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796C8" w14:textId="77777777" w:rsidR="00DA16A3" w:rsidRDefault="00DA16A3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42D65"/>
    <w:multiLevelType w:val="hybridMultilevel"/>
    <w:tmpl w:val="9030ED3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A752CD3"/>
    <w:multiLevelType w:val="multilevel"/>
    <w:tmpl w:val="8974B7F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2">
    <w:nsid w:val="24632BB5"/>
    <w:multiLevelType w:val="multilevel"/>
    <w:tmpl w:val="10725C44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3">
    <w:nsid w:val="27841D44"/>
    <w:multiLevelType w:val="multilevel"/>
    <w:tmpl w:val="CFD6CA62"/>
    <w:lvl w:ilvl="0">
      <w:start w:val="1"/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1"/>
        <w:szCs w:val="21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4">
    <w:nsid w:val="327B5216"/>
    <w:multiLevelType w:val="hybridMultilevel"/>
    <w:tmpl w:val="A3A6B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3C0B82"/>
    <w:multiLevelType w:val="hybridMultilevel"/>
    <w:tmpl w:val="0376F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B0905A9"/>
    <w:multiLevelType w:val="multilevel"/>
    <w:tmpl w:val="96CCADCA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7">
    <w:nsid w:val="46FC7F46"/>
    <w:multiLevelType w:val="hybridMultilevel"/>
    <w:tmpl w:val="228CCD3A"/>
    <w:lvl w:ilvl="0" w:tplc="E65AB9C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F5C10"/>
    <w:multiLevelType w:val="multilevel"/>
    <w:tmpl w:val="259426FC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abstractNum w:abstractNumId="9">
    <w:nsid w:val="5C101BDF"/>
    <w:multiLevelType w:val="multilevel"/>
    <w:tmpl w:val="D4567FF8"/>
    <w:lvl w:ilvl="0">
      <w:start w:val="1"/>
      <w:numFmt w:val="bullet"/>
      <w:lvlText w:val="•"/>
      <w:lvlJc w:val="left"/>
      <w:rPr>
        <w:position w:val="-2"/>
      </w:rPr>
    </w:lvl>
    <w:lvl w:ilvl="1">
      <w:start w:val="1"/>
      <w:numFmt w:val="bullet"/>
      <w:lvlText w:val="•"/>
      <w:lvlJc w:val="left"/>
      <w:rPr>
        <w:position w:val="-2"/>
      </w:rPr>
    </w:lvl>
    <w:lvl w:ilvl="2">
      <w:start w:val="1"/>
      <w:numFmt w:val="bullet"/>
      <w:lvlText w:val="•"/>
      <w:lvlJc w:val="left"/>
      <w:rPr>
        <w:position w:val="-2"/>
      </w:rPr>
    </w:lvl>
    <w:lvl w:ilvl="3">
      <w:start w:val="1"/>
      <w:numFmt w:val="bullet"/>
      <w:lvlText w:val="•"/>
      <w:lvlJc w:val="left"/>
      <w:rPr>
        <w:position w:val="-2"/>
      </w:rPr>
    </w:lvl>
    <w:lvl w:ilvl="4">
      <w:start w:val="1"/>
      <w:numFmt w:val="bullet"/>
      <w:lvlText w:val="•"/>
      <w:lvlJc w:val="left"/>
      <w:rPr>
        <w:position w:val="-2"/>
      </w:rPr>
    </w:lvl>
    <w:lvl w:ilvl="5">
      <w:start w:val="1"/>
      <w:numFmt w:val="bullet"/>
      <w:lvlText w:val="•"/>
      <w:lvlJc w:val="left"/>
      <w:rPr>
        <w:position w:val="-2"/>
      </w:rPr>
    </w:lvl>
    <w:lvl w:ilvl="6">
      <w:start w:val="1"/>
      <w:numFmt w:val="bullet"/>
      <w:lvlText w:val="•"/>
      <w:lvlJc w:val="left"/>
      <w:rPr>
        <w:position w:val="-2"/>
      </w:rPr>
    </w:lvl>
    <w:lvl w:ilvl="7">
      <w:start w:val="1"/>
      <w:numFmt w:val="bullet"/>
      <w:lvlText w:val="•"/>
      <w:lvlJc w:val="left"/>
      <w:rPr>
        <w:position w:val="-2"/>
      </w:rPr>
    </w:lvl>
    <w:lvl w:ilvl="8">
      <w:start w:val="1"/>
      <w:numFmt w:val="bullet"/>
      <w:lvlText w:val="•"/>
      <w:lvlJc w:val="left"/>
      <w:rPr>
        <w:position w:val="-2"/>
      </w:rPr>
    </w:lvl>
  </w:abstractNum>
  <w:abstractNum w:abstractNumId="10">
    <w:nsid w:val="5C9B7895"/>
    <w:multiLevelType w:val="multilevel"/>
    <w:tmpl w:val="94E216CA"/>
    <w:lvl w:ilvl="0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1">
    <w:nsid w:val="5D141976"/>
    <w:multiLevelType w:val="multilevel"/>
    <w:tmpl w:val="DE6A3A08"/>
    <w:styleLink w:val="List0"/>
    <w:lvl w:ilvl="0">
      <w:numFmt w:val="bullet"/>
      <w:lvlText w:val="●"/>
      <w:lvlJc w:val="left"/>
      <w:pPr>
        <w:tabs>
          <w:tab w:val="num" w:pos="172"/>
        </w:tabs>
        <w:ind w:left="172" w:hanging="172"/>
      </w:pPr>
      <w:rPr>
        <w:position w:val="-2"/>
        <w:sz w:val="24"/>
        <w:szCs w:val="24"/>
        <w:rtl w:val="0"/>
      </w:rPr>
    </w:lvl>
    <w:lvl w:ilvl="1">
      <w:start w:val="1"/>
      <w:numFmt w:val="bullet"/>
      <w:lvlText w:val="●"/>
      <w:lvlJc w:val="left"/>
      <w:pPr>
        <w:tabs>
          <w:tab w:val="num" w:pos="352"/>
        </w:tabs>
        <w:ind w:left="352" w:hanging="172"/>
      </w:pPr>
      <w:rPr>
        <w:position w:val="-2"/>
        <w:sz w:val="21"/>
        <w:szCs w:val="21"/>
        <w:rtl w:val="0"/>
      </w:rPr>
    </w:lvl>
    <w:lvl w:ilvl="2">
      <w:start w:val="1"/>
      <w:numFmt w:val="bullet"/>
      <w:lvlText w:val="●"/>
      <w:lvlJc w:val="left"/>
      <w:pPr>
        <w:tabs>
          <w:tab w:val="num" w:pos="532"/>
        </w:tabs>
        <w:ind w:left="532" w:hanging="172"/>
      </w:pPr>
      <w:rPr>
        <w:position w:val="-2"/>
        <w:sz w:val="21"/>
        <w:szCs w:val="21"/>
        <w:rtl w:val="0"/>
      </w:rPr>
    </w:lvl>
    <w:lvl w:ilvl="3">
      <w:start w:val="1"/>
      <w:numFmt w:val="bullet"/>
      <w:lvlText w:val="●"/>
      <w:lvlJc w:val="left"/>
      <w:pPr>
        <w:tabs>
          <w:tab w:val="num" w:pos="712"/>
        </w:tabs>
        <w:ind w:left="712" w:hanging="172"/>
      </w:pPr>
      <w:rPr>
        <w:position w:val="-2"/>
        <w:sz w:val="21"/>
        <w:szCs w:val="21"/>
        <w:rtl w:val="0"/>
      </w:rPr>
    </w:lvl>
    <w:lvl w:ilvl="4">
      <w:start w:val="1"/>
      <w:numFmt w:val="bullet"/>
      <w:lvlText w:val="●"/>
      <w:lvlJc w:val="left"/>
      <w:pPr>
        <w:tabs>
          <w:tab w:val="num" w:pos="892"/>
        </w:tabs>
        <w:ind w:left="892" w:hanging="172"/>
      </w:pPr>
      <w:rPr>
        <w:position w:val="-2"/>
        <w:sz w:val="21"/>
        <w:szCs w:val="21"/>
        <w:rtl w:val="0"/>
      </w:rPr>
    </w:lvl>
    <w:lvl w:ilvl="5">
      <w:start w:val="1"/>
      <w:numFmt w:val="bullet"/>
      <w:lvlText w:val="●"/>
      <w:lvlJc w:val="left"/>
      <w:pPr>
        <w:tabs>
          <w:tab w:val="num" w:pos="1072"/>
        </w:tabs>
        <w:ind w:left="1072" w:hanging="172"/>
      </w:pPr>
      <w:rPr>
        <w:position w:val="-2"/>
        <w:sz w:val="21"/>
        <w:szCs w:val="21"/>
        <w:rtl w:val="0"/>
      </w:rPr>
    </w:lvl>
    <w:lvl w:ilvl="6">
      <w:start w:val="1"/>
      <w:numFmt w:val="bullet"/>
      <w:lvlText w:val="●"/>
      <w:lvlJc w:val="left"/>
      <w:pPr>
        <w:tabs>
          <w:tab w:val="num" w:pos="1252"/>
        </w:tabs>
        <w:ind w:left="1252" w:hanging="172"/>
      </w:pPr>
      <w:rPr>
        <w:position w:val="-2"/>
        <w:sz w:val="21"/>
        <w:szCs w:val="21"/>
        <w:rtl w:val="0"/>
      </w:rPr>
    </w:lvl>
    <w:lvl w:ilvl="7">
      <w:start w:val="1"/>
      <w:numFmt w:val="bullet"/>
      <w:lvlText w:val="●"/>
      <w:lvlJc w:val="left"/>
      <w:pPr>
        <w:tabs>
          <w:tab w:val="num" w:pos="1432"/>
        </w:tabs>
        <w:ind w:left="1432" w:hanging="172"/>
      </w:pPr>
      <w:rPr>
        <w:position w:val="-2"/>
        <w:sz w:val="21"/>
        <w:szCs w:val="21"/>
        <w:rtl w:val="0"/>
      </w:rPr>
    </w:lvl>
    <w:lvl w:ilvl="8">
      <w:start w:val="1"/>
      <w:numFmt w:val="bullet"/>
      <w:lvlText w:val="●"/>
      <w:lvlJc w:val="left"/>
      <w:pPr>
        <w:tabs>
          <w:tab w:val="num" w:pos="1612"/>
        </w:tabs>
        <w:ind w:left="1612" w:hanging="172"/>
      </w:pPr>
      <w:rPr>
        <w:position w:val="-2"/>
        <w:sz w:val="21"/>
        <w:szCs w:val="21"/>
        <w:rtl w:val="0"/>
      </w:rPr>
    </w:lvl>
  </w:abstractNum>
  <w:abstractNum w:abstractNumId="12">
    <w:nsid w:val="64B41344"/>
    <w:multiLevelType w:val="multilevel"/>
    <w:tmpl w:val="95C2D81A"/>
    <w:lvl w:ilvl="0">
      <w:start w:val="1"/>
      <w:numFmt w:val="bullet"/>
      <w:lvlText w:val="◆"/>
      <w:lvlJc w:val="left"/>
      <w:rPr>
        <w:position w:val="0"/>
      </w:rPr>
    </w:lvl>
    <w:lvl w:ilvl="1">
      <w:start w:val="1"/>
      <w:numFmt w:val="bullet"/>
      <w:lvlText w:val="■"/>
      <w:lvlJc w:val="left"/>
      <w:rPr>
        <w:position w:val="0"/>
      </w:rPr>
    </w:lvl>
    <w:lvl w:ilvl="2">
      <w:start w:val="1"/>
      <w:numFmt w:val="bullet"/>
      <w:lvlText w:val="◆"/>
      <w:lvlJc w:val="left"/>
      <w:rPr>
        <w:position w:val="0"/>
      </w:rPr>
    </w:lvl>
    <w:lvl w:ilvl="3">
      <w:start w:val="1"/>
      <w:numFmt w:val="bullet"/>
      <w:lvlText w:val="●"/>
      <w:lvlJc w:val="left"/>
      <w:rPr>
        <w:position w:val="0"/>
      </w:rPr>
    </w:lvl>
    <w:lvl w:ilvl="4">
      <w:start w:val="1"/>
      <w:numFmt w:val="bullet"/>
      <w:lvlText w:val="■"/>
      <w:lvlJc w:val="left"/>
      <w:rPr>
        <w:position w:val="0"/>
      </w:rPr>
    </w:lvl>
    <w:lvl w:ilvl="5">
      <w:start w:val="1"/>
      <w:numFmt w:val="bullet"/>
      <w:lvlText w:val="◆"/>
      <w:lvlJc w:val="left"/>
      <w:rPr>
        <w:position w:val="0"/>
      </w:rPr>
    </w:lvl>
    <w:lvl w:ilvl="6">
      <w:start w:val="1"/>
      <w:numFmt w:val="bullet"/>
      <w:lvlText w:val="●"/>
      <w:lvlJc w:val="left"/>
      <w:rPr>
        <w:position w:val="0"/>
      </w:rPr>
    </w:lvl>
    <w:lvl w:ilvl="7">
      <w:start w:val="1"/>
      <w:numFmt w:val="bullet"/>
      <w:lvlText w:val="■"/>
      <w:lvlJc w:val="left"/>
      <w:rPr>
        <w:position w:val="0"/>
      </w:rPr>
    </w:lvl>
    <w:lvl w:ilvl="8">
      <w:start w:val="1"/>
      <w:numFmt w:val="bullet"/>
      <w:lvlText w:val="◆"/>
      <w:lvlJc w:val="left"/>
      <w:rPr>
        <w:position w:val="0"/>
      </w:rPr>
    </w:lvl>
  </w:abstractNum>
  <w:abstractNum w:abstractNumId="13">
    <w:nsid w:val="704D7A5E"/>
    <w:multiLevelType w:val="multilevel"/>
    <w:tmpl w:val="91B2001A"/>
    <w:styleLink w:val="List1"/>
    <w:lvl w:ilvl="0"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lang w:val="zh-TW" w:eastAsia="zh-TW"/>
      </w:rPr>
    </w:lvl>
  </w:abstractNum>
  <w:abstractNum w:abstractNumId="14">
    <w:nsid w:val="7EC05563"/>
    <w:multiLevelType w:val="multilevel"/>
    <w:tmpl w:val="1F3E19A4"/>
    <w:styleLink w:val="List21"/>
    <w:lvl w:ilvl="0">
      <w:numFmt w:val="bullet"/>
      <w:lvlText w:val="◆"/>
      <w:lvlJc w:val="left"/>
      <w:rPr>
        <w:rFonts w:ascii="Times New Roman" w:eastAsia="Times New Roman" w:hAnsi="Times New Roman" w:cs="Times New Roman"/>
        <w:position w:val="0"/>
        <w:rtl w:val="0"/>
        <w:lang w:val="en-US" w:eastAsia="zh-TW"/>
      </w:rPr>
    </w:lvl>
    <w:lvl w:ilvl="1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2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3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4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5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6">
      <w:start w:val="1"/>
      <w:numFmt w:val="bullet"/>
      <w:lvlText w:val="●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7">
      <w:start w:val="1"/>
      <w:numFmt w:val="bullet"/>
      <w:lvlText w:val="■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  <w:lvl w:ilvl="8">
      <w:start w:val="1"/>
      <w:numFmt w:val="bullet"/>
      <w:lvlText w:val="◆"/>
      <w:lvlJc w:val="left"/>
      <w:rPr>
        <w:rFonts w:ascii="Times Roman" w:eastAsia="Times Roman" w:hAnsi="Times Roman" w:cs="Times Roman"/>
        <w:position w:val="0"/>
        <w:rtl w:val="0"/>
        <w:lang w:val="zh-TW" w:eastAsia="zh-TW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1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14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B7EAF"/>
    <w:rsid w:val="001236BD"/>
    <w:rsid w:val="00194250"/>
    <w:rsid w:val="00262A61"/>
    <w:rsid w:val="005C7EC6"/>
    <w:rsid w:val="006E6D2D"/>
    <w:rsid w:val="007B4AC3"/>
    <w:rsid w:val="0088133D"/>
    <w:rsid w:val="008D4EAA"/>
    <w:rsid w:val="00943C32"/>
    <w:rsid w:val="00B0380A"/>
    <w:rsid w:val="00B54F1E"/>
    <w:rsid w:val="00BD5B3B"/>
    <w:rsid w:val="00DA16A3"/>
    <w:rsid w:val="00EB7EAF"/>
    <w:rsid w:val="00F1481F"/>
    <w:rsid w:val="00FA4355"/>
    <w:rsid w:val="00FB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5998D"/>
  <w15:docId w15:val="{95A5110A-401F-402B-B38B-141F21478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p0">
    <w:name w:val="p0"/>
    <w:pPr>
      <w:spacing w:before="100" w:after="100"/>
    </w:pPr>
    <w:rPr>
      <w:rFonts w:ascii="Arial Unicode MS" w:eastAsia="Times Roman" w:hAnsi="Arial Unicode MS" w:cs="Arial Unicode MS" w:hint="eastAsia"/>
      <w:color w:val="000000"/>
      <w:sz w:val="24"/>
      <w:szCs w:val="24"/>
      <w:u w:color="000000"/>
    </w:rPr>
  </w:style>
  <w:style w:type="numbering" w:customStyle="1" w:styleId="List0">
    <w:name w:val="List 0"/>
    <w:basedOn w:val="a6"/>
    <w:pPr>
      <w:numPr>
        <w:numId w:val="3"/>
      </w:numPr>
    </w:pPr>
  </w:style>
  <w:style w:type="numbering" w:customStyle="1" w:styleId="a6">
    <w:name w:val="项目符号"/>
  </w:style>
  <w:style w:type="numbering" w:customStyle="1" w:styleId="List1">
    <w:name w:val="List 1"/>
    <w:basedOn w:val="1"/>
    <w:pPr>
      <w:numPr>
        <w:numId w:val="6"/>
      </w:numPr>
    </w:pPr>
  </w:style>
  <w:style w:type="numbering" w:customStyle="1" w:styleId="1">
    <w:name w:val="已导入的样式“1”"/>
  </w:style>
  <w:style w:type="numbering" w:customStyle="1" w:styleId="List21">
    <w:name w:val="List 21"/>
    <w:basedOn w:val="2"/>
    <w:pPr>
      <w:numPr>
        <w:numId w:val="11"/>
      </w:numPr>
    </w:pPr>
  </w:style>
  <w:style w:type="numbering" w:customStyle="1" w:styleId="2">
    <w:name w:val="已导入的样式“2”"/>
  </w:style>
  <w:style w:type="paragraph" w:styleId="a7">
    <w:name w:val="Balloon Text"/>
    <w:basedOn w:val="a"/>
    <w:link w:val="a8"/>
    <w:uiPriority w:val="99"/>
    <w:semiHidden/>
    <w:unhideWhenUsed/>
    <w:rsid w:val="006E6D2D"/>
    <w:rPr>
      <w:rFonts w:ascii="Lucida Grande" w:hAnsi="Lucida Grande" w:cs="Lucida Grande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E6D2D"/>
    <w:rPr>
      <w:rFonts w:ascii="Lucida Grande" w:hAnsi="Lucida Grande" w:cs="Lucida Grande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262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262A6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62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262A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251</Words>
  <Characters>1432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Vicul Culture Exchange AB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8</cp:revision>
  <cp:lastPrinted>2015-11-06T08:27:00Z</cp:lastPrinted>
  <dcterms:created xsi:type="dcterms:W3CDTF">2015-03-06T05:54:00Z</dcterms:created>
  <dcterms:modified xsi:type="dcterms:W3CDTF">2015-11-06T08:27:00Z</dcterms:modified>
</cp:coreProperties>
</file>