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8D8D8" w:themeColor="background1" w:themeShade="D8"/>
  <w:body>
    <w:p w:rsidR="008521FA" w:rsidRPr="00A13434" w:rsidRDefault="008521FA" w:rsidP="00A13434">
      <w:pPr>
        <w:jc w:val="center"/>
        <w:rPr>
          <w:b/>
          <w:sz w:val="28"/>
          <w:szCs w:val="28"/>
          <w:u w:val="single"/>
        </w:rPr>
      </w:pPr>
      <w:bookmarkStart w:id="0" w:name="_GoBack"/>
      <w:bookmarkEnd w:id="0"/>
      <w:r>
        <w:rPr>
          <w:b/>
          <w:sz w:val="28"/>
          <w:szCs w:val="28"/>
          <w:u w:val="single"/>
        </w:rPr>
        <w:t xml:space="preserve">GARDEN </w:t>
      </w:r>
      <w:r w:rsidR="00A13434">
        <w:rPr>
          <w:b/>
          <w:sz w:val="28"/>
          <w:szCs w:val="28"/>
          <w:u w:val="single"/>
        </w:rPr>
        <w:t>TABLE FEEDERS</w:t>
      </w:r>
    </w:p>
    <w:tbl>
      <w:tblPr>
        <w:tblStyle w:val="MediumGrid1-Accent1"/>
        <w:tblW w:w="0" w:type="auto"/>
        <w:tblLook w:val="04A0" w:firstRow="1" w:lastRow="0" w:firstColumn="1" w:lastColumn="0" w:noHBand="0" w:noVBand="1"/>
      </w:tblPr>
      <w:tblGrid>
        <w:gridCol w:w="3794"/>
        <w:gridCol w:w="5670"/>
        <w:gridCol w:w="8221"/>
        <w:gridCol w:w="3465"/>
      </w:tblGrid>
      <w:tr w:rsidR="00D92A4F" w:rsidTr="00914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rsidR="00A13434" w:rsidRDefault="00CB7ACF" w:rsidP="00E21782">
            <w:pPr>
              <w:jc w:val="center"/>
              <w:rPr>
                <w:sz w:val="28"/>
                <w:szCs w:val="28"/>
              </w:rPr>
            </w:pPr>
            <w:r>
              <w:rPr>
                <w:sz w:val="28"/>
                <w:szCs w:val="28"/>
              </w:rPr>
              <w:t>CATEGORY</w:t>
            </w:r>
          </w:p>
        </w:tc>
        <w:tc>
          <w:tcPr>
            <w:tcW w:w="5670" w:type="dxa"/>
          </w:tcPr>
          <w:p w:rsidR="00A13434" w:rsidRDefault="00A13434" w:rsidP="00E2178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8221" w:type="dxa"/>
          </w:tcPr>
          <w:p w:rsidR="00A13434" w:rsidRDefault="00A13434" w:rsidP="00E2178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APPEARANCE</w:t>
            </w:r>
          </w:p>
        </w:tc>
        <w:tc>
          <w:tcPr>
            <w:tcW w:w="3465" w:type="dxa"/>
          </w:tcPr>
          <w:p w:rsidR="00A13434" w:rsidRDefault="00A13434" w:rsidP="00E2178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SIZE</w:t>
            </w:r>
          </w:p>
        </w:tc>
      </w:tr>
      <w:tr w:rsidR="00D92A4F" w:rsidTr="00914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r>
              <w:rPr>
                <w:sz w:val="28"/>
                <w:szCs w:val="28"/>
              </w:rPr>
              <w:t xml:space="preserve">Small Garden Birds </w:t>
            </w: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A13434">
            <w:pPr>
              <w:rPr>
                <w:sz w:val="28"/>
                <w:szCs w:val="28"/>
              </w:rPr>
            </w:pPr>
          </w:p>
        </w:tc>
        <w:tc>
          <w:tcPr>
            <w:tcW w:w="5670" w:type="dxa"/>
          </w:tcPr>
          <w:p w:rsidR="00A13434" w:rsidRDefault="00A13434"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p>
          <w:p w:rsidR="00CB7ACF" w:rsidRDefault="00CB7ACF" w:rsidP="00914D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 wide variety of birds such as Sparrows, Finches, Tits and Robins. This is the category that most bird table owners wanting to look after</w:t>
            </w:r>
            <w:r w:rsidR="00914D06">
              <w:rPr>
                <w:sz w:val="28"/>
                <w:szCs w:val="28"/>
              </w:rPr>
              <w:t>,</w:t>
            </w:r>
            <w:r>
              <w:rPr>
                <w:sz w:val="28"/>
                <w:szCs w:val="28"/>
              </w:rPr>
              <w:t xml:space="preserve"> and in many cases have declining populations</w:t>
            </w:r>
            <w:r w:rsidR="00914D06">
              <w:rPr>
                <w:sz w:val="28"/>
                <w:szCs w:val="28"/>
              </w:rPr>
              <w:t>.</w:t>
            </w:r>
          </w:p>
        </w:tc>
        <w:tc>
          <w:tcPr>
            <w:tcW w:w="8221" w:type="dxa"/>
          </w:tcPr>
          <w:p w:rsidR="00A13434" w:rsidRDefault="00D92A4F"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r>
              <w:object w:dxaOrig="2955" w:dyaOrig="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95pt;height:113.15pt" o:ole="">
                  <v:imagedata r:id="rId9" o:title=""/>
                </v:shape>
                <o:OLEObject Type="Embed" ProgID="PBrush" ShapeID="_x0000_i1025" DrawAspect="Content" ObjectID="_1524233113" r:id="rId10"/>
              </w:object>
            </w:r>
            <w:r>
              <w:t xml:space="preserve"> </w:t>
            </w:r>
            <w:r>
              <w:object w:dxaOrig="3225" w:dyaOrig="2760">
                <v:shape id="_x0000_i1026" type="#_x0000_t75" style="width:118.75pt;height:115pt" o:ole="">
                  <v:imagedata r:id="rId11" o:title=""/>
                </v:shape>
                <o:OLEObject Type="Embed" ProgID="PBrush" ShapeID="_x0000_i1026" DrawAspect="Content" ObjectID="_1524233114" r:id="rId12"/>
              </w:object>
            </w:r>
            <w:r>
              <w:t xml:space="preserve"> </w:t>
            </w:r>
            <w:r>
              <w:object w:dxaOrig="2850" w:dyaOrig="2505">
                <v:shape id="_x0000_i1027" type="#_x0000_t75" style="width:107.55pt;height:115.95pt" o:ole="">
                  <v:imagedata r:id="rId13" o:title=""/>
                </v:shape>
                <o:OLEObject Type="Embed" ProgID="PBrush" ShapeID="_x0000_i1027" DrawAspect="Content" ObjectID="_1524233115" r:id="rId14"/>
              </w:object>
            </w:r>
          </w:p>
        </w:tc>
        <w:tc>
          <w:tcPr>
            <w:tcW w:w="3465" w:type="dxa"/>
          </w:tcPr>
          <w:p w:rsidR="00A13434" w:rsidRDefault="00A13434"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p>
          <w:p w:rsidR="0047406A" w:rsidRDefault="0047406A" w:rsidP="0047406A">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Range 10-30 grams</w:t>
            </w:r>
          </w:p>
          <w:p w:rsidR="0047406A" w:rsidRDefault="0047406A" w:rsidP="0047406A">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Blue Tit: 9-12 g</w:t>
            </w:r>
          </w:p>
          <w:p w:rsidR="0047406A" w:rsidRDefault="0047406A" w:rsidP="0047406A">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Robin: 16-22 g</w:t>
            </w:r>
          </w:p>
          <w:p w:rsidR="0047406A" w:rsidRDefault="0047406A" w:rsidP="0047406A">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Sparrow: 2</w:t>
            </w:r>
            <w:r w:rsidR="0096425B">
              <w:rPr>
                <w:sz w:val="28"/>
                <w:szCs w:val="28"/>
              </w:rPr>
              <w:t>0</w:t>
            </w:r>
            <w:r>
              <w:rPr>
                <w:sz w:val="28"/>
                <w:szCs w:val="28"/>
              </w:rPr>
              <w:t>-</w:t>
            </w:r>
            <w:r w:rsidR="0096425B">
              <w:rPr>
                <w:sz w:val="28"/>
                <w:szCs w:val="28"/>
              </w:rPr>
              <w:t>28</w:t>
            </w:r>
            <w:r>
              <w:rPr>
                <w:sz w:val="28"/>
                <w:szCs w:val="28"/>
              </w:rPr>
              <w:t xml:space="preserve"> g</w:t>
            </w:r>
          </w:p>
          <w:p w:rsidR="0047406A" w:rsidRPr="0047406A" w:rsidRDefault="0047406A" w:rsidP="0047406A">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Chaffinch: 18-30 g</w:t>
            </w:r>
          </w:p>
        </w:tc>
      </w:tr>
      <w:tr w:rsidR="00914D06" w:rsidTr="00914D06">
        <w:tc>
          <w:tcPr>
            <w:cnfStyle w:val="001000000000" w:firstRow="0" w:lastRow="0" w:firstColumn="1" w:lastColumn="0" w:oddVBand="0" w:evenVBand="0" w:oddHBand="0" w:evenHBand="0" w:firstRowFirstColumn="0" w:firstRowLastColumn="0" w:lastRowFirstColumn="0" w:lastRowLastColumn="0"/>
            <w:tcW w:w="3794" w:type="dxa"/>
          </w:tcPr>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r>
              <w:rPr>
                <w:sz w:val="28"/>
                <w:szCs w:val="28"/>
              </w:rPr>
              <w:t>Medium sized Garden Birds</w:t>
            </w: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A13434">
            <w:pPr>
              <w:rPr>
                <w:sz w:val="28"/>
                <w:szCs w:val="28"/>
              </w:rPr>
            </w:pPr>
          </w:p>
        </w:tc>
        <w:tc>
          <w:tcPr>
            <w:tcW w:w="5670" w:type="dxa"/>
          </w:tcPr>
          <w:p w:rsidR="00A13434" w:rsidRDefault="00A13434"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p>
          <w:p w:rsidR="00CB7ACF" w:rsidRDefault="00CB7ACF"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p>
          <w:p w:rsidR="00CB7ACF" w:rsidRDefault="00CB7ACF"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 small variety of birds such as Blackbirds, Thrushes and Starlings. These are also welcome visitors to the bird table.</w:t>
            </w:r>
          </w:p>
        </w:tc>
        <w:tc>
          <w:tcPr>
            <w:tcW w:w="8221" w:type="dxa"/>
          </w:tcPr>
          <w:p w:rsidR="00A13434" w:rsidRDefault="00D92A4F"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r>
              <w:object w:dxaOrig="2535" w:dyaOrig="1950">
                <v:shape id="_x0000_i1028" type="#_x0000_t75" style="width:126.25pt;height:112.2pt" o:ole="">
                  <v:imagedata r:id="rId15" o:title=""/>
                </v:shape>
                <o:OLEObject Type="Embed" ProgID="PBrush" ShapeID="_x0000_i1028" DrawAspect="Content" ObjectID="_1524233116" r:id="rId16"/>
              </w:object>
            </w:r>
            <w:r>
              <w:t xml:space="preserve"> </w:t>
            </w:r>
            <w:r>
              <w:object w:dxaOrig="2175" w:dyaOrig="1980">
                <v:shape id="_x0000_i1029" type="#_x0000_t75" style="width:117.8pt;height:110.35pt" o:ole="">
                  <v:imagedata r:id="rId17" o:title=""/>
                </v:shape>
                <o:OLEObject Type="Embed" ProgID="PBrush" ShapeID="_x0000_i1029" DrawAspect="Content" ObjectID="_1524233117" r:id="rId18"/>
              </w:object>
            </w:r>
            <w:r w:rsidR="00CB7ACF">
              <w:t xml:space="preserve"> </w:t>
            </w:r>
            <w:r w:rsidR="00CB7ACF">
              <w:object w:dxaOrig="2295" w:dyaOrig="2010">
                <v:shape id="_x0000_i1030" type="#_x0000_t75" style="width:123.45pt;height:107.55pt" o:ole="">
                  <v:imagedata r:id="rId19" o:title=""/>
                </v:shape>
                <o:OLEObject Type="Embed" ProgID="PBrush" ShapeID="_x0000_i1030" DrawAspect="Content" ObjectID="_1524233118" r:id="rId20"/>
              </w:object>
            </w:r>
          </w:p>
        </w:tc>
        <w:tc>
          <w:tcPr>
            <w:tcW w:w="3465" w:type="dxa"/>
          </w:tcPr>
          <w:p w:rsidR="00A13434" w:rsidRDefault="00A13434"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p>
          <w:p w:rsidR="0047406A" w:rsidRDefault="0047406A" w:rsidP="0047406A">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Range </w:t>
            </w:r>
            <w:r w:rsidR="0096425B">
              <w:rPr>
                <w:sz w:val="28"/>
                <w:szCs w:val="28"/>
              </w:rPr>
              <w:t>80-125 grams</w:t>
            </w:r>
          </w:p>
          <w:p w:rsidR="0047406A" w:rsidRDefault="0047406A" w:rsidP="0047406A">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Blackbird: 80-125 g</w:t>
            </w:r>
          </w:p>
          <w:p w:rsidR="0047406A" w:rsidRDefault="0047406A" w:rsidP="0047406A">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Thrush: </w:t>
            </w:r>
            <w:r w:rsidR="0096425B">
              <w:rPr>
                <w:sz w:val="28"/>
                <w:szCs w:val="28"/>
              </w:rPr>
              <w:t>70-90 g</w:t>
            </w:r>
          </w:p>
          <w:p w:rsidR="0096425B" w:rsidRPr="0047406A" w:rsidRDefault="0096425B" w:rsidP="0047406A">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Starling: 75-90 g</w:t>
            </w:r>
          </w:p>
        </w:tc>
      </w:tr>
      <w:tr w:rsidR="00D92A4F" w:rsidTr="00914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r>
              <w:rPr>
                <w:sz w:val="28"/>
                <w:szCs w:val="28"/>
              </w:rPr>
              <w:t xml:space="preserve">Large Garden Birds </w:t>
            </w: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A13434">
            <w:pPr>
              <w:rPr>
                <w:sz w:val="28"/>
                <w:szCs w:val="28"/>
              </w:rPr>
            </w:pPr>
          </w:p>
        </w:tc>
        <w:tc>
          <w:tcPr>
            <w:tcW w:w="5670" w:type="dxa"/>
          </w:tcPr>
          <w:p w:rsidR="00CB7ACF" w:rsidRDefault="00CB7ACF" w:rsidP="008D1728">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 wide variety of birds such as </w:t>
            </w:r>
            <w:r w:rsidR="00914D06">
              <w:rPr>
                <w:sz w:val="28"/>
                <w:szCs w:val="28"/>
              </w:rPr>
              <w:t xml:space="preserve">Crows, </w:t>
            </w:r>
            <w:r w:rsidR="0096425B">
              <w:rPr>
                <w:sz w:val="28"/>
                <w:szCs w:val="28"/>
              </w:rPr>
              <w:t xml:space="preserve">Rooks, </w:t>
            </w:r>
            <w:r w:rsidR="00914D06">
              <w:rPr>
                <w:sz w:val="28"/>
                <w:szCs w:val="28"/>
              </w:rPr>
              <w:t>Magpies and Jays. These birds do not generally compete for the same food sources as smaller birds but will take food from tables. They also take small bird eggs and chicks and therefore need to be treated as unwanted visitors.</w:t>
            </w:r>
          </w:p>
        </w:tc>
        <w:tc>
          <w:tcPr>
            <w:tcW w:w="8221" w:type="dxa"/>
          </w:tcPr>
          <w:p w:rsidR="00A13434" w:rsidRDefault="00D92A4F"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r>
              <w:object w:dxaOrig="2475" w:dyaOrig="1950">
                <v:shape id="_x0000_i1031" type="#_x0000_t75" style="width:123.45pt;height:109.4pt" o:ole="">
                  <v:imagedata r:id="rId21" o:title=""/>
                </v:shape>
                <o:OLEObject Type="Embed" ProgID="PBrush" ShapeID="_x0000_i1031" DrawAspect="Content" ObjectID="_1524233119" r:id="rId22"/>
              </w:object>
            </w:r>
            <w:r>
              <w:t xml:space="preserve"> </w:t>
            </w:r>
            <w:r w:rsidR="00974B6A">
              <w:object w:dxaOrig="2595" w:dyaOrig="1875">
                <v:shape id="_x0000_i1032" type="#_x0000_t75" style="width:122.5pt;height:109.4pt" o:ole="">
                  <v:imagedata r:id="rId23" o:title=""/>
                </v:shape>
                <o:OLEObject Type="Embed" ProgID="PBrush" ShapeID="_x0000_i1032" DrawAspect="Content" ObjectID="_1524233120" r:id="rId24"/>
              </w:object>
            </w:r>
            <w:r>
              <w:t xml:space="preserve"> </w:t>
            </w:r>
            <w:r w:rsidR="00974B6A">
              <w:object w:dxaOrig="3795" w:dyaOrig="3135">
                <v:shape id="_x0000_i1033" type="#_x0000_t75" style="width:122.5pt;height:109.4pt" o:ole="">
                  <v:imagedata r:id="rId25" o:title=""/>
                </v:shape>
                <o:OLEObject Type="Embed" ProgID="PBrush" ShapeID="_x0000_i1033" DrawAspect="Content" ObjectID="_1524233121" r:id="rId26"/>
              </w:object>
            </w:r>
          </w:p>
        </w:tc>
        <w:tc>
          <w:tcPr>
            <w:tcW w:w="3465" w:type="dxa"/>
          </w:tcPr>
          <w:p w:rsidR="0096425B" w:rsidRDefault="0096425B" w:rsidP="0096425B">
            <w:pPr>
              <w:cnfStyle w:val="000000100000" w:firstRow="0" w:lastRow="0" w:firstColumn="0" w:lastColumn="0" w:oddVBand="0" w:evenVBand="0" w:oddHBand="1" w:evenHBand="0" w:firstRowFirstColumn="0" w:firstRowLastColumn="0" w:lastRowFirstColumn="0" w:lastRowLastColumn="0"/>
              <w:rPr>
                <w:sz w:val="28"/>
                <w:szCs w:val="28"/>
              </w:rPr>
            </w:pPr>
          </w:p>
          <w:p w:rsidR="0096425B" w:rsidRDefault="0096425B" w:rsidP="0096425B">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Range 150-300 grams</w:t>
            </w:r>
          </w:p>
          <w:p w:rsidR="0096425B" w:rsidRDefault="0096425B" w:rsidP="0096425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Crow: 200-300 g</w:t>
            </w:r>
          </w:p>
          <w:p w:rsidR="0096425B" w:rsidRDefault="0096425B" w:rsidP="0096425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Magpie: 200-220 g</w:t>
            </w:r>
          </w:p>
          <w:p w:rsidR="00A13434" w:rsidRPr="0096425B" w:rsidRDefault="0096425B" w:rsidP="0096425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Jay</w:t>
            </w:r>
            <w:r w:rsidRPr="0096425B">
              <w:rPr>
                <w:sz w:val="28"/>
                <w:szCs w:val="28"/>
              </w:rPr>
              <w:t xml:space="preserve">: </w:t>
            </w:r>
            <w:r>
              <w:rPr>
                <w:sz w:val="28"/>
                <w:szCs w:val="28"/>
              </w:rPr>
              <w:t>150</w:t>
            </w:r>
            <w:r w:rsidRPr="0096425B">
              <w:rPr>
                <w:sz w:val="28"/>
                <w:szCs w:val="28"/>
              </w:rPr>
              <w:t>-</w:t>
            </w:r>
            <w:r>
              <w:rPr>
                <w:sz w:val="28"/>
                <w:szCs w:val="28"/>
              </w:rPr>
              <w:t>1</w:t>
            </w:r>
            <w:r w:rsidRPr="0096425B">
              <w:rPr>
                <w:sz w:val="28"/>
                <w:szCs w:val="28"/>
              </w:rPr>
              <w:t>90 g</w:t>
            </w:r>
          </w:p>
        </w:tc>
      </w:tr>
      <w:tr w:rsidR="00914D06" w:rsidTr="00914D06">
        <w:tc>
          <w:tcPr>
            <w:cnfStyle w:val="001000000000" w:firstRow="0" w:lastRow="0" w:firstColumn="1" w:lastColumn="0" w:oddVBand="0" w:evenVBand="0" w:oddHBand="0" w:evenHBand="0" w:firstRowFirstColumn="0" w:firstRowLastColumn="0" w:lastRowFirstColumn="0" w:lastRowLastColumn="0"/>
            <w:tcW w:w="3794" w:type="dxa"/>
          </w:tcPr>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p>
          <w:p w:rsidR="00A13434" w:rsidRDefault="005A21A9" w:rsidP="00E21782">
            <w:pPr>
              <w:jc w:val="center"/>
              <w:rPr>
                <w:sz w:val="28"/>
                <w:szCs w:val="28"/>
              </w:rPr>
            </w:pPr>
            <w:r>
              <w:rPr>
                <w:sz w:val="28"/>
                <w:szCs w:val="28"/>
              </w:rPr>
              <w:t xml:space="preserve">Wood </w:t>
            </w:r>
            <w:r w:rsidR="00A13434">
              <w:rPr>
                <w:sz w:val="28"/>
                <w:szCs w:val="28"/>
              </w:rPr>
              <w:t>Pigeons</w:t>
            </w:r>
          </w:p>
          <w:p w:rsidR="00A13434" w:rsidRDefault="00A13434" w:rsidP="00A13434">
            <w:pPr>
              <w:rPr>
                <w:sz w:val="28"/>
                <w:szCs w:val="28"/>
              </w:rPr>
            </w:pPr>
          </w:p>
          <w:p w:rsidR="00A13434" w:rsidRDefault="00A13434" w:rsidP="00E21782">
            <w:pPr>
              <w:jc w:val="center"/>
              <w:rPr>
                <w:sz w:val="28"/>
                <w:szCs w:val="28"/>
              </w:rPr>
            </w:pPr>
          </w:p>
          <w:p w:rsidR="00A13434" w:rsidRDefault="00A13434" w:rsidP="00E21782">
            <w:pPr>
              <w:jc w:val="center"/>
              <w:rPr>
                <w:sz w:val="28"/>
                <w:szCs w:val="28"/>
              </w:rPr>
            </w:pPr>
          </w:p>
        </w:tc>
        <w:tc>
          <w:tcPr>
            <w:tcW w:w="5670" w:type="dxa"/>
          </w:tcPr>
          <w:p w:rsidR="00914D06" w:rsidRDefault="00914D06" w:rsidP="008B7887">
            <w:pPr>
              <w:cnfStyle w:val="000000000000" w:firstRow="0" w:lastRow="0" w:firstColumn="0" w:lastColumn="0" w:oddVBand="0" w:evenVBand="0" w:oddHBand="0" w:evenHBand="0" w:firstRowFirstColumn="0" w:firstRowLastColumn="0" w:lastRowFirstColumn="0" w:lastRowLastColumn="0"/>
              <w:rPr>
                <w:sz w:val="28"/>
                <w:szCs w:val="28"/>
              </w:rPr>
            </w:pPr>
          </w:p>
          <w:p w:rsidR="00914D06" w:rsidRDefault="00914D06" w:rsidP="008B788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Very common in gardens across the UK. With populations growing, pigeons increasingly compete with smaller garden birds</w:t>
            </w:r>
            <w:r w:rsidR="008B7887">
              <w:rPr>
                <w:sz w:val="28"/>
                <w:szCs w:val="28"/>
              </w:rPr>
              <w:t>. Pigeons are unwanted visitors</w:t>
            </w:r>
          </w:p>
        </w:tc>
        <w:tc>
          <w:tcPr>
            <w:tcW w:w="8221" w:type="dxa"/>
          </w:tcPr>
          <w:p w:rsidR="00A13434" w:rsidRDefault="00CB7ACF"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r>
              <w:object w:dxaOrig="2550" w:dyaOrig="1755">
                <v:shape id="_x0000_i1034" type="#_x0000_t75" style="width:163.65pt;height:113.15pt" o:ole="">
                  <v:imagedata r:id="rId27" o:title=""/>
                </v:shape>
                <o:OLEObject Type="Embed" ProgID="PBrush" ShapeID="_x0000_i1034" DrawAspect="Content" ObjectID="_1524233122" r:id="rId28"/>
              </w:object>
            </w:r>
          </w:p>
        </w:tc>
        <w:tc>
          <w:tcPr>
            <w:tcW w:w="3465" w:type="dxa"/>
          </w:tcPr>
          <w:p w:rsidR="00A13434" w:rsidRDefault="00A13434"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p>
          <w:p w:rsidR="0096425B" w:rsidRDefault="0096425B"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p>
          <w:p w:rsidR="0096425B" w:rsidRDefault="0096425B"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p>
          <w:p w:rsidR="0096425B" w:rsidRDefault="0096425B" w:rsidP="00E2178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450-550 grams</w:t>
            </w:r>
          </w:p>
        </w:tc>
      </w:tr>
      <w:tr w:rsidR="00D92A4F" w:rsidTr="00914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r>
              <w:rPr>
                <w:sz w:val="28"/>
                <w:szCs w:val="28"/>
              </w:rPr>
              <w:t>Grey Squirrels</w:t>
            </w:r>
          </w:p>
          <w:p w:rsidR="00A13434" w:rsidRDefault="00A13434" w:rsidP="00A13434">
            <w:pPr>
              <w:rPr>
                <w:sz w:val="28"/>
                <w:szCs w:val="28"/>
              </w:rPr>
            </w:pPr>
          </w:p>
          <w:p w:rsidR="00A13434" w:rsidRDefault="00A13434" w:rsidP="00E21782">
            <w:pPr>
              <w:jc w:val="center"/>
              <w:rPr>
                <w:sz w:val="28"/>
                <w:szCs w:val="28"/>
              </w:rPr>
            </w:pPr>
          </w:p>
          <w:p w:rsidR="00A13434" w:rsidRDefault="00A13434" w:rsidP="00E21782">
            <w:pPr>
              <w:jc w:val="center"/>
              <w:rPr>
                <w:sz w:val="28"/>
                <w:szCs w:val="28"/>
              </w:rPr>
            </w:pPr>
          </w:p>
          <w:p w:rsidR="00A13434" w:rsidRDefault="00A13434" w:rsidP="00E21782">
            <w:pPr>
              <w:jc w:val="center"/>
              <w:rPr>
                <w:sz w:val="28"/>
                <w:szCs w:val="28"/>
              </w:rPr>
            </w:pPr>
          </w:p>
        </w:tc>
        <w:tc>
          <w:tcPr>
            <w:tcW w:w="5670" w:type="dxa"/>
          </w:tcPr>
          <w:p w:rsidR="00A13434" w:rsidRDefault="00A13434"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p>
          <w:p w:rsidR="008B7887" w:rsidRDefault="008B7887" w:rsidP="008B788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Also common in gardens across the UK. With populations growing, grey squirrels compete with smaller garden birds as well. </w:t>
            </w:r>
            <w:proofErr w:type="gramStart"/>
            <w:r>
              <w:rPr>
                <w:sz w:val="28"/>
                <w:szCs w:val="28"/>
              </w:rPr>
              <w:t>Squirrels  are</w:t>
            </w:r>
            <w:proofErr w:type="gramEnd"/>
            <w:r>
              <w:rPr>
                <w:sz w:val="28"/>
                <w:szCs w:val="28"/>
              </w:rPr>
              <w:t xml:space="preserve"> unwanted visitors.</w:t>
            </w:r>
          </w:p>
        </w:tc>
        <w:tc>
          <w:tcPr>
            <w:tcW w:w="8221" w:type="dxa"/>
          </w:tcPr>
          <w:p w:rsidR="00A13434" w:rsidRDefault="00CB7ACF"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r>
              <w:object w:dxaOrig="2835" w:dyaOrig="2895">
                <v:shape id="_x0000_i1035" type="#_x0000_t75" style="width:135.6pt;height:138.4pt" o:ole="">
                  <v:imagedata r:id="rId29" o:title=""/>
                </v:shape>
                <o:OLEObject Type="Embed" ProgID="PBrush" ShapeID="_x0000_i1035" DrawAspect="Content" ObjectID="_1524233123" r:id="rId30"/>
              </w:object>
            </w:r>
          </w:p>
        </w:tc>
        <w:tc>
          <w:tcPr>
            <w:tcW w:w="3465" w:type="dxa"/>
          </w:tcPr>
          <w:p w:rsidR="00A13434" w:rsidRDefault="00A13434"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p>
          <w:p w:rsidR="0096425B" w:rsidRDefault="0096425B"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p>
          <w:p w:rsidR="0096425B" w:rsidRDefault="0096425B"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p>
          <w:p w:rsidR="0096425B" w:rsidRDefault="0096425B" w:rsidP="00E2178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400-600 grams</w:t>
            </w:r>
          </w:p>
        </w:tc>
      </w:tr>
    </w:tbl>
    <w:p w:rsidR="008521FA" w:rsidRDefault="008521FA" w:rsidP="00A13434">
      <w:pPr>
        <w:rPr>
          <w:sz w:val="28"/>
          <w:szCs w:val="28"/>
        </w:rPr>
      </w:pPr>
    </w:p>
    <w:p w:rsidR="00E21782" w:rsidRPr="00E21782" w:rsidRDefault="004D22BB" w:rsidP="00E21782">
      <w:pPr>
        <w:jc w:val="center"/>
        <w:rPr>
          <w:b/>
          <w:sz w:val="28"/>
          <w:szCs w:val="28"/>
          <w:u w:val="single"/>
        </w:rPr>
      </w:pPr>
      <w:r>
        <w:rPr>
          <w:noProof/>
          <w:lang w:eastAsia="en-GB"/>
        </w:rPr>
        <w:lastRenderedPageBreak/>
        <w:drawing>
          <wp:anchor distT="0" distB="0" distL="114300" distR="114300" simplePos="0" relativeHeight="251660288" behindDoc="1" locked="0" layoutInCell="1" allowOverlap="1" wp14:anchorId="3E63C34D" wp14:editId="14482DC7">
            <wp:simplePos x="0" y="0"/>
            <wp:positionH relativeFrom="column">
              <wp:posOffset>8153400</wp:posOffset>
            </wp:positionH>
            <wp:positionV relativeFrom="paragraph">
              <wp:posOffset>381000</wp:posOffset>
            </wp:positionV>
            <wp:extent cx="4895850" cy="2705100"/>
            <wp:effectExtent l="76200" t="76200" r="133350" b="133350"/>
            <wp:wrapTight wrapText="bothSides">
              <wp:wrapPolygon edited="0">
                <wp:start x="-168" y="-608"/>
                <wp:lineTo x="-336" y="-456"/>
                <wp:lineTo x="-336" y="21904"/>
                <wp:lineTo x="-168" y="22513"/>
                <wp:lineTo x="21936" y="22513"/>
                <wp:lineTo x="22104" y="21600"/>
                <wp:lineTo x="22104" y="1977"/>
                <wp:lineTo x="21936" y="-304"/>
                <wp:lineTo x="21936" y="-608"/>
                <wp:lineTo x="-168" y="-608"/>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5850" cy="2705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b/>
          <w:sz w:val="28"/>
          <w:szCs w:val="28"/>
          <w:u w:val="single"/>
        </w:rPr>
        <w:t>GARDEN BIRD POPULATIONS &amp; PROTECTION</w:t>
      </w:r>
    </w:p>
    <w:p w:rsidR="00E21782" w:rsidRPr="00283346" w:rsidRDefault="00C737D2" w:rsidP="00E21782">
      <w:pPr>
        <w:jc w:val="center"/>
        <w:rPr>
          <w:sz w:val="40"/>
          <w:szCs w:val="40"/>
          <w:u w:val="single"/>
        </w:rPr>
      </w:pPr>
      <w:r w:rsidRPr="00283346">
        <w:rPr>
          <w:noProof/>
          <w:sz w:val="40"/>
          <w:szCs w:val="40"/>
          <w:u w:val="single"/>
          <w:lang w:eastAsia="en-GB"/>
        </w:rPr>
        <mc:AlternateContent>
          <mc:Choice Requires="wps">
            <w:drawing>
              <wp:anchor distT="0" distB="0" distL="114300" distR="114300" simplePos="0" relativeHeight="251659264" behindDoc="0" locked="0" layoutInCell="1" allowOverlap="1" wp14:anchorId="24F75448" wp14:editId="3F690F0B">
                <wp:simplePos x="0" y="0"/>
                <wp:positionH relativeFrom="column">
                  <wp:posOffset>344384</wp:posOffset>
                </wp:positionH>
                <wp:positionV relativeFrom="paragraph">
                  <wp:posOffset>122209</wp:posOffset>
                </wp:positionV>
                <wp:extent cx="6898995" cy="8455231"/>
                <wp:effectExtent l="0" t="0" r="1651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8995" cy="8455231"/>
                        </a:xfrm>
                        <a:prstGeom prst="rect">
                          <a:avLst/>
                        </a:prstGeom>
                        <a:solidFill>
                          <a:srgbClr val="FFFFFF"/>
                        </a:solidFill>
                        <a:ln w="9525">
                          <a:solidFill>
                            <a:srgbClr val="000000"/>
                          </a:solidFill>
                          <a:miter lim="800000"/>
                          <a:headEnd/>
                          <a:tailEnd/>
                        </a:ln>
                      </wps:spPr>
                      <wps:txbx>
                        <w:txbxContent>
                          <w:p w:rsidR="00D60C9B" w:rsidRDefault="00D60C9B" w:rsidP="00E21782">
                            <w:pPr>
                              <w:rPr>
                                <w:sz w:val="28"/>
                                <w:szCs w:val="28"/>
                              </w:rPr>
                            </w:pPr>
                            <w:r>
                              <w:rPr>
                                <w:sz w:val="28"/>
                                <w:szCs w:val="28"/>
                              </w:rPr>
                              <w:t>In recent years the population of small garden birds has fallen significantly. This can be seen in the upper graph across showing the change in the house sparrow population in England over the last 40 years. It can be seen that the population has fallen by approximately 60%. This fall is also true for many other common garden birds. The RSPB (Royal Society for the Protection of Birds) have published the following declines for the period 1970-2000:</w:t>
                            </w:r>
                          </w:p>
                          <w:p w:rsidR="00D60C9B" w:rsidRPr="005F645F" w:rsidRDefault="00D60C9B" w:rsidP="005F645F">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Tree sparrow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95%</w:t>
                            </w:r>
                          </w:p>
                          <w:p w:rsidR="00D60C9B" w:rsidRPr="005F645F" w:rsidRDefault="00D60C9B" w:rsidP="005F645F">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Starling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71%</w:t>
                            </w:r>
                          </w:p>
                          <w:p w:rsidR="00D60C9B" w:rsidRPr="005F645F" w:rsidRDefault="00D60C9B" w:rsidP="005F645F">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Song thrush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56%</w:t>
                            </w:r>
                          </w:p>
                          <w:p w:rsidR="00D60C9B" w:rsidRPr="005F645F" w:rsidRDefault="00D60C9B" w:rsidP="00E21782">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Bullfinch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53% </w:t>
                            </w:r>
                          </w:p>
                          <w:p w:rsidR="00D60C9B" w:rsidRDefault="00D60C9B" w:rsidP="00E21782">
                            <w:pPr>
                              <w:rPr>
                                <w:rFonts w:cs="Helvetica"/>
                              </w:rPr>
                            </w:pPr>
                            <w:r>
                              <w:rPr>
                                <w:sz w:val="28"/>
                                <w:szCs w:val="28"/>
                              </w:rPr>
                              <w:t xml:space="preserve">The centre and lower graphs show that the opposite is true for other animals that compete for food with small garden birds. During the same period the population of pigeons increased by approximately 300% and grey squirrels by approximately 50%. Whilst it has not been proven that these changes are related the RSPB have </w:t>
                            </w:r>
                            <w:r w:rsidRPr="00671866">
                              <w:rPr>
                                <w:sz w:val="28"/>
                                <w:szCs w:val="28"/>
                              </w:rPr>
                              <w:t>stated that “</w:t>
                            </w:r>
                            <w:r w:rsidRPr="00671866">
                              <w:rPr>
                                <w:rFonts w:cs="Helvetica"/>
                                <w:sz w:val="28"/>
                                <w:szCs w:val="28"/>
                              </w:rPr>
                              <w:t>They (pigeons) are large and dominant, so many other birds may prefer to keep out of their way rather than compete with them for food”</w:t>
                            </w:r>
                            <w:r w:rsidRPr="00671866">
                              <w:rPr>
                                <w:rFonts w:cs="Helvetica"/>
                              </w:rPr>
                              <w:t xml:space="preserve"> </w:t>
                            </w:r>
                          </w:p>
                          <w:p w:rsidR="00D60C9B" w:rsidRDefault="00D60C9B" w:rsidP="00E21782">
                            <w:pPr>
                              <w:rPr>
                                <w:rFonts w:cs="Helvetica"/>
                                <w:sz w:val="28"/>
                                <w:szCs w:val="28"/>
                              </w:rPr>
                            </w:pPr>
                            <w:r w:rsidRPr="00671866">
                              <w:rPr>
                                <w:rFonts w:cs="Helvetica"/>
                                <w:sz w:val="28"/>
                                <w:szCs w:val="28"/>
                              </w:rPr>
                              <w:t xml:space="preserve">The RSPB also talks about the importance of the availability of food </w:t>
                            </w:r>
                            <w:r>
                              <w:rPr>
                                <w:rFonts w:cs="Helvetica"/>
                                <w:sz w:val="28"/>
                                <w:szCs w:val="28"/>
                              </w:rPr>
                              <w:t>during</w:t>
                            </w:r>
                            <w:r w:rsidRPr="00671866">
                              <w:rPr>
                                <w:rFonts w:cs="Helvetica"/>
                                <w:sz w:val="28"/>
                                <w:szCs w:val="28"/>
                              </w:rPr>
                              <w:t xml:space="preserve"> certain times of the year “Cold winters can kill a lot of birds through starvation. The smaller the bird, the more likely it is to be affected by prolonged winter cold. Robins, wrens and blue tits can be affected by cold snaps” and “Food availability in May and June can be crucial in deciding how many chicks survive to fledge”</w:t>
                            </w:r>
                            <w:r>
                              <w:rPr>
                                <w:rFonts w:cs="Helvetica"/>
                                <w:sz w:val="28"/>
                                <w:szCs w:val="28"/>
                              </w:rPr>
                              <w:t xml:space="preserve">. </w:t>
                            </w:r>
                          </w:p>
                          <w:p w:rsidR="00D60C9B" w:rsidRDefault="00D60C9B" w:rsidP="00E21782">
                            <w:pPr>
                              <w:rPr>
                                <w:rFonts w:cs="Helvetica"/>
                                <w:sz w:val="28"/>
                                <w:szCs w:val="28"/>
                              </w:rPr>
                            </w:pPr>
                            <w:r>
                              <w:rPr>
                                <w:rFonts w:cs="Helvetica"/>
                                <w:sz w:val="28"/>
                                <w:szCs w:val="28"/>
                              </w:rPr>
                              <w:t xml:space="preserve">The importance of ensuring that food put out in the garden is eaten only by small birds can be seen. Whilst commercially available bird tables can be quite effective at keeping squirrels away from the food, they cannot do the same for pigeons etc. </w:t>
                            </w:r>
                          </w:p>
                          <w:p w:rsidR="00D60C9B" w:rsidRPr="00671866" w:rsidRDefault="00D60C9B" w:rsidP="00E21782">
                            <w:pPr>
                              <w:rPr>
                                <w:rFonts w:cs="Helvetica"/>
                                <w:sz w:val="28"/>
                                <w:szCs w:val="28"/>
                              </w:rPr>
                            </w:pPr>
                            <w:r>
                              <w:rPr>
                                <w:rFonts w:cs="Helvetica"/>
                                <w:sz w:val="28"/>
                                <w:szCs w:val="28"/>
                              </w:rPr>
                              <w:t xml:space="preserve">The RSPB also emphasize the importance of monitoring the population trends of many species of birds. In the case of </w:t>
                            </w:r>
                            <w:r>
                              <w:rPr>
                                <w:sz w:val="28"/>
                                <w:szCs w:val="28"/>
                              </w:rPr>
                              <w:t>small garden birds, this can only be done by the public. The RSPB “Big Garden Bird Watch” occurs every January and involves member of the public recording the numbers and types of birds visiting their gardens in a day</w:t>
                            </w:r>
                          </w:p>
                          <w:p w:rsidR="00D60C9B" w:rsidRPr="001F425F" w:rsidRDefault="00D60C9B" w:rsidP="00E21782">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1pt;margin-top:9.6pt;width:543.25pt;height:6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">
                <v:textbox>
                  <w:txbxContent>
                    <w:p w:rsidR="00D60C9B" w:rsidRDefault="00D60C9B" w:rsidP="00E21782">
                      <w:pPr>
                        <w:rPr>
                          <w:sz w:val="28"/>
                          <w:szCs w:val="28"/>
                        </w:rPr>
                      </w:pPr>
                      <w:r>
                        <w:rPr>
                          <w:sz w:val="28"/>
                          <w:szCs w:val="28"/>
                        </w:rPr>
                        <w:t>In recent years the population of small garden birds has fallen significantly. This can be seen in the upper graph across showing the change in the house sparrow population in England over the last 40 years. It can be seen that the population has fallen by approximately 60%. This fall is also true for many other common garden birds. The RSPB (Royal Society for the Protection of Birds) have published the following declines for the period 1970-2000:</w:t>
                      </w:r>
                    </w:p>
                    <w:p w:rsidR="00D60C9B" w:rsidRPr="005F645F" w:rsidRDefault="00D60C9B" w:rsidP="005F645F">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Tree sparrow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95%</w:t>
                      </w:r>
                    </w:p>
                    <w:p w:rsidR="00D60C9B" w:rsidRPr="005F645F" w:rsidRDefault="00D60C9B" w:rsidP="005F645F">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Starling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71%</w:t>
                      </w:r>
                    </w:p>
                    <w:p w:rsidR="00D60C9B" w:rsidRPr="005F645F" w:rsidRDefault="00D60C9B" w:rsidP="005F645F">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Song thrush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56%</w:t>
                      </w:r>
                    </w:p>
                    <w:p w:rsidR="00D60C9B" w:rsidRPr="005F645F" w:rsidRDefault="00D60C9B" w:rsidP="00E21782">
                      <w:pPr>
                        <w:pStyle w:val="ListParagraph"/>
                        <w:numPr>
                          <w:ilvl w:val="0"/>
                          <w:numId w:val="3"/>
                        </w:numPr>
                        <w:shd w:val="clear" w:color="auto" w:fill="FFFFFF"/>
                        <w:spacing w:before="100" w:beforeAutospacing="1" w:after="100" w:afterAutospacing="1" w:line="270" w:lineRule="atLeast"/>
                        <w:rPr>
                          <w:rFonts w:eastAsia="Times New Roman" w:cstheme="minorHAnsi"/>
                          <w:sz w:val="28"/>
                          <w:szCs w:val="28"/>
                          <w:lang w:eastAsia="en-GB"/>
                        </w:rPr>
                      </w:pPr>
                      <w:r>
                        <w:rPr>
                          <w:rFonts w:eastAsia="Times New Roman" w:cstheme="minorHAnsi"/>
                          <w:sz w:val="28"/>
                          <w:szCs w:val="28"/>
                          <w:lang w:eastAsia="en-GB"/>
                        </w:rPr>
                        <w:t>Bullfinch </w:t>
                      </w:r>
                      <w:r w:rsidRPr="005F645F">
                        <w:rPr>
                          <w:rFonts w:eastAsia="Times New Roman" w:cstheme="minorHAnsi"/>
                          <w:sz w:val="28"/>
                          <w:szCs w:val="28"/>
                          <w:lang w:eastAsia="en-GB"/>
                        </w:rPr>
                        <w:t>-</w:t>
                      </w:r>
                      <w:r>
                        <w:rPr>
                          <w:rFonts w:eastAsia="Times New Roman" w:cstheme="minorHAnsi"/>
                          <w:sz w:val="28"/>
                          <w:szCs w:val="28"/>
                          <w:lang w:eastAsia="en-GB"/>
                        </w:rPr>
                        <w:t xml:space="preserve"> </w:t>
                      </w:r>
                      <w:r w:rsidRPr="005F645F">
                        <w:rPr>
                          <w:rFonts w:eastAsia="Times New Roman" w:cstheme="minorHAnsi"/>
                          <w:sz w:val="28"/>
                          <w:szCs w:val="28"/>
                          <w:lang w:eastAsia="en-GB"/>
                        </w:rPr>
                        <w:t>53% </w:t>
                      </w:r>
                    </w:p>
                    <w:p w:rsidR="00D60C9B" w:rsidRDefault="00D60C9B" w:rsidP="00E21782">
                      <w:pPr>
                        <w:rPr>
                          <w:rFonts w:cs="Helvetica"/>
                        </w:rPr>
                      </w:pPr>
                      <w:r>
                        <w:rPr>
                          <w:sz w:val="28"/>
                          <w:szCs w:val="28"/>
                        </w:rPr>
                        <w:t xml:space="preserve">The centre and lower graphs show that the opposite is true for other animals that compete for food with small garden birds. During the same period the population of pigeons increased by approximately 300% and grey squirrels by approximately 50%. Whilst it has not been proven that these changes are related the RSPB have </w:t>
                      </w:r>
                      <w:r w:rsidRPr="00671866">
                        <w:rPr>
                          <w:sz w:val="28"/>
                          <w:szCs w:val="28"/>
                        </w:rPr>
                        <w:t>stated that “</w:t>
                      </w:r>
                      <w:r w:rsidRPr="00671866">
                        <w:rPr>
                          <w:rFonts w:cs="Helvetica"/>
                          <w:sz w:val="28"/>
                          <w:szCs w:val="28"/>
                        </w:rPr>
                        <w:t>They (pigeons) are large and dominant, so many other birds may prefer to keep out of their way rather than compete with them for food”</w:t>
                      </w:r>
                      <w:r w:rsidRPr="00671866">
                        <w:rPr>
                          <w:rFonts w:cs="Helvetica"/>
                        </w:rPr>
                        <w:t xml:space="preserve"> </w:t>
                      </w:r>
                    </w:p>
                    <w:p w:rsidR="00D60C9B" w:rsidRDefault="00D60C9B" w:rsidP="00E21782">
                      <w:pPr>
                        <w:rPr>
                          <w:rFonts w:cs="Helvetica"/>
                          <w:sz w:val="28"/>
                          <w:szCs w:val="28"/>
                        </w:rPr>
                      </w:pPr>
                      <w:r w:rsidRPr="00671866">
                        <w:rPr>
                          <w:rFonts w:cs="Helvetica"/>
                          <w:sz w:val="28"/>
                          <w:szCs w:val="28"/>
                        </w:rPr>
                        <w:t xml:space="preserve">The RSPB also talks about the importance of the availability of food </w:t>
                      </w:r>
                      <w:r>
                        <w:rPr>
                          <w:rFonts w:cs="Helvetica"/>
                          <w:sz w:val="28"/>
                          <w:szCs w:val="28"/>
                        </w:rPr>
                        <w:t>during</w:t>
                      </w:r>
                      <w:r w:rsidRPr="00671866">
                        <w:rPr>
                          <w:rFonts w:cs="Helvetica"/>
                          <w:sz w:val="28"/>
                          <w:szCs w:val="28"/>
                        </w:rPr>
                        <w:t xml:space="preserve"> certain times of the year “Cold winters can kill a lot of birds through starvation. The smaller the bird, the more likely it is to be affected by prolonged winter cold. Robins, wrens and blue tits can be affected by cold snaps” and “Food availability in May and June can be crucial in deciding how many chicks survive to fledge”</w:t>
                      </w:r>
                      <w:r>
                        <w:rPr>
                          <w:rFonts w:cs="Helvetica"/>
                          <w:sz w:val="28"/>
                          <w:szCs w:val="28"/>
                        </w:rPr>
                        <w:t xml:space="preserve">. </w:t>
                      </w:r>
                    </w:p>
                    <w:p w:rsidR="00D60C9B" w:rsidRDefault="00D60C9B" w:rsidP="00E21782">
                      <w:pPr>
                        <w:rPr>
                          <w:rFonts w:cs="Helvetica"/>
                          <w:sz w:val="28"/>
                          <w:szCs w:val="28"/>
                        </w:rPr>
                      </w:pPr>
                      <w:r>
                        <w:rPr>
                          <w:rFonts w:cs="Helvetica"/>
                          <w:sz w:val="28"/>
                          <w:szCs w:val="28"/>
                        </w:rPr>
                        <w:t xml:space="preserve">The importance of ensuring that food put out in the garden is eaten only by small birds can be seen. Whilst commercially available bird tables can be quite effective at keeping squirrels away from the food, they cannot do the same for pigeons etc. </w:t>
                      </w:r>
                    </w:p>
                    <w:p w:rsidR="00D60C9B" w:rsidRPr="00671866" w:rsidRDefault="00D60C9B" w:rsidP="00E21782">
                      <w:pPr>
                        <w:rPr>
                          <w:rFonts w:cs="Helvetica"/>
                          <w:sz w:val="28"/>
                          <w:szCs w:val="28"/>
                        </w:rPr>
                      </w:pPr>
                      <w:r>
                        <w:rPr>
                          <w:rFonts w:cs="Helvetica"/>
                          <w:sz w:val="28"/>
                          <w:szCs w:val="28"/>
                        </w:rPr>
                        <w:t xml:space="preserve">The RSPB also emphasize the importance of monitoring the population trends of many species of birds. In the case of </w:t>
                      </w:r>
                      <w:r>
                        <w:rPr>
                          <w:sz w:val="28"/>
                          <w:szCs w:val="28"/>
                        </w:rPr>
                        <w:t>small garden birds, this can only be done by the public. The RSPB “Big Garden Bird Watch” occurs every January and involves member of the public recording the numbers and types of birds visiting their gardens in a day</w:t>
                      </w:r>
                    </w:p>
                    <w:p w:rsidR="00D60C9B" w:rsidRPr="001F425F" w:rsidRDefault="00D60C9B" w:rsidP="00E21782">
                      <w:pPr>
                        <w:rPr>
                          <w:sz w:val="28"/>
                          <w:szCs w:val="28"/>
                        </w:rPr>
                      </w:pPr>
                    </w:p>
                  </w:txbxContent>
                </v:textbox>
              </v:shape>
            </w:pict>
          </mc:Fallback>
        </mc:AlternateContent>
      </w: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4D22BB" w:rsidP="00283346">
      <w:pPr>
        <w:jc w:val="center"/>
        <w:rPr>
          <w:sz w:val="40"/>
          <w:szCs w:val="40"/>
          <w:u w:val="single"/>
        </w:rPr>
      </w:pPr>
      <w:r>
        <w:rPr>
          <w:noProof/>
          <w:lang w:eastAsia="en-GB"/>
        </w:rPr>
        <w:drawing>
          <wp:anchor distT="0" distB="0" distL="114300" distR="114300" simplePos="0" relativeHeight="251661312" behindDoc="1" locked="0" layoutInCell="1" allowOverlap="1" wp14:anchorId="4AB4CC67" wp14:editId="15126C7E">
            <wp:simplePos x="0" y="0"/>
            <wp:positionH relativeFrom="column">
              <wp:posOffset>8153400</wp:posOffset>
            </wp:positionH>
            <wp:positionV relativeFrom="paragraph">
              <wp:posOffset>462915</wp:posOffset>
            </wp:positionV>
            <wp:extent cx="4895850" cy="2798445"/>
            <wp:effectExtent l="76200" t="76200" r="133350" b="135255"/>
            <wp:wrapTight wrapText="bothSides">
              <wp:wrapPolygon edited="0">
                <wp:start x="-168" y="-588"/>
                <wp:lineTo x="-336" y="-441"/>
                <wp:lineTo x="-336" y="21909"/>
                <wp:lineTo x="-168" y="22497"/>
                <wp:lineTo x="21936" y="22497"/>
                <wp:lineTo x="22104" y="20880"/>
                <wp:lineTo x="22104" y="1912"/>
                <wp:lineTo x="21936" y="-294"/>
                <wp:lineTo x="21936" y="-588"/>
                <wp:lineTo x="-168" y="-58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5850" cy="2798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E21782" w:rsidP="00283346">
      <w:pPr>
        <w:jc w:val="center"/>
        <w:rPr>
          <w:sz w:val="40"/>
          <w:szCs w:val="40"/>
          <w:u w:val="single"/>
        </w:rPr>
      </w:pPr>
    </w:p>
    <w:p w:rsidR="00E21782" w:rsidRDefault="004D22BB" w:rsidP="00283346">
      <w:pPr>
        <w:jc w:val="center"/>
        <w:rPr>
          <w:sz w:val="40"/>
          <w:szCs w:val="40"/>
          <w:u w:val="single"/>
        </w:rPr>
      </w:pPr>
      <w:r>
        <w:rPr>
          <w:noProof/>
          <w:lang w:eastAsia="en-GB"/>
        </w:rPr>
        <w:drawing>
          <wp:anchor distT="0" distB="0" distL="114300" distR="114300" simplePos="0" relativeHeight="251662336" behindDoc="1" locked="0" layoutInCell="1" allowOverlap="1" wp14:anchorId="330C1AE9" wp14:editId="7271186F">
            <wp:simplePos x="0" y="0"/>
            <wp:positionH relativeFrom="column">
              <wp:posOffset>8153400</wp:posOffset>
            </wp:positionH>
            <wp:positionV relativeFrom="paragraph">
              <wp:posOffset>88265</wp:posOffset>
            </wp:positionV>
            <wp:extent cx="4895850" cy="2691130"/>
            <wp:effectExtent l="76200" t="76200" r="133350" b="128270"/>
            <wp:wrapTight wrapText="bothSides">
              <wp:wrapPolygon edited="0">
                <wp:start x="-168" y="-612"/>
                <wp:lineTo x="-336" y="-459"/>
                <wp:lineTo x="-336" y="21865"/>
                <wp:lineTo x="-168" y="22477"/>
                <wp:lineTo x="21936" y="22477"/>
                <wp:lineTo x="22104" y="21712"/>
                <wp:lineTo x="22104" y="1988"/>
                <wp:lineTo x="21936" y="-306"/>
                <wp:lineTo x="21936" y="-612"/>
                <wp:lineTo x="-168" y="-612"/>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95850" cy="2691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21782" w:rsidRDefault="00E21782" w:rsidP="00283346">
      <w:pPr>
        <w:jc w:val="center"/>
        <w:rPr>
          <w:sz w:val="40"/>
          <w:szCs w:val="40"/>
          <w:u w:val="single"/>
        </w:rPr>
      </w:pPr>
    </w:p>
    <w:p w:rsidR="00A311D6" w:rsidRDefault="00A311D6" w:rsidP="008521FA">
      <w:pPr>
        <w:rPr>
          <w:sz w:val="40"/>
          <w:szCs w:val="40"/>
          <w:u w:val="single"/>
        </w:rPr>
      </w:pPr>
    </w:p>
    <w:p w:rsidR="00A311D6" w:rsidRDefault="00A311D6" w:rsidP="008521FA">
      <w:pPr>
        <w:jc w:val="both"/>
        <w:rPr>
          <w:sz w:val="40"/>
          <w:szCs w:val="40"/>
          <w:u w:val="single"/>
        </w:rPr>
      </w:pPr>
    </w:p>
    <w:sectPr w:rsidR="00A311D6" w:rsidSect="001048ED">
      <w:footerReference w:type="default" r:id="rId34"/>
      <w:pgSz w:w="23814" w:h="16839" w:orient="landscape" w:code="8"/>
      <w:pgMar w:top="1440" w:right="1440" w:bottom="1440" w:left="1440" w:header="708" w:footer="340" w:gutter="0"/>
      <w:pgBorders w:offsetFrom="page">
        <w:top w:val="dashDotStroked" w:sz="24" w:space="24" w:color="92D050"/>
        <w:left w:val="dashDotStroked" w:sz="24" w:space="24" w:color="92D050"/>
        <w:bottom w:val="dashDotStroked" w:sz="24" w:space="24" w:color="92D050"/>
        <w:right w:val="dashDotStroked" w:sz="24" w:space="24" w:color="92D050"/>
      </w:pgBorders>
      <w:pgNumType w:star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7025" w:rsidRDefault="00737025" w:rsidP="001B28B1">
      <w:pPr>
        <w:spacing w:after="0" w:line="240" w:lineRule="auto"/>
      </w:pPr>
      <w:r>
        <w:separator/>
      </w:r>
    </w:p>
  </w:endnote>
  <w:endnote w:type="continuationSeparator" w:id="0">
    <w:p w:rsidR="00737025" w:rsidRDefault="00737025" w:rsidP="001B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7042795"/>
      <w:docPartObj>
        <w:docPartGallery w:val="Page Numbers (Bottom of Page)"/>
        <w:docPartUnique/>
      </w:docPartObj>
    </w:sdtPr>
    <w:sdtEndPr>
      <w:rPr>
        <w:b/>
        <w:noProof/>
        <w:sz w:val="28"/>
        <w:szCs w:val="28"/>
      </w:rPr>
    </w:sdtEndPr>
    <w:sdtContent>
      <w:p w:rsidR="00D60C9B" w:rsidRPr="001B28B1" w:rsidRDefault="00D60C9B">
        <w:pPr>
          <w:pStyle w:val="Footer"/>
          <w:rPr>
            <w:b/>
            <w:sz w:val="28"/>
            <w:szCs w:val="28"/>
          </w:rPr>
        </w:pPr>
        <w:r w:rsidRPr="001B28B1">
          <w:rPr>
            <w:b/>
            <w:sz w:val="28"/>
            <w:szCs w:val="28"/>
          </w:rPr>
          <w:fldChar w:fldCharType="begin"/>
        </w:r>
        <w:r w:rsidRPr="001B28B1">
          <w:rPr>
            <w:b/>
            <w:sz w:val="28"/>
            <w:szCs w:val="28"/>
          </w:rPr>
          <w:instrText xml:space="preserve"> PAGE   \* MERGEFORMAT </w:instrText>
        </w:r>
        <w:r w:rsidRPr="001B28B1">
          <w:rPr>
            <w:b/>
            <w:sz w:val="28"/>
            <w:szCs w:val="28"/>
          </w:rPr>
          <w:fldChar w:fldCharType="separate"/>
        </w:r>
        <w:r w:rsidR="001048ED">
          <w:rPr>
            <w:b/>
            <w:noProof/>
            <w:sz w:val="28"/>
            <w:szCs w:val="28"/>
          </w:rPr>
          <w:t>5</w:t>
        </w:r>
        <w:r w:rsidRPr="001B28B1">
          <w:rPr>
            <w:b/>
            <w:noProof/>
            <w:sz w:val="28"/>
            <w:szCs w:val="28"/>
          </w:rPr>
          <w:fldChar w:fldCharType="end"/>
        </w:r>
      </w:p>
    </w:sdtContent>
  </w:sdt>
  <w:p w:rsidR="00D60C9B" w:rsidRDefault="00D60C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7025" w:rsidRDefault="00737025" w:rsidP="001B28B1">
      <w:pPr>
        <w:spacing w:after="0" w:line="240" w:lineRule="auto"/>
      </w:pPr>
      <w:r>
        <w:separator/>
      </w:r>
    </w:p>
  </w:footnote>
  <w:footnote w:type="continuationSeparator" w:id="0">
    <w:p w:rsidR="00737025" w:rsidRDefault="00737025" w:rsidP="001B28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74848"/>
    <w:multiLevelType w:val="hybridMultilevel"/>
    <w:tmpl w:val="7AA8D9E8"/>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1">
    <w:nsid w:val="094A149C"/>
    <w:multiLevelType w:val="hybridMultilevel"/>
    <w:tmpl w:val="8DF6A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1D669F6"/>
    <w:multiLevelType w:val="hybridMultilevel"/>
    <w:tmpl w:val="BFEC7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D6E07E2"/>
    <w:multiLevelType w:val="hybridMultilevel"/>
    <w:tmpl w:val="4D8EB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9B573BB"/>
    <w:multiLevelType w:val="hybridMultilevel"/>
    <w:tmpl w:val="4B36D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176544D"/>
    <w:multiLevelType w:val="hybridMultilevel"/>
    <w:tmpl w:val="88686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D1943CB"/>
    <w:multiLevelType w:val="multilevel"/>
    <w:tmpl w:val="16A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3C529B"/>
    <w:multiLevelType w:val="hybridMultilevel"/>
    <w:tmpl w:val="AAC0F4C0"/>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8">
    <w:nsid w:val="773A45CF"/>
    <w:multiLevelType w:val="hybridMultilevel"/>
    <w:tmpl w:val="AA3AF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0"/>
  </w:num>
  <w:num w:numId="5">
    <w:abstractNumId w:val="5"/>
  </w:num>
  <w:num w:numId="6">
    <w:abstractNumId w:val="8"/>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346"/>
    <w:rsid w:val="000D3DCA"/>
    <w:rsid w:val="001048ED"/>
    <w:rsid w:val="001B28B1"/>
    <w:rsid w:val="001D4BC0"/>
    <w:rsid w:val="001F425F"/>
    <w:rsid w:val="00283346"/>
    <w:rsid w:val="0029479B"/>
    <w:rsid w:val="003865C4"/>
    <w:rsid w:val="004445B6"/>
    <w:rsid w:val="0047406A"/>
    <w:rsid w:val="004D22BB"/>
    <w:rsid w:val="00533244"/>
    <w:rsid w:val="005A21A9"/>
    <w:rsid w:val="005E6CD8"/>
    <w:rsid w:val="005F645F"/>
    <w:rsid w:val="00664FAC"/>
    <w:rsid w:val="00671866"/>
    <w:rsid w:val="006720E1"/>
    <w:rsid w:val="006E6625"/>
    <w:rsid w:val="00715097"/>
    <w:rsid w:val="00737025"/>
    <w:rsid w:val="00783951"/>
    <w:rsid w:val="007B6646"/>
    <w:rsid w:val="008521FA"/>
    <w:rsid w:val="008B7887"/>
    <w:rsid w:val="008D1728"/>
    <w:rsid w:val="00914D06"/>
    <w:rsid w:val="0096425B"/>
    <w:rsid w:val="00974B6A"/>
    <w:rsid w:val="00994399"/>
    <w:rsid w:val="009B004F"/>
    <w:rsid w:val="009D09E7"/>
    <w:rsid w:val="00A13434"/>
    <w:rsid w:val="00A311D6"/>
    <w:rsid w:val="00A954E1"/>
    <w:rsid w:val="00AA6A3C"/>
    <w:rsid w:val="00AC4C9A"/>
    <w:rsid w:val="00BD2672"/>
    <w:rsid w:val="00C2478D"/>
    <w:rsid w:val="00C737D2"/>
    <w:rsid w:val="00CB3962"/>
    <w:rsid w:val="00CB7ACF"/>
    <w:rsid w:val="00D60C9B"/>
    <w:rsid w:val="00D92A4F"/>
    <w:rsid w:val="00DA2951"/>
    <w:rsid w:val="00E018D8"/>
    <w:rsid w:val="00E21782"/>
    <w:rsid w:val="00EC60A5"/>
    <w:rsid w:val="00ED110D"/>
    <w:rsid w:val="00EF39A8"/>
    <w:rsid w:val="00F4580B"/>
    <w:rsid w:val="00F53C72"/>
    <w:rsid w:val="00F74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3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346"/>
    <w:rPr>
      <w:rFonts w:ascii="Tahoma" w:hAnsi="Tahoma" w:cs="Tahoma"/>
      <w:sz w:val="16"/>
      <w:szCs w:val="16"/>
    </w:rPr>
  </w:style>
  <w:style w:type="paragraph" w:styleId="ListParagraph">
    <w:name w:val="List Paragraph"/>
    <w:basedOn w:val="Normal"/>
    <w:uiPriority w:val="34"/>
    <w:qFormat/>
    <w:rsid w:val="00EC60A5"/>
    <w:pPr>
      <w:ind w:left="720"/>
      <w:contextualSpacing/>
    </w:pPr>
  </w:style>
  <w:style w:type="character" w:styleId="Strong">
    <w:name w:val="Strong"/>
    <w:basedOn w:val="DefaultParagraphFont"/>
    <w:uiPriority w:val="22"/>
    <w:qFormat/>
    <w:rsid w:val="00E21782"/>
    <w:rPr>
      <w:b/>
      <w:bCs/>
    </w:rPr>
  </w:style>
  <w:style w:type="character" w:customStyle="1" w:styleId="quick-answer-content">
    <w:name w:val="quick-answer-content"/>
    <w:basedOn w:val="DefaultParagraphFont"/>
    <w:rsid w:val="00E21782"/>
  </w:style>
  <w:style w:type="character" w:customStyle="1" w:styleId="full-answer-content">
    <w:name w:val="full-answer-content"/>
    <w:basedOn w:val="DefaultParagraphFont"/>
    <w:rsid w:val="00E21782"/>
  </w:style>
  <w:style w:type="paragraph" w:styleId="Header">
    <w:name w:val="header"/>
    <w:basedOn w:val="Normal"/>
    <w:link w:val="HeaderChar"/>
    <w:uiPriority w:val="99"/>
    <w:unhideWhenUsed/>
    <w:rsid w:val="001B2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8B1"/>
  </w:style>
  <w:style w:type="paragraph" w:styleId="Footer">
    <w:name w:val="footer"/>
    <w:basedOn w:val="Normal"/>
    <w:link w:val="FooterChar"/>
    <w:uiPriority w:val="99"/>
    <w:unhideWhenUsed/>
    <w:rsid w:val="001B2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8B1"/>
  </w:style>
  <w:style w:type="table" w:styleId="TableGrid">
    <w:name w:val="Table Grid"/>
    <w:basedOn w:val="TableNormal"/>
    <w:uiPriority w:val="59"/>
    <w:rsid w:val="00A134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2">
    <w:name w:val="Medium Shading 1 Accent 2"/>
    <w:basedOn w:val="TableNormal"/>
    <w:uiPriority w:val="63"/>
    <w:rsid w:val="00A1343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Grid1-Accent5">
    <w:name w:val="Medium Grid 1 Accent 5"/>
    <w:basedOn w:val="TableNormal"/>
    <w:uiPriority w:val="67"/>
    <w:rsid w:val="00A1343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1">
    <w:name w:val="Medium Grid 1 Accent 1"/>
    <w:basedOn w:val="TableNormal"/>
    <w:uiPriority w:val="67"/>
    <w:rsid w:val="00A1343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1343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3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346"/>
    <w:rPr>
      <w:rFonts w:ascii="Tahoma" w:hAnsi="Tahoma" w:cs="Tahoma"/>
      <w:sz w:val="16"/>
      <w:szCs w:val="16"/>
    </w:rPr>
  </w:style>
  <w:style w:type="paragraph" w:styleId="ListParagraph">
    <w:name w:val="List Paragraph"/>
    <w:basedOn w:val="Normal"/>
    <w:uiPriority w:val="34"/>
    <w:qFormat/>
    <w:rsid w:val="00EC60A5"/>
    <w:pPr>
      <w:ind w:left="720"/>
      <w:contextualSpacing/>
    </w:pPr>
  </w:style>
  <w:style w:type="character" w:styleId="Strong">
    <w:name w:val="Strong"/>
    <w:basedOn w:val="DefaultParagraphFont"/>
    <w:uiPriority w:val="22"/>
    <w:qFormat/>
    <w:rsid w:val="00E21782"/>
    <w:rPr>
      <w:b/>
      <w:bCs/>
    </w:rPr>
  </w:style>
  <w:style w:type="character" w:customStyle="1" w:styleId="quick-answer-content">
    <w:name w:val="quick-answer-content"/>
    <w:basedOn w:val="DefaultParagraphFont"/>
    <w:rsid w:val="00E21782"/>
  </w:style>
  <w:style w:type="character" w:customStyle="1" w:styleId="full-answer-content">
    <w:name w:val="full-answer-content"/>
    <w:basedOn w:val="DefaultParagraphFont"/>
    <w:rsid w:val="00E21782"/>
  </w:style>
  <w:style w:type="paragraph" w:styleId="Header">
    <w:name w:val="header"/>
    <w:basedOn w:val="Normal"/>
    <w:link w:val="HeaderChar"/>
    <w:uiPriority w:val="99"/>
    <w:unhideWhenUsed/>
    <w:rsid w:val="001B2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8B1"/>
  </w:style>
  <w:style w:type="paragraph" w:styleId="Footer">
    <w:name w:val="footer"/>
    <w:basedOn w:val="Normal"/>
    <w:link w:val="FooterChar"/>
    <w:uiPriority w:val="99"/>
    <w:unhideWhenUsed/>
    <w:rsid w:val="001B2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8B1"/>
  </w:style>
  <w:style w:type="table" w:styleId="TableGrid">
    <w:name w:val="Table Grid"/>
    <w:basedOn w:val="TableNormal"/>
    <w:uiPriority w:val="59"/>
    <w:rsid w:val="00A134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2">
    <w:name w:val="Medium Shading 1 Accent 2"/>
    <w:basedOn w:val="TableNormal"/>
    <w:uiPriority w:val="63"/>
    <w:rsid w:val="00A1343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Grid1-Accent5">
    <w:name w:val="Medium Grid 1 Accent 5"/>
    <w:basedOn w:val="TableNormal"/>
    <w:uiPriority w:val="67"/>
    <w:rsid w:val="00A1343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1">
    <w:name w:val="Medium Grid 1 Accent 1"/>
    <w:basedOn w:val="TableNormal"/>
    <w:uiPriority w:val="67"/>
    <w:rsid w:val="00A1343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1343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0830457">
      <w:bodyDiv w:val="1"/>
      <w:marLeft w:val="0"/>
      <w:marRight w:val="0"/>
      <w:marTop w:val="0"/>
      <w:marBottom w:val="0"/>
      <w:divBdr>
        <w:top w:val="none" w:sz="0" w:space="0" w:color="auto"/>
        <w:left w:val="none" w:sz="0" w:space="0" w:color="auto"/>
        <w:bottom w:val="none" w:sz="0" w:space="0" w:color="auto"/>
        <w:right w:val="none" w:sz="0" w:space="0" w:color="auto"/>
      </w:divBdr>
      <w:divsChild>
        <w:div w:id="1530870199">
          <w:marLeft w:val="0"/>
          <w:marRight w:val="0"/>
          <w:marTop w:val="0"/>
          <w:marBottom w:val="0"/>
          <w:divBdr>
            <w:top w:val="none" w:sz="0" w:space="0" w:color="auto"/>
            <w:left w:val="none" w:sz="0" w:space="0" w:color="auto"/>
            <w:bottom w:val="none" w:sz="0" w:space="0" w:color="auto"/>
            <w:right w:val="none" w:sz="0" w:space="0" w:color="auto"/>
          </w:divBdr>
          <w:divsChild>
            <w:div w:id="1117867466">
              <w:marLeft w:val="0"/>
              <w:marRight w:val="0"/>
              <w:marTop w:val="0"/>
              <w:marBottom w:val="0"/>
              <w:divBdr>
                <w:top w:val="none" w:sz="0" w:space="0" w:color="auto"/>
                <w:left w:val="none" w:sz="0" w:space="0" w:color="auto"/>
                <w:bottom w:val="none" w:sz="0" w:space="0" w:color="auto"/>
                <w:right w:val="none" w:sz="0" w:space="0" w:color="auto"/>
              </w:divBdr>
              <w:divsChild>
                <w:div w:id="195313370">
                  <w:marLeft w:val="0"/>
                  <w:marRight w:val="0"/>
                  <w:marTop w:val="0"/>
                  <w:marBottom w:val="0"/>
                  <w:divBdr>
                    <w:top w:val="none" w:sz="0" w:space="0" w:color="auto"/>
                    <w:left w:val="none" w:sz="0" w:space="0" w:color="auto"/>
                    <w:bottom w:val="none" w:sz="0" w:space="0" w:color="auto"/>
                    <w:right w:val="none" w:sz="0" w:space="0" w:color="auto"/>
                  </w:divBdr>
                  <w:divsChild>
                    <w:div w:id="166752701">
                      <w:marLeft w:val="0"/>
                      <w:marRight w:val="0"/>
                      <w:marTop w:val="0"/>
                      <w:marBottom w:val="0"/>
                      <w:divBdr>
                        <w:top w:val="none" w:sz="0" w:space="0" w:color="auto"/>
                        <w:left w:val="none" w:sz="0" w:space="0" w:color="auto"/>
                        <w:bottom w:val="none" w:sz="0" w:space="0" w:color="auto"/>
                        <w:right w:val="none" w:sz="0" w:space="0" w:color="auto"/>
                      </w:divBdr>
                      <w:divsChild>
                        <w:div w:id="790712656">
                          <w:marLeft w:val="-300"/>
                          <w:marRight w:val="0"/>
                          <w:marTop w:val="0"/>
                          <w:marBottom w:val="0"/>
                          <w:divBdr>
                            <w:top w:val="none" w:sz="0" w:space="0" w:color="auto"/>
                            <w:left w:val="none" w:sz="0" w:space="0" w:color="auto"/>
                            <w:bottom w:val="none" w:sz="0" w:space="0" w:color="auto"/>
                            <w:right w:val="none" w:sz="0" w:space="0" w:color="auto"/>
                          </w:divBdr>
                          <w:divsChild>
                            <w:div w:id="87312687">
                              <w:marLeft w:val="0"/>
                              <w:marRight w:val="0"/>
                              <w:marTop w:val="0"/>
                              <w:marBottom w:val="0"/>
                              <w:divBdr>
                                <w:top w:val="none" w:sz="0" w:space="0" w:color="auto"/>
                                <w:left w:val="none" w:sz="0" w:space="0" w:color="auto"/>
                                <w:bottom w:val="none" w:sz="0" w:space="0" w:color="auto"/>
                                <w:right w:val="none" w:sz="0" w:space="0" w:color="auto"/>
                              </w:divBdr>
                              <w:divsChild>
                                <w:div w:id="15672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838214">
      <w:bodyDiv w:val="1"/>
      <w:marLeft w:val="0"/>
      <w:marRight w:val="0"/>
      <w:marTop w:val="0"/>
      <w:marBottom w:val="0"/>
      <w:divBdr>
        <w:top w:val="none" w:sz="0" w:space="0" w:color="auto"/>
        <w:left w:val="none" w:sz="0" w:space="0" w:color="auto"/>
        <w:bottom w:val="none" w:sz="0" w:space="0" w:color="auto"/>
        <w:right w:val="none" w:sz="0" w:space="0" w:color="auto"/>
      </w:divBdr>
      <w:divsChild>
        <w:div w:id="627203745">
          <w:marLeft w:val="0"/>
          <w:marRight w:val="0"/>
          <w:marTop w:val="30"/>
          <w:marBottom w:val="0"/>
          <w:divBdr>
            <w:top w:val="none" w:sz="0" w:space="0" w:color="auto"/>
            <w:left w:val="none" w:sz="0" w:space="0" w:color="auto"/>
            <w:bottom w:val="none" w:sz="0" w:space="0" w:color="auto"/>
            <w:right w:val="none" w:sz="0" w:space="0" w:color="auto"/>
          </w:divBdr>
          <w:divsChild>
            <w:div w:id="1750274687">
              <w:marLeft w:val="0"/>
              <w:marRight w:val="0"/>
              <w:marTop w:val="0"/>
              <w:marBottom w:val="0"/>
              <w:divBdr>
                <w:top w:val="none" w:sz="0" w:space="0" w:color="auto"/>
                <w:left w:val="none" w:sz="0" w:space="0" w:color="auto"/>
                <w:bottom w:val="none" w:sz="0" w:space="0" w:color="auto"/>
                <w:right w:val="none" w:sz="0" w:space="0" w:color="auto"/>
              </w:divBdr>
              <w:divsChild>
                <w:div w:id="591356527">
                  <w:marLeft w:val="0"/>
                  <w:marRight w:val="0"/>
                  <w:marTop w:val="0"/>
                  <w:marBottom w:val="0"/>
                  <w:divBdr>
                    <w:top w:val="none" w:sz="0" w:space="0" w:color="auto"/>
                    <w:left w:val="none" w:sz="0" w:space="0" w:color="auto"/>
                    <w:bottom w:val="none" w:sz="0" w:space="0" w:color="auto"/>
                    <w:right w:val="none" w:sz="0" w:space="0" w:color="auto"/>
                  </w:divBdr>
                  <w:divsChild>
                    <w:div w:id="1789398068">
                      <w:marLeft w:val="0"/>
                      <w:marRight w:val="0"/>
                      <w:marTop w:val="0"/>
                      <w:marBottom w:val="0"/>
                      <w:divBdr>
                        <w:top w:val="none" w:sz="0" w:space="0" w:color="auto"/>
                        <w:left w:val="none" w:sz="0" w:space="0" w:color="auto"/>
                        <w:bottom w:val="none" w:sz="0" w:space="0" w:color="auto"/>
                        <w:right w:val="none" w:sz="0" w:space="0" w:color="auto"/>
                      </w:divBdr>
                      <w:divsChild>
                        <w:div w:id="375155969">
                          <w:marLeft w:val="15"/>
                          <w:marRight w:val="15"/>
                          <w:marTop w:val="15"/>
                          <w:marBottom w:val="15"/>
                          <w:divBdr>
                            <w:top w:val="single" w:sz="6" w:space="12" w:color="ABA9A9"/>
                            <w:left w:val="single" w:sz="6" w:space="12" w:color="ABA9A9"/>
                            <w:bottom w:val="single" w:sz="6" w:space="12" w:color="ABA9A9"/>
                            <w:right w:val="single" w:sz="6" w:space="12" w:color="ABA9A9"/>
                          </w:divBdr>
                          <w:divsChild>
                            <w:div w:id="2229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8.bin"/><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oleObject" Target="embeddings/oleObject10.bin"/><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png"/><Relationship Id="rId30" Type="http://schemas.openxmlformats.org/officeDocument/2006/relationships/oleObject" Target="embeddings/oleObject11.bin"/><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241021-881D-4F98-9923-8CD7460B5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1608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hawkinsja</dc:creator>
  <cp:lastModifiedBy>admin</cp:lastModifiedBy>
  <cp:revision>43</cp:revision>
  <dcterms:created xsi:type="dcterms:W3CDTF">2015-02-02T09:23:00Z</dcterms:created>
  <dcterms:modified xsi:type="dcterms:W3CDTF">2016-05-08T16:18:00Z</dcterms:modified>
</cp:coreProperties>
</file>