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Project Supervisor: Dr Gary Ushaw</w:t>
      </w:r>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hAnsi="Calibri"/>
          <w:b w:val="0"/>
          <w:bCs w:val="0"/>
          <w:smallCaps w:val="0"/>
          <w:color w:val="auto"/>
          <w:sz w:val="22"/>
          <w:szCs w:val="22"/>
        </w:rPr>
        <w:id w:val="412278610"/>
        <w:docPartObj>
          <w:docPartGallery w:val="Table of Contents"/>
          <w:docPartUnique/>
        </w:docPartObj>
      </w:sdtPr>
      <w:sdtEndPr>
        <w:rPr>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80" w:history="1">
            <w:r w:rsidR="00082722" w:rsidRPr="004500DD">
              <w:rPr>
                <w:rStyle w:val="Hyperlink"/>
                <w:noProof/>
              </w:rPr>
              <w:t>1</w:t>
            </w:r>
            <w:r w:rsidR="00082722">
              <w:rPr>
                <w:rFonts w:asciiTheme="minorHAnsi" w:eastAsiaTheme="minorEastAsia" w:hAnsiTheme="minorHAnsi" w:cstheme="minorBidi"/>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81" w:history="1">
            <w:r w:rsidR="00082722" w:rsidRPr="004500DD">
              <w:rPr>
                <w:rStyle w:val="Hyperlink"/>
                <w:noProof/>
              </w:rPr>
              <w:t>1</w:t>
            </w:r>
            <w:r w:rsidR="00082722">
              <w:rPr>
                <w:rFonts w:asciiTheme="minorHAnsi" w:eastAsiaTheme="minorEastAsia" w:hAnsiTheme="minorHAnsi" w:cstheme="minorBidi"/>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82" w:history="1">
            <w:r w:rsidR="00082722" w:rsidRPr="004500DD">
              <w:rPr>
                <w:rStyle w:val="Hyperlink"/>
                <w:noProof/>
              </w:rPr>
              <w:t>1.1</w:t>
            </w:r>
            <w:r w:rsidR="00082722">
              <w:rPr>
                <w:rFonts w:asciiTheme="minorHAnsi" w:eastAsiaTheme="minorEastAsia" w:hAnsiTheme="minorHAnsi" w:cstheme="minorBidi"/>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7F553C">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7F553C">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85" w:history="1">
            <w:r w:rsidR="00082722" w:rsidRPr="004500DD">
              <w:rPr>
                <w:rStyle w:val="Hyperlink"/>
                <w:noProof/>
              </w:rPr>
              <w:t>1.2</w:t>
            </w:r>
            <w:r w:rsidR="00082722">
              <w:rPr>
                <w:rFonts w:asciiTheme="minorHAnsi" w:eastAsiaTheme="minorEastAsia" w:hAnsiTheme="minorHAnsi" w:cstheme="minorBidi"/>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86" w:history="1">
            <w:r w:rsidR="00082722" w:rsidRPr="004500DD">
              <w:rPr>
                <w:rStyle w:val="Hyperlink"/>
                <w:noProof/>
              </w:rPr>
              <w:t>2</w:t>
            </w:r>
            <w:r w:rsidR="00082722">
              <w:rPr>
                <w:rFonts w:asciiTheme="minorHAnsi" w:eastAsiaTheme="minorEastAsia" w:hAnsiTheme="minorHAnsi" w:cstheme="minorBidi"/>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87" w:history="1">
            <w:r w:rsidR="00082722" w:rsidRPr="004500DD">
              <w:rPr>
                <w:rStyle w:val="Hyperlink"/>
                <w:noProof/>
              </w:rPr>
              <w:t>3</w:t>
            </w:r>
            <w:r w:rsidR="00082722">
              <w:rPr>
                <w:rFonts w:asciiTheme="minorHAnsi" w:eastAsiaTheme="minorEastAsia" w:hAnsiTheme="minorHAnsi" w:cstheme="minorBidi"/>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88" w:history="1">
            <w:r w:rsidR="00082722" w:rsidRPr="004500DD">
              <w:rPr>
                <w:rStyle w:val="Hyperlink"/>
                <w:noProof/>
              </w:rPr>
              <w:t>3.1</w:t>
            </w:r>
            <w:r w:rsidR="00082722">
              <w:rPr>
                <w:rFonts w:asciiTheme="minorHAnsi" w:eastAsiaTheme="minorEastAsia" w:hAnsiTheme="minorHAnsi" w:cstheme="minorBidi"/>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7F553C">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7F553C">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91" w:history="1">
            <w:r w:rsidR="00082722" w:rsidRPr="004500DD">
              <w:rPr>
                <w:rStyle w:val="Hyperlink"/>
                <w:noProof/>
              </w:rPr>
              <w:t>3.2</w:t>
            </w:r>
            <w:r w:rsidR="00082722">
              <w:rPr>
                <w:rFonts w:asciiTheme="minorHAnsi" w:eastAsiaTheme="minorEastAsia" w:hAnsiTheme="minorHAnsi" w:cstheme="minorBidi"/>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92" w:history="1">
            <w:r w:rsidR="00082722" w:rsidRPr="004500DD">
              <w:rPr>
                <w:rStyle w:val="Hyperlink"/>
                <w:noProof/>
              </w:rPr>
              <w:t>3.3</w:t>
            </w:r>
            <w:r w:rsidR="00082722">
              <w:rPr>
                <w:rFonts w:asciiTheme="minorHAnsi" w:eastAsiaTheme="minorEastAsia" w:hAnsiTheme="minorHAnsi" w:cstheme="minorBidi"/>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93" w:history="1">
            <w:r w:rsidR="00082722" w:rsidRPr="004500DD">
              <w:rPr>
                <w:rStyle w:val="Hyperlink"/>
                <w:noProof/>
              </w:rPr>
              <w:t>3.4</w:t>
            </w:r>
            <w:r w:rsidR="00082722">
              <w:rPr>
                <w:rFonts w:asciiTheme="minorHAnsi" w:eastAsiaTheme="minorEastAsia" w:hAnsiTheme="minorHAnsi" w:cstheme="minorBidi"/>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7F553C">
          <w:pPr>
            <w:pStyle w:val="TOC2"/>
            <w:tabs>
              <w:tab w:val="left" w:pos="880"/>
              <w:tab w:val="right" w:leader="dot" w:pos="9016"/>
            </w:tabs>
            <w:rPr>
              <w:rFonts w:asciiTheme="minorHAnsi" w:eastAsiaTheme="minorEastAsia" w:hAnsiTheme="minorHAnsi" w:cstheme="minorBidi"/>
              <w:noProof/>
              <w:lang w:val="en-GB" w:eastAsia="en-GB"/>
            </w:rPr>
          </w:pPr>
          <w:hyperlink w:anchor="_Toc69742294" w:history="1">
            <w:r w:rsidR="00082722" w:rsidRPr="004500DD">
              <w:rPr>
                <w:rStyle w:val="Hyperlink"/>
                <w:noProof/>
              </w:rPr>
              <w:t>3.5</w:t>
            </w:r>
            <w:r w:rsidR="00082722">
              <w:rPr>
                <w:rFonts w:asciiTheme="minorHAnsi" w:eastAsiaTheme="minorEastAsia" w:hAnsiTheme="minorHAnsi" w:cstheme="minorBidi"/>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95" w:history="1">
            <w:r w:rsidR="00082722" w:rsidRPr="004500DD">
              <w:rPr>
                <w:rStyle w:val="Hyperlink"/>
                <w:noProof/>
              </w:rPr>
              <w:t>4</w:t>
            </w:r>
            <w:r w:rsidR="00082722">
              <w:rPr>
                <w:rFonts w:asciiTheme="minorHAnsi" w:eastAsiaTheme="minorEastAsia" w:hAnsiTheme="minorHAnsi" w:cstheme="minorBidi"/>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96" w:history="1">
            <w:r w:rsidR="00082722" w:rsidRPr="004500DD">
              <w:rPr>
                <w:rStyle w:val="Hyperlink"/>
                <w:noProof/>
              </w:rPr>
              <w:t>5</w:t>
            </w:r>
            <w:r w:rsidR="00082722">
              <w:rPr>
                <w:rFonts w:asciiTheme="minorHAnsi" w:eastAsiaTheme="minorEastAsia" w:hAnsiTheme="minorHAnsi" w:cstheme="minorBidi"/>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97" w:history="1">
            <w:r w:rsidR="00082722" w:rsidRPr="004500DD">
              <w:rPr>
                <w:rStyle w:val="Hyperlink"/>
                <w:noProof/>
              </w:rPr>
              <w:t>6</w:t>
            </w:r>
            <w:r w:rsidR="00082722">
              <w:rPr>
                <w:rFonts w:asciiTheme="minorHAnsi" w:eastAsiaTheme="minorEastAsia" w:hAnsiTheme="minorHAnsi" w:cstheme="minorBidi"/>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7F553C">
          <w:pPr>
            <w:pStyle w:val="TOC1"/>
            <w:tabs>
              <w:tab w:val="left" w:pos="440"/>
              <w:tab w:val="right" w:leader="dot" w:pos="9016"/>
            </w:tabs>
            <w:rPr>
              <w:rFonts w:asciiTheme="minorHAnsi" w:eastAsiaTheme="minorEastAsia" w:hAnsiTheme="minorHAnsi" w:cstheme="minorBidi"/>
              <w:noProof/>
              <w:lang w:val="en-GB" w:eastAsia="en-GB"/>
            </w:rPr>
          </w:pPr>
          <w:hyperlink w:anchor="_Toc69742298" w:history="1">
            <w:r w:rsidR="00082722" w:rsidRPr="004500DD">
              <w:rPr>
                <w:rStyle w:val="Hyperlink"/>
                <w:noProof/>
              </w:rPr>
              <w:t>7</w:t>
            </w:r>
            <w:r w:rsidR="00082722">
              <w:rPr>
                <w:rFonts w:asciiTheme="minorHAnsi" w:eastAsiaTheme="minorEastAsia" w:hAnsiTheme="minorHAnsi" w:cstheme="minorBidi"/>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  ~400 - 600 words)</w:t>
      </w:r>
      <w:bookmarkEnd w:id="3"/>
      <w:bookmarkEnd w:id="4"/>
    </w:p>
    <w:p w14:paraId="7D14D657" w14:textId="791DE168"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2D07F9">
            <w:rPr>
              <w:rFonts w:cs="Calibri Light"/>
              <w:noProof/>
              <w:color w:val="000000"/>
              <w:lang w:eastAsia="en-GB"/>
            </w:rPr>
            <w:t xml:space="preserve"> </w:t>
          </w:r>
          <w:r w:rsidR="002D07F9" w:rsidRPr="002D07F9">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Projeckt Red’s </w:t>
      </w:r>
      <w:r>
        <w:rPr>
          <w:rFonts w:cs="Calibri Light"/>
          <w:i/>
          <w:iCs/>
          <w:color w:val="000000"/>
          <w:lang w:eastAsia="en-GB"/>
        </w:rPr>
        <w:t>Cyberpunk2077,</w:t>
      </w:r>
      <w:sdt>
        <w:sdtPr>
          <w:rPr>
            <w:rFonts w:cs="Calibri Light"/>
            <w:i/>
            <w:iCs/>
            <w:color w:val="000000"/>
            <w:lang w:eastAsia="en-GB"/>
          </w:rPr>
          <w:id w:val="1278213279"/>
          <w:citation/>
        </w:sdtPr>
        <w:sdtEnd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2D07F9">
            <w:rPr>
              <w:rFonts w:cs="Calibri Light"/>
              <w:i/>
              <w:iCs/>
              <w:noProof/>
              <w:color w:val="000000"/>
              <w:lang w:eastAsia="en-GB"/>
            </w:rPr>
            <w:t xml:space="preserve"> </w:t>
          </w:r>
          <w:r w:rsidR="002D07F9" w:rsidRPr="002D07F9">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2D07F9">
            <w:rPr>
              <w:rFonts w:cs="Calibri Light"/>
              <w:noProof/>
              <w:color w:val="000000"/>
              <w:lang w:eastAsia="en-GB"/>
            </w:rPr>
            <w:t xml:space="preserve"> </w:t>
          </w:r>
          <w:r w:rsidR="002D07F9" w:rsidRPr="002D07F9">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2206C686" w:rsidR="00D027E6" w:rsidRDefault="00D82F64">
      <w:r>
        <w:rPr>
          <w:rFonts w:cs="Calibri Light"/>
          <w:color w:val="000000"/>
          <w:lang w:eastAsia="en-GB"/>
        </w:rPr>
        <w:t xml:space="preserve">This is just one example of the classic “Quantity vs Quality” conflict and one area where this conflict is highlighted in Open World games is in Settlement Generation (e.g. towns, cities and villages). Some developers have dealt with the issue by having randomly created terrain, like in Minecraft’s Villages </w:t>
      </w:r>
      <w:sdt>
        <w:sdtPr>
          <w:rPr>
            <w:rFonts w:cs="Calibri Light"/>
            <w:color w:val="000000"/>
            <w:lang w:eastAsia="en-GB"/>
          </w:rPr>
          <w:id w:val="1807356533"/>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2D07F9" w:rsidRPr="002D07F9">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2D07F9">
            <w:rPr>
              <w:rFonts w:cs="Calibri Light"/>
              <w:noProof/>
              <w:color w:val="000000"/>
              <w:lang w:eastAsia="en-GB"/>
            </w:rPr>
            <w:t xml:space="preserve"> </w:t>
          </w:r>
          <w:r w:rsidR="002D07F9" w:rsidRPr="002D07F9">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2D07F9" w:rsidRPr="002D07F9">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2D07F9" w:rsidRPr="002D07F9">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End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2D07F9" w:rsidRPr="002D07F9">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77777777" w:rsidR="00D027E6" w:rsidRDefault="00D82F64">
                            <w:pPr>
                              <w:pStyle w:val="Caption"/>
                              <w:jc w:val="center"/>
                            </w:pPr>
                            <w:r>
                              <w:t>Figure 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77777777" w:rsidR="00D027E6" w:rsidRDefault="00D82F64">
                      <w:pPr>
                        <w:pStyle w:val="Caption"/>
                        <w:jc w:val="center"/>
                      </w:pPr>
                      <w:r>
                        <w:t>Figure 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6D1520B8" w:rsidR="00D027E6" w:rsidRDefault="00D82F64">
      <w:r>
        <w:rPr>
          <w:rFonts w:cs="Calibri Light"/>
          <w:color w:val="000000"/>
          <w:lang w:eastAsia="en-GB"/>
        </w:rPr>
        <w:t>Furthermore, this addresses a need within smaller/independent video game studios too, who have fewer resources</w:t>
      </w:r>
      <w:r w:rsidR="005F3B6F">
        <w:rPr>
          <w:rFonts w:cs="Calibri Light"/>
          <w:color w:val="000000"/>
          <w:lang w:eastAsia="en-GB"/>
        </w:rPr>
        <w:t xml:space="preserve"> and</w:t>
      </w:r>
      <w:r>
        <w:rPr>
          <w:rFonts w:cs="Calibri Light"/>
          <w:color w:val="000000"/>
          <w:lang w:eastAsia="en-GB"/>
        </w:rPr>
        <w:t xml:space="preserve"> could be used to quickly prototype and experiment with town layouts.</w:t>
      </w:r>
    </w:p>
    <w:p w14:paraId="53D7CFD0" w14:textId="2911A64B"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End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2D07F9">
            <w:rPr>
              <w:noProof/>
              <w:lang w:eastAsia="en-GB"/>
            </w:rPr>
            <w:t xml:space="preserve"> [9]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End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2D07F9">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End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2D07F9">
            <w:rPr>
              <w:noProof/>
              <w:lang w:eastAsia="en-GB"/>
            </w:rPr>
            <w:t xml:space="preserve"> [10]</w:t>
          </w:r>
          <w:r w:rsidR="00562C68">
            <w:rPr>
              <w:lang w:eastAsia="en-GB"/>
            </w:rPr>
            <w:fldChar w:fldCharType="end"/>
          </w:r>
        </w:sdtContent>
      </w:sdt>
      <w:r>
        <w:rPr>
          <w:lang w:eastAsia="en-GB"/>
        </w:rPr>
        <w:t xml:space="preserve"> Thus, finding a way to lighten possible workloads for myself, and other Game Dev Hobbyists in the future, is exciting!</w:t>
      </w:r>
    </w:p>
    <w:p w14:paraId="194C4BF6" w14:textId="77777777" w:rsidR="00D027E6" w:rsidRDefault="00D82F64">
      <w:r>
        <w:rPr>
          <w:lang w:eastAsia="en-GB"/>
        </w:rPr>
        <w:t xml:space="preserve">Over the course of the project I have began to focus in specifically using Flood-Fill algorithms to map out the sectors of the map. The </w:t>
      </w:r>
      <w:r>
        <w:t>4 different Flood-Fill Algorithms(FFAs) that were used were:</w:t>
      </w:r>
    </w:p>
    <w:p w14:paraId="1F0AD757" w14:textId="77777777" w:rsidR="00D027E6" w:rsidRDefault="00D82F64">
      <w:pPr>
        <w:pStyle w:val="ListParagraph"/>
        <w:numPr>
          <w:ilvl w:val="0"/>
          <w:numId w:val="3"/>
        </w:numPr>
      </w:pPr>
      <w:r>
        <w:t>Four Way [Stack-Based Recursion] (4W).</w:t>
      </w:r>
    </w:p>
    <w:p w14:paraId="7DF3D634" w14:textId="77777777" w:rsidR="00D027E6" w:rsidRDefault="00D82F64">
      <w:pPr>
        <w:pStyle w:val="ListParagraph"/>
        <w:numPr>
          <w:ilvl w:val="0"/>
          <w:numId w:val="3"/>
        </w:numPr>
      </w:pPr>
      <w:r>
        <w:lastRenderedPageBreak/>
        <w:t>Walk-Based Filling [Fixed Memory Method] (WBF).</w:t>
      </w:r>
    </w:p>
    <w:p w14:paraId="0E6D928A" w14:textId="77777777" w:rsidR="00D027E6" w:rsidRDefault="00D82F64">
      <w:pPr>
        <w:pStyle w:val="ListParagraph"/>
        <w:numPr>
          <w:ilvl w:val="0"/>
          <w:numId w:val="3"/>
        </w:numPr>
      </w:pPr>
      <w:r>
        <w:t>Graph-Theoretic Filling (GTF).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027F2EAF"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EndPr/>
        <w:sdtContent>
          <w:r w:rsidR="00562C68">
            <w:fldChar w:fldCharType="begin"/>
          </w:r>
          <w:r w:rsidR="00562C68">
            <w:instrText xml:space="preserve"> CITATION Cap20 \l 2057 </w:instrText>
          </w:r>
          <w:r w:rsidR="00562C68">
            <w:fldChar w:fldCharType="separate"/>
          </w:r>
          <w:r w:rsidR="002D07F9">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4578002D" w:rsidR="00D027E6" w:rsidRDefault="00D82F64">
      <w:pPr>
        <w:rPr>
          <w:b/>
          <w:bCs/>
          <w:color w:val="FF0000"/>
        </w:rPr>
      </w:pPr>
      <w:r>
        <w:rPr>
          <w:b/>
          <w:bCs/>
          <w:color w:val="FF0000"/>
        </w:rPr>
        <w:t>How did it turn out?</w:t>
      </w:r>
      <w:r w:rsidR="00754F16">
        <w:rPr>
          <w:b/>
          <w:bCs/>
          <w:color w:val="FF0000"/>
        </w:rPr>
        <w:t xml:space="preserve"> (This will be added once I’ve completed my testing).</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 ????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 are set out, I find the common themes among different the examples of a specific type and have buildings spawned 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A review of existing academic works. Use Google Scholar, identify papers related to the field. Start broad (e.g. procedural generation in general) and then narrow down to your particular topic (e.g. city generation). In particular, state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 xml:space="preserve">Then summarise the findings of the background chapter, relating to decisions made for your project. You should then refer back to these findings in the Implementation and Evaluation </w:t>
      </w:r>
      <w:r w:rsidRPr="0043128C">
        <w:rPr>
          <w:color w:val="7F7F7F" w:themeColor="text1" w:themeTint="80"/>
        </w:rPr>
        <w:lastRenderedPageBreak/>
        <w:t>chapters (i.e. when describing implementation decisions, support them by referring back to 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15905797" w:rsidR="002D07F9" w:rsidRDefault="00604793" w:rsidP="002D07F9">
      <w:r>
        <w:t>Automated world creation is often done through procedural generation</w:t>
      </w:r>
      <w:r w:rsidR="009D7801">
        <w:t xml:space="preserve"> which is a method of creating data algorithmically as opposed to manually. </w:t>
      </w:r>
    </w:p>
    <w:p w14:paraId="612A7F1A" w14:textId="77777777" w:rsidR="00604793" w:rsidRDefault="00604793" w:rsidP="002D07F9"/>
    <w:p w14:paraId="42138BAA" w14:textId="75F30115" w:rsidR="00765895" w:rsidRDefault="005872D0" w:rsidP="005872D0">
      <w:r>
        <w:t>Regarding the design of the diagram, it was based of the design of Land Use Model (LUM) which are abstractions of complex city layouts. However, the simplification of each settlement’s layout varies on the type of LUM used</w:t>
      </w:r>
      <w:r w:rsidR="00765895">
        <w:t xml:space="preserve">: </w:t>
      </w:r>
    </w:p>
    <w:p w14:paraId="40011A68" w14:textId="5AF6054F" w:rsidR="005872D0" w:rsidRDefault="00765895" w:rsidP="00765895">
      <w:pPr>
        <w:pStyle w:val="ListParagraph"/>
        <w:numPr>
          <w:ilvl w:val="0"/>
          <w:numId w:val="3"/>
        </w:numPr>
      </w:pPr>
      <w:r>
        <w:t xml:space="preserve">Concentric Zone / Burgess Model </w:t>
      </w:r>
      <w:sdt>
        <w:sdtPr>
          <w:id w:val="1698897667"/>
          <w:citation/>
        </w:sdtPr>
        <w:sdtEndPr/>
        <w:sdtContent>
          <w:r w:rsidR="002D07F9">
            <w:fldChar w:fldCharType="begin"/>
          </w:r>
          <w:r w:rsidR="002D07F9">
            <w:instrText xml:space="preserve"> CITATION Bur25 \l 2057 </w:instrText>
          </w:r>
          <w:r w:rsidR="002D07F9">
            <w:fldChar w:fldCharType="separate"/>
          </w:r>
          <w:r w:rsidR="002D07F9">
            <w:rPr>
              <w:noProof/>
            </w:rPr>
            <w:t>[12]</w:t>
          </w:r>
          <w:r w:rsidR="002D07F9">
            <w:fldChar w:fldCharType="end"/>
          </w:r>
        </w:sdtContent>
      </w:sdt>
      <w:r w:rsidR="002D07F9">
        <w:t xml:space="preserve"> </w:t>
      </w:r>
      <w:r>
        <w:t>(Figure 2.1)</w:t>
      </w:r>
      <w:r w:rsidR="002D07F9">
        <w:t xml:space="preserve"> </w:t>
      </w:r>
      <w:sdt>
        <w:sdtPr>
          <w:id w:val="-1255280876"/>
          <w:citation/>
        </w:sdtPr>
        <w:sdtEndPr/>
        <w:sdtContent>
          <w:r w:rsidR="002D07F9">
            <w:fldChar w:fldCharType="begin"/>
          </w:r>
          <w:r w:rsidR="002D07F9">
            <w:instrText xml:space="preserve"> CITATION Wod12 \l 2057 </w:instrText>
          </w:r>
          <w:r w:rsidR="002D07F9">
            <w:fldChar w:fldCharType="separate"/>
          </w:r>
          <w:r w:rsidR="002D07F9">
            <w:rPr>
              <w:noProof/>
            </w:rPr>
            <w:t>[13]</w:t>
          </w:r>
          <w:r w:rsidR="002D07F9">
            <w:fldChar w:fldCharType="end"/>
          </w:r>
        </w:sdtContent>
      </w:sdt>
    </w:p>
    <w:p w14:paraId="551BD7B9" w14:textId="6145201F" w:rsidR="00765895" w:rsidRDefault="00765895" w:rsidP="00765895">
      <w:pPr>
        <w:pStyle w:val="ListParagraph"/>
        <w:numPr>
          <w:ilvl w:val="0"/>
          <w:numId w:val="3"/>
        </w:numPr>
      </w:pPr>
      <w:r>
        <w:t>Core Frame Model</w:t>
      </w:r>
      <w:r w:rsidR="002D07F9">
        <w:t xml:space="preserve"> </w:t>
      </w:r>
      <w:sdt>
        <w:sdtPr>
          <w:id w:val="1179890"/>
          <w:citation/>
        </w:sdtPr>
        <w:sdtEndPr/>
        <w:sdtContent>
          <w:r w:rsidR="002D07F9">
            <w:fldChar w:fldCharType="begin"/>
          </w:r>
          <w:r w:rsidR="002D07F9">
            <w:instrText xml:space="preserve"> CITATION Hor59 \l 2057 </w:instrText>
          </w:r>
          <w:r w:rsidR="002D07F9">
            <w:fldChar w:fldCharType="separate"/>
          </w:r>
          <w:r w:rsidR="002D07F9">
            <w:rPr>
              <w:noProof/>
            </w:rPr>
            <w:t>[14]</w:t>
          </w:r>
          <w:r w:rsidR="002D07F9">
            <w:fldChar w:fldCharType="end"/>
          </w:r>
        </w:sdtContent>
      </w:sdt>
      <w:r>
        <w:t xml:space="preserve"> (Figure 2.2)</w:t>
      </w:r>
      <w:r w:rsidR="002D07F9">
        <w:t xml:space="preserve"> </w:t>
      </w:r>
      <w:sdt>
        <w:sdtPr>
          <w:id w:val="1583571230"/>
          <w:citation/>
        </w:sdtPr>
        <w:sdtEndPr/>
        <w:sdtContent>
          <w:r w:rsidR="002D07F9">
            <w:fldChar w:fldCharType="begin"/>
          </w:r>
          <w:r w:rsidR="002D07F9">
            <w:instrText xml:space="preserve"> CITATION Sun09 \l 2057 </w:instrText>
          </w:r>
          <w:r w:rsidR="002D07F9">
            <w:fldChar w:fldCharType="separate"/>
          </w:r>
          <w:r w:rsidR="002D07F9">
            <w:rPr>
              <w:noProof/>
            </w:rPr>
            <w:t>[15]</w:t>
          </w:r>
          <w:r w:rsidR="002D07F9">
            <w:fldChar w:fldCharType="end"/>
          </w:r>
        </w:sdtContent>
      </w:sdt>
    </w:p>
    <w:p w14:paraId="6DA0A8CB" w14:textId="62D0DEDC" w:rsidR="00765895" w:rsidRDefault="00765895" w:rsidP="00765895">
      <w:pPr>
        <w:pStyle w:val="ListParagraph"/>
        <w:numPr>
          <w:ilvl w:val="0"/>
          <w:numId w:val="3"/>
        </w:numPr>
      </w:pPr>
      <w:r>
        <w:t xml:space="preserve">Sector/Hoyt Model </w:t>
      </w:r>
      <w:sdt>
        <w:sdtPr>
          <w:id w:val="7957947"/>
          <w:citation/>
        </w:sdtPr>
        <w:sdtEndPr/>
        <w:sdtContent>
          <w:r w:rsidR="002D07F9">
            <w:fldChar w:fldCharType="begin"/>
          </w:r>
          <w:r w:rsidR="002D07F9">
            <w:instrText xml:space="preserve"> CITATION Hoy391 \l 2057 </w:instrText>
          </w:r>
          <w:r w:rsidR="002D07F9">
            <w:fldChar w:fldCharType="separate"/>
          </w:r>
          <w:r w:rsidR="002D07F9">
            <w:rPr>
              <w:noProof/>
            </w:rPr>
            <w:t>[16]</w:t>
          </w:r>
          <w:r w:rsidR="002D07F9">
            <w:fldChar w:fldCharType="end"/>
          </w:r>
        </w:sdtContent>
      </w:sdt>
      <w:r w:rsidR="002D07F9">
        <w:t xml:space="preserve"> </w:t>
      </w:r>
      <w:r>
        <w:t>(Figure 2.3)</w:t>
      </w:r>
      <w:r w:rsidR="002D07F9">
        <w:t xml:space="preserve"> </w:t>
      </w:r>
      <w:sdt>
        <w:sdtPr>
          <w:id w:val="-1913616787"/>
          <w:citation/>
        </w:sdtPr>
        <w:sdtEndPr/>
        <w:sdtContent>
          <w:r w:rsidR="002D07F9">
            <w:fldChar w:fldCharType="begin"/>
          </w:r>
          <w:r w:rsidR="002D07F9">
            <w:instrText xml:space="preserve"> CITATION Cie08 \l 2057 </w:instrText>
          </w:r>
          <w:r w:rsidR="002D07F9">
            <w:fldChar w:fldCharType="separate"/>
          </w:r>
          <w:r w:rsidR="002D07F9">
            <w:rPr>
              <w:noProof/>
            </w:rPr>
            <w:t>[17]</w:t>
          </w:r>
          <w:r w:rsidR="002D07F9">
            <w:fldChar w:fldCharType="end"/>
          </w:r>
        </w:sdtContent>
      </w:sdt>
    </w:p>
    <w:p w14:paraId="6A95D43A" w14:textId="1D3DB18B" w:rsidR="00765895" w:rsidRDefault="002D07F9" w:rsidP="00765895">
      <w:pPr>
        <w:pStyle w:val="ListParagraph"/>
        <w:numPr>
          <w:ilvl w:val="0"/>
          <w:numId w:val="3"/>
        </w:numPr>
      </w:pPr>
      <w:r>
        <w:rPr>
          <w:noProof/>
        </w:rPr>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5872D0" w:rsidRPr="008C3451" w:rsidRDefault="005872D0" w:rsidP="002D07F9">
                            <w:pPr>
                              <w:pStyle w:val="Caption"/>
                              <w:jc w:val="center"/>
                              <w:rPr>
                                <w:noProof/>
                              </w:rPr>
                            </w:pPr>
                            <w:r>
                              <w:t xml:space="preserve">Figure </w:t>
                            </w:r>
                            <w:fldSimple w:instr=" STYLEREF 1 \s ">
                              <w:r>
                                <w:rPr>
                                  <w:noProof/>
                                </w:rPr>
                                <w:t>2</w:t>
                              </w:r>
                            </w:fldSimple>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It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ZixHiE8oWgI/St453carpvJ3x4Eki9QpCo/8MjLZWBtuAwWJzVgD/+5o/5JCFF&#10;OWup9wruv58FKs7MV0vixkYdDRyN42jYc7MBQjqjyXIymXQAgxnNCqF5prFYx1soJKykuwoeRnMT&#10;+gmgsZJqvU5J1I5OhJ3dOxlLj7weumeBblAlkJgPMHalyN+I0+cmedz6HIjppFzktWdxoJtaOWk/&#10;jF2clV/3Kev157D6CQ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NGmIt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5872D0" w:rsidRPr="008C3451" w:rsidRDefault="005872D0" w:rsidP="002D07F9">
                      <w:pPr>
                        <w:pStyle w:val="Caption"/>
                        <w:jc w:val="center"/>
                        <w:rPr>
                          <w:noProof/>
                        </w:rPr>
                      </w:pPr>
                      <w:r>
                        <w:t xml:space="preserve">Figure </w:t>
                      </w:r>
                      <w:r>
                        <w:fldChar w:fldCharType="begin"/>
                      </w:r>
                      <w:r>
                        <w:instrText xml:space="preserve"> STYLEREF 1 \s </w:instrText>
                      </w:r>
                      <w:r>
                        <w:fldChar w:fldCharType="separate"/>
                      </w:r>
                      <w:r>
                        <w:rPr>
                          <w:noProof/>
                        </w:rPr>
                        <w:t>2</w:t>
                      </w:r>
                      <w:r>
                        <w:fldChar w:fldCharType="end"/>
                      </w:r>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5872D0" w:rsidRPr="00BB24E6" w:rsidRDefault="005872D0"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gcLQ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" stroked="f">
                <v:textbox style="mso-fit-shape-to-text:t" inset="0,0,0,0">
                  <w:txbxContent>
                    <w:p w14:paraId="320526AC" w14:textId="2754FB20" w:rsidR="005872D0" w:rsidRPr="00BB24E6" w:rsidRDefault="005872D0"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5872D0" w:rsidRPr="00127671" w:rsidRDefault="005872D0" w:rsidP="002D07F9">
                            <w:pPr>
                              <w:pStyle w:val="Caption"/>
                              <w:jc w:val="center"/>
                              <w:rPr>
                                <w:noProof/>
                              </w:rPr>
                            </w:pPr>
                            <w:r>
                              <w:t xml:space="preserve">Figure </w:t>
                            </w:r>
                            <w:fldSimple w:instr=" STYLEREF 1 \s ">
                              <w:r>
                                <w:rPr>
                                  <w:noProof/>
                                </w:rPr>
                                <w:t>2</w:t>
                              </w:r>
                            </w:fldSimple>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AlI1Xu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5872D0" w:rsidRPr="00127671" w:rsidRDefault="005872D0" w:rsidP="002D07F9">
                      <w:pPr>
                        <w:pStyle w:val="Caption"/>
                        <w:jc w:val="center"/>
                        <w:rPr>
                          <w:noProof/>
                        </w:rPr>
                      </w:pPr>
                      <w:r>
                        <w:t xml:space="preserve">Figure </w:t>
                      </w:r>
                      <w:r>
                        <w:fldChar w:fldCharType="begin"/>
                      </w:r>
                      <w:r>
                        <w:instrText xml:space="preserve"> STYLEREF 1 \s </w:instrText>
                      </w:r>
                      <w:r>
                        <w:fldChar w:fldCharType="separate"/>
                      </w:r>
                      <w:r>
                        <w:rPr>
                          <w:noProof/>
                        </w:rPr>
                        <w:t>2</w:t>
                      </w:r>
                      <w:r>
                        <w:fldChar w:fldCharType="end"/>
                      </w:r>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5872D0" w:rsidRPr="00F615B3" w:rsidRDefault="005872D0"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5872D0" w:rsidRPr="00F615B3" w:rsidRDefault="005872D0"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EndPr/>
        <w:sdtContent>
          <w:r>
            <w:fldChar w:fldCharType="begin"/>
          </w:r>
          <w:r>
            <w:instrText xml:space="preserve"> CITATION Har45 \l 2057 </w:instrText>
          </w:r>
          <w:r>
            <w:fldChar w:fldCharType="separate"/>
          </w:r>
          <w:r>
            <w:rPr>
              <w:noProof/>
            </w:rPr>
            <w:t>[18]</w:t>
          </w:r>
          <w:r>
            <w:fldChar w:fldCharType="end"/>
          </w:r>
        </w:sdtContent>
      </w:sdt>
      <w:r>
        <w:t xml:space="preserve"> </w:t>
      </w:r>
      <w:r w:rsidR="00765895">
        <w:t>(Figure 2.4)</w:t>
      </w:r>
      <w:r>
        <w:t xml:space="preserve"> </w:t>
      </w:r>
      <w:sdt>
        <w:sdtPr>
          <w:id w:val="-499204894"/>
          <w:citation/>
        </w:sdtPr>
        <w:sdtEndPr/>
        <w:sdtContent>
          <w:r>
            <w:fldChar w:fldCharType="begin"/>
          </w:r>
          <w:r>
            <w:instrText xml:space="preserve"> CITATION Suz09 \l 2057 </w:instrText>
          </w:r>
          <w:r>
            <w:fldChar w:fldCharType="separate"/>
          </w:r>
          <w:r>
            <w:rPr>
              <w:noProof/>
            </w:rPr>
            <w:t>[19]</w:t>
          </w:r>
          <w:r>
            <w:fldChar w:fldCharType="end"/>
          </w:r>
        </w:sdtContent>
      </w:sdt>
    </w:p>
    <w:p w14:paraId="055EE957" w14:textId="2F2A9899" w:rsidR="005872D0" w:rsidRDefault="005872D0" w:rsidP="005872D0">
      <w:r>
        <w:lastRenderedPageBreak/>
        <w:t>These models were inspirational in design only and in the end a less abstract approach was taken. This led to common structures like roads and walls to be manually imputed.  Furthermore, the labelling of the sectors and what buildings spawn withing them is up to the digression of the user.</w:t>
      </w:r>
    </w:p>
    <w:p w14:paraId="6B7DDBC8" w14:textId="77777777" w:rsidR="00D027E6" w:rsidRDefault="00D027E6"/>
    <w:p w14:paraId="566577AC" w14:textId="77777777" w:rsidR="00D027E6" w:rsidRDefault="00D027E6"/>
    <w:p w14:paraId="0DACF09B" w14:textId="77777777" w:rsidR="00D027E6" w:rsidRDefault="00D82F64">
      <w:pPr>
        <w:pStyle w:val="Heading1"/>
      </w:pPr>
      <w:bookmarkStart w:id="11" w:name="_Toc69724703"/>
      <w:bookmarkStart w:id="12" w:name="_Toc69742287"/>
      <w:r>
        <w:t>Implementation (What was done, and how) (40% ~3200 -4800 words)</w:t>
      </w:r>
      <w:bookmarkEnd w:id="11"/>
      <w:bookmarkEnd w:id="12"/>
      <w:r>
        <w:t xml:space="preserve"> </w:t>
      </w:r>
    </w:p>
    <w:p w14:paraId="3E972C19" w14:textId="77777777" w:rsidR="00D027E6" w:rsidRDefault="00D82F64">
      <w:pPr>
        <w:pStyle w:val="Heading2"/>
      </w:pPr>
      <w:bookmarkStart w:id="13" w:name="_Toc69724704"/>
      <w:bookmarkStart w:id="14" w:name="_Toc69742288"/>
      <w:r>
        <w:t>Stack-based Recursive implementation (Four-Way)</w:t>
      </w:r>
      <w:bookmarkEnd w:id="13"/>
      <w:bookmarkEnd w:id="14"/>
    </w:p>
    <w:p w14:paraId="488380FD" w14:textId="77777777" w:rsidR="00D027E6" w:rsidRDefault="00D82F64">
      <w:pPr>
        <w:pStyle w:val="Heading3"/>
      </w:pPr>
      <w:bookmarkStart w:id="15" w:name="_Toc69742289"/>
      <w:r>
        <w:t>Stack Storage</w:t>
      </w:r>
      <w:bookmarkEnd w:id="15"/>
    </w:p>
    <w:p w14:paraId="77F855CE" w14:textId="77777777" w:rsidR="00D027E6" w:rsidRDefault="00D82F64">
      <w:pPr>
        <w:pStyle w:val="Heading3"/>
      </w:pPr>
      <w:bookmarkStart w:id="16" w:name="_Toc69742290"/>
      <w:r>
        <w:t>Queue Storage</w:t>
      </w:r>
      <w:bookmarkEnd w:id="16"/>
    </w:p>
    <w:p w14:paraId="0D00AF42" w14:textId="77777777" w:rsidR="00D027E6" w:rsidRDefault="00D027E6"/>
    <w:p w14:paraId="6E502E59" w14:textId="77777777" w:rsidR="00D027E6" w:rsidRDefault="00D82F64">
      <w:pPr>
        <w:pStyle w:val="Heading2"/>
      </w:pPr>
      <w:bookmarkStart w:id="17" w:name="_Toc69724706"/>
      <w:bookmarkStart w:id="18" w:name="_Toc69742291"/>
      <w:r>
        <w:t>Walk-Based Filling</w:t>
      </w:r>
      <w:bookmarkEnd w:id="17"/>
      <w:bookmarkEnd w:id="18"/>
    </w:p>
    <w:p w14:paraId="150EEF17" w14:textId="77777777" w:rsidR="00D027E6" w:rsidRDefault="00D027E6"/>
    <w:p w14:paraId="78F7086A" w14:textId="77777777" w:rsidR="00D027E6" w:rsidRDefault="00D82F64">
      <w:pPr>
        <w:pStyle w:val="Heading2"/>
      </w:pPr>
      <w:bookmarkStart w:id="19" w:name="_Toc69724707"/>
      <w:bookmarkStart w:id="20" w:name="_Toc69742292"/>
      <w:r>
        <w:t>Graph-Theoretic Filling</w:t>
      </w:r>
      <w:bookmarkEnd w:id="19"/>
      <w:bookmarkEnd w:id="20"/>
    </w:p>
    <w:p w14:paraId="380ABA27" w14:textId="77777777" w:rsidR="00D027E6" w:rsidRDefault="00D82F64">
      <w:pPr>
        <w:pStyle w:val="Heading2"/>
      </w:pPr>
      <w:bookmarkStart w:id="21" w:name="_Toc69724708"/>
      <w:bookmarkStart w:id="22" w:name="_Toc69742293"/>
      <w:r>
        <w:t>Span Filling</w:t>
      </w:r>
      <w:bookmarkEnd w:id="21"/>
      <w:bookmarkEnd w:id="22"/>
    </w:p>
    <w:p w14:paraId="0E943686" w14:textId="77777777" w:rsidR="00D027E6" w:rsidRDefault="00D027E6"/>
    <w:p w14:paraId="66FC69AD" w14:textId="77777777" w:rsidR="00D027E6" w:rsidRDefault="00D82F64">
      <w:pPr>
        <w:pStyle w:val="Heading2"/>
      </w:pPr>
      <w:bookmarkStart w:id="23" w:name="_Toc69724705"/>
      <w:bookmarkStart w:id="24" w:name="_Toc69742294"/>
      <w:r>
        <w:t>Neighbour Checking Algorithm</w:t>
      </w:r>
      <w:bookmarkEnd w:id="23"/>
      <w:bookmarkEnd w:id="24"/>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5" w:name="_Toc69724709"/>
      <w:bookmarkStart w:id="26" w:name="_Toc69742295"/>
      <w:r>
        <w:t>Results and Evaulation (30% ~2400 – 3600 Words)</w:t>
      </w:r>
      <w:bookmarkEnd w:id="25"/>
      <w:bookmarkEnd w:id="26"/>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27" w:name="_Toc69724710"/>
      <w:bookmarkStart w:id="28" w:name="_Toc69742296"/>
      <w:r>
        <w:t>Conclusion (10% ~800 – 1200 Words)</w:t>
      </w:r>
      <w:bookmarkEnd w:id="27"/>
      <w:bookmarkEnd w:id="28"/>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29" w:name="_Toc69724711"/>
      <w:bookmarkStart w:id="30" w:name="_Toc69742297"/>
      <w:r>
        <w:lastRenderedPageBreak/>
        <w:t>Form/References (5%)</w:t>
      </w:r>
      <w:bookmarkEnd w:id="29"/>
      <w:bookmarkEnd w:id="30"/>
    </w:p>
    <w:sdt>
      <w:sdtPr>
        <w:rPr>
          <w:rFonts w:ascii="Calibri" w:hAnsi="Calibri"/>
          <w:b w:val="0"/>
          <w:bCs w:val="0"/>
          <w:smallCaps w:val="0"/>
          <w:color w:val="auto"/>
          <w:sz w:val="22"/>
          <w:szCs w:val="22"/>
        </w:rPr>
        <w:id w:val="140082485"/>
        <w:docPartObj>
          <w:docPartGallery w:val="Bibliographies"/>
          <w:docPartUnique/>
        </w:docPartObj>
      </w:sdtPr>
      <w:sdtEndPr/>
      <w:sdtContent>
        <w:p w14:paraId="7B0113F9" w14:textId="200F4090" w:rsidR="00562C68" w:rsidRDefault="00562C68">
          <w:pPr>
            <w:pStyle w:val="Heading1"/>
          </w:pPr>
          <w:r>
            <w:t>References</w:t>
          </w:r>
        </w:p>
        <w:sdt>
          <w:sdtPr>
            <w:id w:val="-573587230"/>
            <w:bibliography/>
          </w:sdtPr>
          <w:sdtEndPr/>
          <w:sdtContent>
            <w:p w14:paraId="30341159" w14:textId="77777777" w:rsidR="002D07F9" w:rsidRDefault="00562C6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2D07F9" w14:paraId="48F4B9FA" w14:textId="77777777">
                <w:trPr>
                  <w:divId w:val="601694462"/>
                  <w:tblCellSpacing w:w="15" w:type="dxa"/>
                </w:trPr>
                <w:tc>
                  <w:tcPr>
                    <w:tcW w:w="50" w:type="pct"/>
                    <w:hideMark/>
                  </w:tcPr>
                  <w:p w14:paraId="2EFB03F5" w14:textId="61630E9A" w:rsidR="002D07F9" w:rsidRDefault="002D07F9">
                    <w:pPr>
                      <w:pStyle w:val="Bibliography"/>
                      <w:rPr>
                        <w:noProof/>
                        <w:sz w:val="24"/>
                        <w:szCs w:val="24"/>
                      </w:rPr>
                    </w:pPr>
                    <w:r>
                      <w:rPr>
                        <w:noProof/>
                      </w:rPr>
                      <w:t xml:space="preserve">[1] </w:t>
                    </w:r>
                  </w:p>
                </w:tc>
                <w:tc>
                  <w:tcPr>
                    <w:tcW w:w="0" w:type="auto"/>
                    <w:hideMark/>
                  </w:tcPr>
                  <w:p w14:paraId="6ED3A884" w14:textId="77777777" w:rsidR="002D07F9" w:rsidRDefault="002D07F9">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2D07F9" w14:paraId="14963A68" w14:textId="77777777">
                <w:trPr>
                  <w:divId w:val="601694462"/>
                  <w:tblCellSpacing w:w="15" w:type="dxa"/>
                </w:trPr>
                <w:tc>
                  <w:tcPr>
                    <w:tcW w:w="50" w:type="pct"/>
                    <w:hideMark/>
                  </w:tcPr>
                  <w:p w14:paraId="6F8F868E" w14:textId="77777777" w:rsidR="002D07F9" w:rsidRDefault="002D07F9">
                    <w:pPr>
                      <w:pStyle w:val="Bibliography"/>
                      <w:rPr>
                        <w:noProof/>
                      </w:rPr>
                    </w:pPr>
                    <w:r>
                      <w:rPr>
                        <w:noProof/>
                      </w:rPr>
                      <w:t xml:space="preserve">[2] </w:t>
                    </w:r>
                  </w:p>
                </w:tc>
                <w:tc>
                  <w:tcPr>
                    <w:tcW w:w="0" w:type="auto"/>
                    <w:hideMark/>
                  </w:tcPr>
                  <w:p w14:paraId="7029F483" w14:textId="77777777" w:rsidR="002D07F9" w:rsidRDefault="002D07F9">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2D07F9" w14:paraId="26EAFBA3" w14:textId="77777777">
                <w:trPr>
                  <w:divId w:val="601694462"/>
                  <w:tblCellSpacing w:w="15" w:type="dxa"/>
                </w:trPr>
                <w:tc>
                  <w:tcPr>
                    <w:tcW w:w="50" w:type="pct"/>
                    <w:hideMark/>
                  </w:tcPr>
                  <w:p w14:paraId="624B6226" w14:textId="77777777" w:rsidR="002D07F9" w:rsidRDefault="002D07F9">
                    <w:pPr>
                      <w:pStyle w:val="Bibliography"/>
                      <w:rPr>
                        <w:noProof/>
                      </w:rPr>
                    </w:pPr>
                    <w:r>
                      <w:rPr>
                        <w:noProof/>
                      </w:rPr>
                      <w:t xml:space="preserve">[3] </w:t>
                    </w:r>
                  </w:p>
                </w:tc>
                <w:tc>
                  <w:tcPr>
                    <w:tcW w:w="0" w:type="auto"/>
                    <w:hideMark/>
                  </w:tcPr>
                  <w:p w14:paraId="010138C1" w14:textId="77777777" w:rsidR="002D07F9" w:rsidRDefault="002D07F9">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2D07F9" w14:paraId="037930A7" w14:textId="77777777">
                <w:trPr>
                  <w:divId w:val="601694462"/>
                  <w:tblCellSpacing w:w="15" w:type="dxa"/>
                </w:trPr>
                <w:tc>
                  <w:tcPr>
                    <w:tcW w:w="50" w:type="pct"/>
                    <w:hideMark/>
                  </w:tcPr>
                  <w:p w14:paraId="1FC4668C" w14:textId="77777777" w:rsidR="002D07F9" w:rsidRDefault="002D07F9">
                    <w:pPr>
                      <w:pStyle w:val="Bibliography"/>
                      <w:rPr>
                        <w:noProof/>
                      </w:rPr>
                    </w:pPr>
                    <w:r>
                      <w:rPr>
                        <w:noProof/>
                      </w:rPr>
                      <w:t xml:space="preserve">[4] </w:t>
                    </w:r>
                  </w:p>
                </w:tc>
                <w:tc>
                  <w:tcPr>
                    <w:tcW w:w="0" w:type="auto"/>
                    <w:hideMark/>
                  </w:tcPr>
                  <w:p w14:paraId="4C9ECF07" w14:textId="77777777" w:rsidR="002D07F9" w:rsidRDefault="002D07F9">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2D07F9" w14:paraId="10115C88" w14:textId="77777777">
                <w:trPr>
                  <w:divId w:val="601694462"/>
                  <w:tblCellSpacing w:w="15" w:type="dxa"/>
                </w:trPr>
                <w:tc>
                  <w:tcPr>
                    <w:tcW w:w="50" w:type="pct"/>
                    <w:hideMark/>
                  </w:tcPr>
                  <w:p w14:paraId="5B4C1E14" w14:textId="77777777" w:rsidR="002D07F9" w:rsidRDefault="002D07F9">
                    <w:pPr>
                      <w:pStyle w:val="Bibliography"/>
                      <w:rPr>
                        <w:noProof/>
                      </w:rPr>
                    </w:pPr>
                    <w:r>
                      <w:rPr>
                        <w:noProof/>
                      </w:rPr>
                      <w:t xml:space="preserve">[5] </w:t>
                    </w:r>
                  </w:p>
                </w:tc>
                <w:tc>
                  <w:tcPr>
                    <w:tcW w:w="0" w:type="auto"/>
                    <w:hideMark/>
                  </w:tcPr>
                  <w:p w14:paraId="122AD3F0" w14:textId="77777777" w:rsidR="002D07F9" w:rsidRDefault="002D07F9">
                    <w:pPr>
                      <w:pStyle w:val="Bibliography"/>
                      <w:rPr>
                        <w:noProof/>
                      </w:rPr>
                    </w:pPr>
                    <w:r>
                      <w:rPr>
                        <w:noProof/>
                      </w:rPr>
                      <w:t>N. Olsson and E. Frank, “Procedural city generation usign Perlin Noise,” Blekinge Insitute of Technology, Karlskrona, 2017.</w:t>
                    </w:r>
                  </w:p>
                </w:tc>
              </w:tr>
              <w:tr w:rsidR="002D07F9" w14:paraId="53A81152" w14:textId="77777777">
                <w:trPr>
                  <w:divId w:val="601694462"/>
                  <w:tblCellSpacing w:w="15" w:type="dxa"/>
                </w:trPr>
                <w:tc>
                  <w:tcPr>
                    <w:tcW w:w="50" w:type="pct"/>
                    <w:hideMark/>
                  </w:tcPr>
                  <w:p w14:paraId="051785AE" w14:textId="77777777" w:rsidR="002D07F9" w:rsidRDefault="002D07F9">
                    <w:pPr>
                      <w:pStyle w:val="Bibliography"/>
                      <w:rPr>
                        <w:noProof/>
                      </w:rPr>
                    </w:pPr>
                    <w:r>
                      <w:rPr>
                        <w:noProof/>
                      </w:rPr>
                      <w:t xml:space="preserve">[6] </w:t>
                    </w:r>
                  </w:p>
                </w:tc>
                <w:tc>
                  <w:tcPr>
                    <w:tcW w:w="0" w:type="auto"/>
                    <w:hideMark/>
                  </w:tcPr>
                  <w:p w14:paraId="7270277E" w14:textId="77777777" w:rsidR="002D07F9" w:rsidRDefault="002D07F9">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2D07F9" w14:paraId="5A376222" w14:textId="77777777">
                <w:trPr>
                  <w:divId w:val="601694462"/>
                  <w:tblCellSpacing w:w="15" w:type="dxa"/>
                </w:trPr>
                <w:tc>
                  <w:tcPr>
                    <w:tcW w:w="50" w:type="pct"/>
                    <w:hideMark/>
                  </w:tcPr>
                  <w:p w14:paraId="71AD5D10" w14:textId="77777777" w:rsidR="002D07F9" w:rsidRDefault="002D07F9">
                    <w:pPr>
                      <w:pStyle w:val="Bibliography"/>
                      <w:rPr>
                        <w:noProof/>
                      </w:rPr>
                    </w:pPr>
                    <w:r>
                      <w:rPr>
                        <w:noProof/>
                      </w:rPr>
                      <w:t xml:space="preserve">[7] </w:t>
                    </w:r>
                  </w:p>
                </w:tc>
                <w:tc>
                  <w:tcPr>
                    <w:tcW w:w="0" w:type="auto"/>
                    <w:hideMark/>
                  </w:tcPr>
                  <w:p w14:paraId="22D82CB2" w14:textId="77777777" w:rsidR="002D07F9" w:rsidRDefault="002D07F9">
                    <w:pPr>
                      <w:pStyle w:val="Bibliography"/>
                      <w:rPr>
                        <w:noProof/>
                      </w:rPr>
                    </w:pPr>
                    <w:r>
                      <w:rPr>
                        <w:noProof/>
                      </w:rPr>
                      <w:t>G. Kelly and H. McCabe, “An Interactive System for procedural city generation,” Blanchardstown, 2008.</w:t>
                    </w:r>
                  </w:p>
                </w:tc>
              </w:tr>
              <w:tr w:rsidR="002D07F9" w14:paraId="02C33887" w14:textId="77777777">
                <w:trPr>
                  <w:divId w:val="601694462"/>
                  <w:tblCellSpacing w:w="15" w:type="dxa"/>
                </w:trPr>
                <w:tc>
                  <w:tcPr>
                    <w:tcW w:w="50" w:type="pct"/>
                    <w:hideMark/>
                  </w:tcPr>
                  <w:p w14:paraId="19BC9868" w14:textId="77777777" w:rsidR="002D07F9" w:rsidRDefault="002D07F9">
                    <w:pPr>
                      <w:pStyle w:val="Bibliography"/>
                      <w:rPr>
                        <w:noProof/>
                      </w:rPr>
                    </w:pPr>
                    <w:r>
                      <w:rPr>
                        <w:noProof/>
                      </w:rPr>
                      <w:t xml:space="preserve">[8] </w:t>
                    </w:r>
                  </w:p>
                </w:tc>
                <w:tc>
                  <w:tcPr>
                    <w:tcW w:w="0" w:type="auto"/>
                    <w:hideMark/>
                  </w:tcPr>
                  <w:p w14:paraId="732F9064" w14:textId="77777777" w:rsidR="002D07F9" w:rsidRDefault="002D07F9">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2D07F9" w14:paraId="7B486B1E" w14:textId="77777777">
                <w:trPr>
                  <w:divId w:val="601694462"/>
                  <w:tblCellSpacing w:w="15" w:type="dxa"/>
                </w:trPr>
                <w:tc>
                  <w:tcPr>
                    <w:tcW w:w="50" w:type="pct"/>
                    <w:hideMark/>
                  </w:tcPr>
                  <w:p w14:paraId="165C519C" w14:textId="77777777" w:rsidR="002D07F9" w:rsidRDefault="002D07F9">
                    <w:pPr>
                      <w:pStyle w:val="Bibliography"/>
                      <w:rPr>
                        <w:noProof/>
                      </w:rPr>
                    </w:pPr>
                    <w:r>
                      <w:rPr>
                        <w:noProof/>
                      </w:rPr>
                      <w:t xml:space="preserve">[9] </w:t>
                    </w:r>
                  </w:p>
                </w:tc>
                <w:tc>
                  <w:tcPr>
                    <w:tcW w:w="0" w:type="auto"/>
                    <w:hideMark/>
                  </w:tcPr>
                  <w:p w14:paraId="6EB39AD9" w14:textId="77777777" w:rsidR="002D07F9" w:rsidRDefault="002D07F9">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2D07F9" w14:paraId="579EA668" w14:textId="77777777">
                <w:trPr>
                  <w:divId w:val="601694462"/>
                  <w:tblCellSpacing w:w="15" w:type="dxa"/>
                </w:trPr>
                <w:tc>
                  <w:tcPr>
                    <w:tcW w:w="50" w:type="pct"/>
                    <w:hideMark/>
                  </w:tcPr>
                  <w:p w14:paraId="24425A82" w14:textId="77777777" w:rsidR="002D07F9" w:rsidRDefault="002D07F9">
                    <w:pPr>
                      <w:pStyle w:val="Bibliography"/>
                      <w:rPr>
                        <w:noProof/>
                      </w:rPr>
                    </w:pPr>
                    <w:r>
                      <w:rPr>
                        <w:noProof/>
                      </w:rPr>
                      <w:t xml:space="preserve">[10] </w:t>
                    </w:r>
                  </w:p>
                </w:tc>
                <w:tc>
                  <w:tcPr>
                    <w:tcW w:w="0" w:type="auto"/>
                    <w:hideMark/>
                  </w:tcPr>
                  <w:p w14:paraId="2096E367" w14:textId="77777777" w:rsidR="002D07F9" w:rsidRDefault="002D07F9">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2D07F9" w14:paraId="2F0876F0" w14:textId="77777777">
                <w:trPr>
                  <w:divId w:val="601694462"/>
                  <w:tblCellSpacing w:w="15" w:type="dxa"/>
                </w:trPr>
                <w:tc>
                  <w:tcPr>
                    <w:tcW w:w="50" w:type="pct"/>
                    <w:hideMark/>
                  </w:tcPr>
                  <w:p w14:paraId="7C62C243" w14:textId="77777777" w:rsidR="002D07F9" w:rsidRDefault="002D07F9">
                    <w:pPr>
                      <w:pStyle w:val="Bibliography"/>
                      <w:rPr>
                        <w:noProof/>
                      </w:rPr>
                    </w:pPr>
                    <w:r>
                      <w:rPr>
                        <w:noProof/>
                      </w:rPr>
                      <w:t xml:space="preserve">[11] </w:t>
                    </w:r>
                  </w:p>
                </w:tc>
                <w:tc>
                  <w:tcPr>
                    <w:tcW w:w="0" w:type="auto"/>
                    <w:hideMark/>
                  </w:tcPr>
                  <w:p w14:paraId="73C3866A" w14:textId="77777777" w:rsidR="002D07F9" w:rsidRDefault="002D07F9">
                    <w:pPr>
                      <w:pStyle w:val="Bibliography"/>
                      <w:rPr>
                        <w:noProof/>
                      </w:rPr>
                    </w:pPr>
                    <w:r>
                      <w:rPr>
                        <w:noProof/>
                      </w:rPr>
                      <w:t xml:space="preserve">S. Hargreaves and D. Capello, </w:t>
                    </w:r>
                    <w:r>
                      <w:rPr>
                        <w:i/>
                        <w:iCs/>
                        <w:noProof/>
                      </w:rPr>
                      <w:t xml:space="preserve">floodfill.cpp, </w:t>
                    </w:r>
                    <w:r>
                      <w:rPr>
                        <w:noProof/>
                      </w:rPr>
                      <w:t xml:space="preserve">2020. </w:t>
                    </w:r>
                  </w:p>
                </w:tc>
              </w:tr>
              <w:tr w:rsidR="002D07F9" w14:paraId="4022E372" w14:textId="77777777">
                <w:trPr>
                  <w:divId w:val="601694462"/>
                  <w:tblCellSpacing w:w="15" w:type="dxa"/>
                </w:trPr>
                <w:tc>
                  <w:tcPr>
                    <w:tcW w:w="50" w:type="pct"/>
                    <w:hideMark/>
                  </w:tcPr>
                  <w:p w14:paraId="72C79459" w14:textId="77777777" w:rsidR="002D07F9" w:rsidRDefault="002D07F9">
                    <w:pPr>
                      <w:pStyle w:val="Bibliography"/>
                      <w:rPr>
                        <w:noProof/>
                      </w:rPr>
                    </w:pPr>
                    <w:r>
                      <w:rPr>
                        <w:noProof/>
                      </w:rPr>
                      <w:t xml:space="preserve">[12] </w:t>
                    </w:r>
                  </w:p>
                </w:tc>
                <w:tc>
                  <w:tcPr>
                    <w:tcW w:w="0" w:type="auto"/>
                    <w:hideMark/>
                  </w:tcPr>
                  <w:p w14:paraId="6D931F41" w14:textId="77777777" w:rsidR="002D07F9" w:rsidRDefault="002D07F9">
                    <w:pPr>
                      <w:pStyle w:val="Bibliography"/>
                      <w:rPr>
                        <w:noProof/>
                      </w:rPr>
                    </w:pPr>
                    <w:r>
                      <w:rPr>
                        <w:noProof/>
                      </w:rPr>
                      <w:t xml:space="preserve">E. W. Burgess and R. E. Park, in </w:t>
                    </w:r>
                    <w:r>
                      <w:rPr>
                        <w:i/>
                        <w:iCs/>
                        <w:noProof/>
                      </w:rPr>
                      <w:t>The City</w:t>
                    </w:r>
                    <w:r>
                      <w:rPr>
                        <w:noProof/>
                      </w:rPr>
                      <w:t>, Chicago, University of Chicago Press, 1925, pp. 71-78.</w:t>
                    </w:r>
                  </w:p>
                </w:tc>
              </w:tr>
              <w:tr w:rsidR="002D07F9" w14:paraId="492E2217" w14:textId="77777777">
                <w:trPr>
                  <w:divId w:val="601694462"/>
                  <w:tblCellSpacing w:w="15" w:type="dxa"/>
                </w:trPr>
                <w:tc>
                  <w:tcPr>
                    <w:tcW w:w="50" w:type="pct"/>
                    <w:hideMark/>
                  </w:tcPr>
                  <w:p w14:paraId="157C565F" w14:textId="77777777" w:rsidR="002D07F9" w:rsidRDefault="002D07F9">
                    <w:pPr>
                      <w:pStyle w:val="Bibliography"/>
                      <w:rPr>
                        <w:noProof/>
                      </w:rPr>
                    </w:pPr>
                    <w:r>
                      <w:rPr>
                        <w:noProof/>
                      </w:rPr>
                      <w:t xml:space="preserve">[13] </w:t>
                    </w:r>
                  </w:p>
                </w:tc>
                <w:tc>
                  <w:tcPr>
                    <w:tcW w:w="0" w:type="auto"/>
                    <w:hideMark/>
                  </w:tcPr>
                  <w:p w14:paraId="5E0A38B3" w14:textId="77777777" w:rsidR="002D07F9" w:rsidRDefault="002D07F9">
                    <w:pPr>
                      <w:pStyle w:val="Bibliography"/>
                      <w:rPr>
                        <w:noProof/>
                      </w:rPr>
                    </w:pPr>
                    <w:r>
                      <w:rPr>
                        <w:noProof/>
                      </w:rPr>
                      <w:t>Wodins, “Urban Development and the "Concentric Ring Theory".,” July 2012. [Online]. Available: https://wodinskeep.files.wordpress.com/2012/07/burgess.png. [Accessed 20 April 2021].</w:t>
                    </w:r>
                  </w:p>
                </w:tc>
              </w:tr>
              <w:tr w:rsidR="002D07F9" w14:paraId="291CF304" w14:textId="77777777">
                <w:trPr>
                  <w:divId w:val="601694462"/>
                  <w:tblCellSpacing w:w="15" w:type="dxa"/>
                </w:trPr>
                <w:tc>
                  <w:tcPr>
                    <w:tcW w:w="50" w:type="pct"/>
                    <w:hideMark/>
                  </w:tcPr>
                  <w:p w14:paraId="09DE97E3" w14:textId="77777777" w:rsidR="002D07F9" w:rsidRDefault="002D07F9">
                    <w:pPr>
                      <w:pStyle w:val="Bibliography"/>
                      <w:rPr>
                        <w:noProof/>
                      </w:rPr>
                    </w:pPr>
                    <w:r>
                      <w:rPr>
                        <w:noProof/>
                      </w:rPr>
                      <w:t xml:space="preserve">[14] </w:t>
                    </w:r>
                  </w:p>
                </w:tc>
                <w:tc>
                  <w:tcPr>
                    <w:tcW w:w="0" w:type="auto"/>
                    <w:hideMark/>
                  </w:tcPr>
                  <w:p w14:paraId="3B75968A" w14:textId="77777777" w:rsidR="002D07F9" w:rsidRDefault="002D07F9">
                    <w:pPr>
                      <w:pStyle w:val="Bibliography"/>
                      <w:rPr>
                        <w:noProof/>
                      </w:rPr>
                    </w:pPr>
                    <w:r>
                      <w:rPr>
                        <w:noProof/>
                      </w:rPr>
                      <w:t xml:space="preserve">E. M. Horwood and R. R. Boyce, Measurement of Central Business District Change and Urban Highway Impact, Seattle: University of Washington, 1959. </w:t>
                    </w:r>
                  </w:p>
                </w:tc>
              </w:tr>
              <w:tr w:rsidR="002D07F9" w14:paraId="26389E2A" w14:textId="77777777">
                <w:trPr>
                  <w:divId w:val="601694462"/>
                  <w:tblCellSpacing w:w="15" w:type="dxa"/>
                </w:trPr>
                <w:tc>
                  <w:tcPr>
                    <w:tcW w:w="50" w:type="pct"/>
                    <w:hideMark/>
                  </w:tcPr>
                  <w:p w14:paraId="56A3B3D9" w14:textId="77777777" w:rsidR="002D07F9" w:rsidRDefault="002D07F9">
                    <w:pPr>
                      <w:pStyle w:val="Bibliography"/>
                      <w:rPr>
                        <w:noProof/>
                      </w:rPr>
                    </w:pPr>
                    <w:r>
                      <w:rPr>
                        <w:noProof/>
                      </w:rPr>
                      <w:t xml:space="preserve">[15] </w:t>
                    </w:r>
                  </w:p>
                </w:tc>
                <w:tc>
                  <w:tcPr>
                    <w:tcW w:w="0" w:type="auto"/>
                    <w:hideMark/>
                  </w:tcPr>
                  <w:p w14:paraId="61376C0A" w14:textId="77777777" w:rsidR="002D07F9" w:rsidRDefault="002D07F9">
                    <w:pPr>
                      <w:pStyle w:val="Bibliography"/>
                      <w:rPr>
                        <w:noProof/>
                      </w:rPr>
                    </w:pPr>
                    <w:r>
                      <w:rPr>
                        <w:noProof/>
                      </w:rPr>
                      <w:t>SunanneKN and 11gardir, “File:Core frame model.svg,” 28 October 2009. [Online]. Available: https://commons.wikimedia.org/wiki/File:Core_frame_model.svg. [Accessed 20 April 2021].</w:t>
                    </w:r>
                  </w:p>
                </w:tc>
              </w:tr>
              <w:tr w:rsidR="002D07F9" w14:paraId="275E067C" w14:textId="77777777">
                <w:trPr>
                  <w:divId w:val="601694462"/>
                  <w:tblCellSpacing w:w="15" w:type="dxa"/>
                </w:trPr>
                <w:tc>
                  <w:tcPr>
                    <w:tcW w:w="50" w:type="pct"/>
                    <w:hideMark/>
                  </w:tcPr>
                  <w:p w14:paraId="651885A0" w14:textId="77777777" w:rsidR="002D07F9" w:rsidRDefault="002D07F9">
                    <w:pPr>
                      <w:pStyle w:val="Bibliography"/>
                      <w:rPr>
                        <w:noProof/>
                      </w:rPr>
                    </w:pPr>
                    <w:r>
                      <w:rPr>
                        <w:noProof/>
                      </w:rPr>
                      <w:lastRenderedPageBreak/>
                      <w:t xml:space="preserve">[16] </w:t>
                    </w:r>
                  </w:p>
                </w:tc>
                <w:tc>
                  <w:tcPr>
                    <w:tcW w:w="0" w:type="auto"/>
                    <w:hideMark/>
                  </w:tcPr>
                  <w:p w14:paraId="78CB3931" w14:textId="77777777" w:rsidR="002D07F9" w:rsidRDefault="002D07F9">
                    <w:pPr>
                      <w:pStyle w:val="Bibliography"/>
                      <w:rPr>
                        <w:noProof/>
                      </w:rPr>
                    </w:pPr>
                    <w:r>
                      <w:rPr>
                        <w:noProof/>
                      </w:rPr>
                      <w:t xml:space="preserve">H. Hoyt, The structure and growth of residential neighborhoods in American cities, US Government Printing Office, 1939. </w:t>
                    </w:r>
                  </w:p>
                </w:tc>
              </w:tr>
              <w:tr w:rsidR="002D07F9" w14:paraId="3A1002FB" w14:textId="77777777">
                <w:trPr>
                  <w:divId w:val="601694462"/>
                  <w:tblCellSpacing w:w="15" w:type="dxa"/>
                </w:trPr>
                <w:tc>
                  <w:tcPr>
                    <w:tcW w:w="50" w:type="pct"/>
                    <w:hideMark/>
                  </w:tcPr>
                  <w:p w14:paraId="5D2B9C49" w14:textId="77777777" w:rsidR="002D07F9" w:rsidRDefault="002D07F9">
                    <w:pPr>
                      <w:pStyle w:val="Bibliography"/>
                      <w:rPr>
                        <w:noProof/>
                      </w:rPr>
                    </w:pPr>
                    <w:r>
                      <w:rPr>
                        <w:noProof/>
                      </w:rPr>
                      <w:t xml:space="preserve">[17] </w:t>
                    </w:r>
                  </w:p>
                </w:tc>
                <w:tc>
                  <w:tcPr>
                    <w:tcW w:w="0" w:type="auto"/>
                    <w:hideMark/>
                  </w:tcPr>
                  <w:p w14:paraId="6D17832B" w14:textId="77777777" w:rsidR="002D07F9" w:rsidRDefault="002D07F9">
                    <w:pPr>
                      <w:pStyle w:val="Bibliography"/>
                      <w:rPr>
                        <w:noProof/>
                      </w:rPr>
                    </w:pPr>
                    <w:r>
                      <w:rPr>
                        <w:noProof/>
                      </w:rPr>
                      <w:t>Cieran 91 and SuzanneKn, “File:Hoyt model.svg,” 18 February 2008. [Online]. Available: https://commons.wikimedia.org/wiki/File:Hoyt_model.svg. [Accessed 20 April 2021].</w:t>
                    </w:r>
                  </w:p>
                </w:tc>
              </w:tr>
              <w:tr w:rsidR="002D07F9" w14:paraId="165139CD" w14:textId="77777777">
                <w:trPr>
                  <w:divId w:val="601694462"/>
                  <w:tblCellSpacing w:w="15" w:type="dxa"/>
                </w:trPr>
                <w:tc>
                  <w:tcPr>
                    <w:tcW w:w="50" w:type="pct"/>
                    <w:hideMark/>
                  </w:tcPr>
                  <w:p w14:paraId="134F227D" w14:textId="77777777" w:rsidR="002D07F9" w:rsidRDefault="002D07F9">
                    <w:pPr>
                      <w:pStyle w:val="Bibliography"/>
                      <w:rPr>
                        <w:noProof/>
                      </w:rPr>
                    </w:pPr>
                    <w:r>
                      <w:rPr>
                        <w:noProof/>
                      </w:rPr>
                      <w:t xml:space="preserve">[18] </w:t>
                    </w:r>
                  </w:p>
                </w:tc>
                <w:tc>
                  <w:tcPr>
                    <w:tcW w:w="0" w:type="auto"/>
                    <w:hideMark/>
                  </w:tcPr>
                  <w:p w14:paraId="5DEADDF0" w14:textId="77777777" w:rsidR="002D07F9" w:rsidRDefault="002D07F9">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2D07F9" w14:paraId="60420BB5" w14:textId="77777777">
                <w:trPr>
                  <w:divId w:val="601694462"/>
                  <w:tblCellSpacing w:w="15" w:type="dxa"/>
                </w:trPr>
                <w:tc>
                  <w:tcPr>
                    <w:tcW w:w="50" w:type="pct"/>
                    <w:hideMark/>
                  </w:tcPr>
                  <w:p w14:paraId="45231961" w14:textId="77777777" w:rsidR="002D07F9" w:rsidRDefault="002D07F9">
                    <w:pPr>
                      <w:pStyle w:val="Bibliography"/>
                      <w:rPr>
                        <w:noProof/>
                      </w:rPr>
                    </w:pPr>
                    <w:r>
                      <w:rPr>
                        <w:noProof/>
                      </w:rPr>
                      <w:t xml:space="preserve">[19] </w:t>
                    </w:r>
                  </w:p>
                </w:tc>
                <w:tc>
                  <w:tcPr>
                    <w:tcW w:w="0" w:type="auto"/>
                    <w:hideMark/>
                  </w:tcPr>
                  <w:p w14:paraId="6E918902" w14:textId="77777777" w:rsidR="002D07F9" w:rsidRDefault="002D07F9">
                    <w:pPr>
                      <w:pStyle w:val="Bibliography"/>
                      <w:rPr>
                        <w:noProof/>
                      </w:rPr>
                    </w:pPr>
                    <w:r>
                      <w:rPr>
                        <w:noProof/>
                      </w:rPr>
                      <w:t>SuzanneKn, “File:Multiple nuclei model.svg,” 2009 October 2009. [Online]. Available: https://commons.wikimedia.org/wiki/File:Multiple_nuclei_model.svg. [Accessed 20 April 2021].</w:t>
                    </w:r>
                  </w:p>
                </w:tc>
              </w:tr>
              <w:tr w:rsidR="002D07F9" w14:paraId="32E5846C" w14:textId="77777777">
                <w:trPr>
                  <w:divId w:val="601694462"/>
                  <w:tblCellSpacing w:w="15" w:type="dxa"/>
                </w:trPr>
                <w:tc>
                  <w:tcPr>
                    <w:tcW w:w="50" w:type="pct"/>
                    <w:hideMark/>
                  </w:tcPr>
                  <w:p w14:paraId="60C813DD" w14:textId="77777777" w:rsidR="002D07F9" w:rsidRDefault="002D07F9">
                    <w:pPr>
                      <w:pStyle w:val="Bibliography"/>
                      <w:rPr>
                        <w:noProof/>
                      </w:rPr>
                    </w:pPr>
                    <w:r>
                      <w:rPr>
                        <w:noProof/>
                      </w:rPr>
                      <w:t xml:space="preserve">[20] </w:t>
                    </w:r>
                  </w:p>
                </w:tc>
                <w:tc>
                  <w:tcPr>
                    <w:tcW w:w="0" w:type="auto"/>
                    <w:hideMark/>
                  </w:tcPr>
                  <w:p w14:paraId="76AF01D0" w14:textId="77777777" w:rsidR="002D07F9" w:rsidRDefault="002D07F9">
                    <w:pPr>
                      <w:pStyle w:val="Bibliography"/>
                      <w:rPr>
                        <w:noProof/>
                      </w:rPr>
                    </w:pPr>
                    <w:r>
                      <w:rPr>
                        <w:noProof/>
                      </w:rPr>
                      <w:t xml:space="preserve">O. Stålberg, </w:t>
                    </w:r>
                    <w:r>
                      <w:rPr>
                        <w:i/>
                        <w:iCs/>
                        <w:noProof/>
                      </w:rPr>
                      <w:t xml:space="preserve">Organic towns from square tiles, </w:t>
                    </w:r>
                    <w:r>
                      <w:rPr>
                        <w:noProof/>
                      </w:rPr>
                      <w:t xml:space="preserve">Paris: IndieCade Europe, 2020. </w:t>
                    </w:r>
                  </w:p>
                </w:tc>
              </w:tr>
              <w:tr w:rsidR="002D07F9" w14:paraId="400A458F" w14:textId="77777777">
                <w:trPr>
                  <w:divId w:val="601694462"/>
                  <w:tblCellSpacing w:w="15" w:type="dxa"/>
                </w:trPr>
                <w:tc>
                  <w:tcPr>
                    <w:tcW w:w="50" w:type="pct"/>
                    <w:hideMark/>
                  </w:tcPr>
                  <w:p w14:paraId="2A15E074" w14:textId="77777777" w:rsidR="002D07F9" w:rsidRDefault="002D07F9">
                    <w:pPr>
                      <w:pStyle w:val="Bibliography"/>
                      <w:rPr>
                        <w:noProof/>
                      </w:rPr>
                    </w:pPr>
                    <w:r>
                      <w:rPr>
                        <w:noProof/>
                      </w:rPr>
                      <w:t xml:space="preserve">[21] </w:t>
                    </w:r>
                  </w:p>
                </w:tc>
                <w:tc>
                  <w:tcPr>
                    <w:tcW w:w="0" w:type="auto"/>
                    <w:hideMark/>
                  </w:tcPr>
                  <w:p w14:paraId="245084FB" w14:textId="77777777" w:rsidR="002D07F9" w:rsidRDefault="002D07F9">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2D07F9" w14:paraId="46E35D56" w14:textId="77777777">
                <w:trPr>
                  <w:divId w:val="601694462"/>
                  <w:tblCellSpacing w:w="15" w:type="dxa"/>
                </w:trPr>
                <w:tc>
                  <w:tcPr>
                    <w:tcW w:w="50" w:type="pct"/>
                    <w:hideMark/>
                  </w:tcPr>
                  <w:p w14:paraId="651B5783" w14:textId="77777777" w:rsidR="002D07F9" w:rsidRDefault="002D07F9">
                    <w:pPr>
                      <w:pStyle w:val="Bibliography"/>
                      <w:rPr>
                        <w:noProof/>
                      </w:rPr>
                    </w:pPr>
                    <w:r>
                      <w:rPr>
                        <w:noProof/>
                      </w:rPr>
                      <w:t xml:space="preserve">[22] </w:t>
                    </w:r>
                  </w:p>
                </w:tc>
                <w:tc>
                  <w:tcPr>
                    <w:tcW w:w="0" w:type="auto"/>
                    <w:hideMark/>
                  </w:tcPr>
                  <w:p w14:paraId="64F93140" w14:textId="77777777" w:rsidR="002D07F9" w:rsidRDefault="002D07F9">
                    <w:pPr>
                      <w:pStyle w:val="Bibliography"/>
                      <w:rPr>
                        <w:noProof/>
                      </w:rPr>
                    </w:pPr>
                    <w:r>
                      <w:rPr>
                        <w:noProof/>
                      </w:rPr>
                      <w:t>R. Easton and P. Nabokov, Native American Architecture, Oxford University Press, 1989, pp. 76 - 80.</w:t>
                    </w:r>
                  </w:p>
                </w:tc>
              </w:tr>
            </w:tbl>
            <w:p w14:paraId="1B80741A" w14:textId="77777777" w:rsidR="002D07F9" w:rsidRDefault="002D07F9">
              <w:pPr>
                <w:divId w:val="601694462"/>
                <w:rPr>
                  <w:noProof/>
                </w:rPr>
              </w:pPr>
            </w:p>
            <w:p w14:paraId="73683CD4" w14:textId="2280EEF0" w:rsidR="00562C68" w:rsidRDefault="00562C68">
              <w:r>
                <w:rPr>
                  <w:b/>
                  <w:bCs/>
                  <w:noProof/>
                </w:rPr>
                <w:fldChar w:fldCharType="end"/>
              </w:r>
            </w:p>
          </w:sdtContent>
        </w:sdt>
      </w:sdtContent>
    </w:sdt>
    <w:p w14:paraId="35F51F75" w14:textId="77777777" w:rsidR="00D027E6" w:rsidRDefault="00D027E6"/>
    <w:sectPr w:rsidR="00D027E6">
      <w:footerReference w:type="default" r:id="rId1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2AEAD" w14:textId="77777777" w:rsidR="007F553C" w:rsidRDefault="007F553C">
      <w:pPr>
        <w:spacing w:after="0" w:line="240" w:lineRule="auto"/>
      </w:pPr>
      <w:r>
        <w:separator/>
      </w:r>
    </w:p>
  </w:endnote>
  <w:endnote w:type="continuationSeparator" w:id="0">
    <w:p w14:paraId="7A5E911E" w14:textId="77777777" w:rsidR="007F553C" w:rsidRDefault="007F5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B5FE" w14:textId="77777777" w:rsidR="00BE3212" w:rsidRDefault="00D82F64">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BE3212"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1"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BE3212"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8663D" w14:textId="77777777" w:rsidR="007F553C" w:rsidRDefault="007F553C">
      <w:pPr>
        <w:spacing w:after="0" w:line="240" w:lineRule="auto"/>
      </w:pPr>
      <w:r>
        <w:rPr>
          <w:color w:val="000000"/>
        </w:rPr>
        <w:separator/>
      </w:r>
    </w:p>
  </w:footnote>
  <w:footnote w:type="continuationSeparator" w:id="0">
    <w:p w14:paraId="3825B35D" w14:textId="77777777" w:rsidR="007F553C" w:rsidRDefault="007F5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2521"/>
    <w:multiLevelType w:val="multilevel"/>
    <w:tmpl w:val="4BAC648A"/>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1BE7A62"/>
    <w:multiLevelType w:val="multilevel"/>
    <w:tmpl w:val="CD18BB0C"/>
    <w:styleLink w:val="LFO10"/>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2D07F9"/>
    <w:rsid w:val="00562C68"/>
    <w:rsid w:val="005872D0"/>
    <w:rsid w:val="005D698F"/>
    <w:rsid w:val="005F3B6F"/>
    <w:rsid w:val="00604793"/>
    <w:rsid w:val="00754F16"/>
    <w:rsid w:val="00765895"/>
    <w:rsid w:val="007F553C"/>
    <w:rsid w:val="009D7801"/>
    <w:rsid w:val="00AC1228"/>
    <w:rsid w:val="00D027E6"/>
    <w:rsid w:val="00D82F64"/>
    <w:rsid w:val="00E31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977C"/>
  <w15:docId w15:val="{CCB78491-D5F0-44A2-B81B-1277440B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basedOn w:val="Normal"/>
    <w:next w:val="Normal"/>
    <w:uiPriority w:val="9"/>
    <w:unhideWhenUsed/>
    <w:qFormat/>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basedOn w:val="Normal"/>
    <w:next w:val="Normal"/>
    <w:uiPriority w:val="9"/>
    <w:unhideWhenUsed/>
    <w:qFormat/>
    <w:pPr>
      <w:keepNext/>
      <w:keepLines/>
      <w:numPr>
        <w:ilvl w:val="2"/>
        <w:numId w:val="1"/>
      </w:numPr>
      <w:spacing w:before="200" w:after="0"/>
      <w:outlineLvl w:val="2"/>
    </w:pPr>
    <w:rPr>
      <w:rFonts w:ascii="Calibri Light" w:hAnsi="Calibri Light"/>
      <w:b/>
      <w:bCs/>
      <w:color w:val="000000"/>
    </w:rPr>
  </w:style>
  <w:style w:type="paragraph" w:styleId="Heading4">
    <w:name w:val="heading 4"/>
    <w:basedOn w:val="Normal"/>
    <w:next w:val="Normal"/>
    <w:uiPriority w:val="9"/>
    <w:unhideWhenUsed/>
    <w:qFormat/>
    <w:pPr>
      <w:keepNext/>
      <w:keepLines/>
      <w:numPr>
        <w:ilvl w:val="3"/>
        <w:numId w:val="1"/>
      </w:numPr>
      <w:spacing w:before="200" w:after="0"/>
      <w:outlineLvl w:val="3"/>
    </w:pPr>
    <w:rPr>
      <w:rFonts w:ascii="Calibri Light" w:hAnsi="Calibri Light"/>
      <w:b/>
      <w:bCs/>
      <w:i/>
      <w:iCs/>
      <w:color w:val="000000"/>
    </w:rPr>
  </w:style>
  <w:style w:type="paragraph" w:styleId="Heading5">
    <w:name w:val="heading 5"/>
    <w:basedOn w:val="Normal"/>
    <w:next w:val="Normal"/>
    <w:uiPriority w:val="9"/>
    <w:semiHidden/>
    <w:unhideWhenUsed/>
    <w:qFormat/>
    <w:pPr>
      <w:keepNext/>
      <w:keepLines/>
      <w:numPr>
        <w:ilvl w:val="4"/>
        <w:numId w:val="1"/>
      </w:numPr>
      <w:spacing w:before="200" w:after="0"/>
      <w:outlineLvl w:val="4"/>
    </w:pPr>
    <w:rPr>
      <w:rFonts w:ascii="Calibri Light" w:hAnsi="Calibri Light"/>
      <w:color w:val="323E4F"/>
    </w:rPr>
  </w:style>
  <w:style w:type="paragraph" w:styleId="Heading6">
    <w:name w:val="heading 6"/>
    <w:basedOn w:val="Normal"/>
    <w:next w:val="Normal"/>
    <w:uiPriority w:val="9"/>
    <w:semiHidden/>
    <w:unhideWhenUsed/>
    <w:qFormat/>
    <w:pPr>
      <w:keepNext/>
      <w:keepLines/>
      <w:numPr>
        <w:ilvl w:val="5"/>
        <w:numId w:val="1"/>
      </w:numPr>
      <w:spacing w:before="200" w:after="0"/>
      <w:outlineLvl w:val="5"/>
    </w:pPr>
    <w:rPr>
      <w:rFonts w:ascii="Calibri Light" w:hAnsi="Calibri Light"/>
      <w:i/>
      <w:iCs/>
      <w:color w:val="323E4F"/>
    </w:rPr>
  </w:style>
  <w:style w:type="paragraph" w:styleId="Heading7">
    <w:name w:val="heading 7"/>
    <w:basedOn w:val="Normal"/>
    <w:next w:val="Normal"/>
    <w:pPr>
      <w:keepNext/>
      <w:keepLines/>
      <w:numPr>
        <w:ilvl w:val="6"/>
        <w:numId w:val="1"/>
      </w:numPr>
      <w:spacing w:before="200" w:after="0"/>
      <w:outlineLvl w:val="6"/>
    </w:pPr>
    <w:rPr>
      <w:rFonts w:ascii="Calibri Light" w:hAnsi="Calibri Light"/>
      <w:i/>
      <w:iCs/>
      <w:color w:val="404040"/>
    </w:rPr>
  </w:style>
  <w:style w:type="paragraph" w:styleId="Heading8">
    <w:name w:val="heading 8"/>
    <w:basedOn w:val="Normal"/>
    <w:next w:val="Normal"/>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basedOn w:val="Normal"/>
    <w:next w:val="Normal"/>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pPr>
      <w:spacing w:after="200" w:line="240" w:lineRule="auto"/>
    </w:pPr>
    <w:rPr>
      <w:i/>
      <w:iCs/>
      <w:color w:val="44546A"/>
      <w:sz w:val="18"/>
      <w:szCs w:val="18"/>
    </w:rPr>
  </w:style>
  <w:style w:type="paragraph" w:styleId="ListParagraph">
    <w:name w:val="List Paragraph"/>
    <w:basedOn w:val="Normal"/>
    <w:pPr>
      <w:ind w:left="720"/>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uiPriority w:val="9"/>
    <w:rPr>
      <w:rFonts w:ascii="Calibri Light" w:eastAsia="Times New Roman" w:hAnsi="Calibri Light" w:cs="Times New Roman"/>
      <w:b/>
      <w:bCs/>
      <w:smallCaps/>
      <w:color w:val="000000"/>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rPr>
      <w:rFonts w:ascii="Calibri Light" w:eastAsia="Times New Roman" w:hAnsi="Calibri Light" w:cs="Times New Roman"/>
      <w:b/>
      <w:bCs/>
      <w:smallCaps/>
      <w:color w:val="000000"/>
      <w:sz w:val="28"/>
      <w:szCs w:val="28"/>
    </w:rPr>
  </w:style>
  <w:style w:type="paragraph" w:styleId="Title">
    <w:name w:val="Title"/>
    <w:basedOn w:val="Normal"/>
    <w:next w:val="Normal"/>
    <w:uiPriority w:val="10"/>
    <w:qFormat/>
    <w:pPr>
      <w:spacing w:after="0" w:line="240" w:lineRule="auto"/>
    </w:pPr>
    <w:rPr>
      <w:rFonts w:ascii="Calibri Light" w:hAnsi="Calibri Light"/>
      <w:color w:val="000000"/>
      <w:sz w:val="56"/>
      <w:szCs w:val="56"/>
    </w:rPr>
  </w:style>
  <w:style w:type="character" w:customStyle="1" w:styleId="TitleChar">
    <w:name w:val="Title Char"/>
    <w:basedOn w:val="DefaultParagraphFont"/>
    <w:rPr>
      <w:rFonts w:ascii="Calibri Light" w:eastAsia="Times New Roman" w:hAnsi="Calibri Light" w:cs="Times New Roman"/>
      <w:color w:val="000000"/>
      <w:sz w:val="56"/>
      <w:szCs w:val="56"/>
    </w:rPr>
  </w:style>
  <w:style w:type="paragraph" w:styleId="TOCHeading">
    <w:name w:val="TOC Heading"/>
    <w:basedOn w:val="Heading1"/>
    <w:next w:val="Normal"/>
    <w:uiPriority w:val="39"/>
    <w:qFormat/>
    <w:pPr>
      <w:numPr>
        <w:numId w:val="2"/>
      </w:numPr>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rPr>
      <w:rFonts w:ascii="Calibri Light" w:eastAsia="Times New Roman" w:hAnsi="Calibri Light" w:cs="Times New Roman"/>
      <w:b/>
      <w:bCs/>
      <w:color w:val="000000"/>
    </w:rPr>
  </w:style>
  <w:style w:type="character" w:customStyle="1" w:styleId="Heading4Char">
    <w:name w:val="Heading 4 Char"/>
    <w:basedOn w:val="DefaultParagraphFont"/>
    <w:rPr>
      <w:rFonts w:ascii="Calibri Light" w:eastAsia="Times New Roman" w:hAnsi="Calibri Light" w:cs="Times New Roman"/>
      <w:b/>
      <w:bCs/>
      <w:i/>
      <w:iCs/>
      <w:color w:val="000000"/>
    </w:rPr>
  </w:style>
  <w:style w:type="character" w:customStyle="1" w:styleId="Heading5Char">
    <w:name w:val="Heading 5 Char"/>
    <w:basedOn w:val="DefaultParagraphFont"/>
    <w:rPr>
      <w:rFonts w:ascii="Calibri Light" w:eastAsia="Times New Roman" w:hAnsi="Calibri Light" w:cs="Times New Roman"/>
      <w:color w:val="323E4F"/>
    </w:rPr>
  </w:style>
  <w:style w:type="character" w:customStyle="1" w:styleId="Heading6Char">
    <w:name w:val="Heading 6 Char"/>
    <w:basedOn w:val="DefaultParagraphFont"/>
    <w:rPr>
      <w:rFonts w:ascii="Calibri Light" w:eastAsia="Times New Roman" w:hAnsi="Calibri Light" w:cs="Times New Roman"/>
      <w:i/>
      <w:iCs/>
      <w:color w:val="323E4F"/>
    </w:rPr>
  </w:style>
  <w:style w:type="character" w:customStyle="1" w:styleId="Heading7Char">
    <w:name w:val="Heading 7 Char"/>
    <w:basedOn w:val="DefaultParagraphFont"/>
    <w:rPr>
      <w:rFonts w:ascii="Calibri Light" w:eastAsia="Times New Roman" w:hAnsi="Calibri Light" w:cs="Times New Roman"/>
      <w:i/>
      <w:iCs/>
      <w:color w:val="404040"/>
    </w:rPr>
  </w:style>
  <w:style w:type="character" w:customStyle="1" w:styleId="Heading8Char">
    <w:name w:val="Heading 8 Char"/>
    <w:basedOn w:val="DefaultParagraphFont"/>
    <w:rPr>
      <w:rFonts w:ascii="Calibri Light" w:eastAsia="Times New Roman" w:hAnsi="Calibri Light" w:cs="Times New Roman"/>
      <w:color w:val="404040"/>
      <w:sz w:val="20"/>
      <w:szCs w:val="20"/>
    </w:rPr>
  </w:style>
  <w:style w:type="character" w:customStyle="1" w:styleId="Heading9Char">
    <w:name w:val="Heading 9 Char"/>
    <w:basedOn w:val="DefaultParagraphFont"/>
    <w:rPr>
      <w:rFonts w:ascii="Calibri Light" w:eastAsia="Times New Roman" w:hAnsi="Calibri Light" w:cs="Times New Roman"/>
      <w:i/>
      <w:iCs/>
      <w:color w:val="404040"/>
      <w:sz w:val="20"/>
      <w:szCs w:val="20"/>
    </w:rPr>
  </w:style>
  <w:style w:type="paragraph" w:styleId="Subtitle">
    <w:name w:val="Subtitle"/>
    <w:basedOn w:val="Normal"/>
    <w:next w:val="Normal"/>
    <w:uiPriority w:val="11"/>
    <w:qFormat/>
    <w:rPr>
      <w:color w:val="5A5A5A"/>
      <w:spacing w:val="10"/>
    </w:rPr>
  </w:style>
  <w:style w:type="character" w:customStyle="1" w:styleId="SubtitleChar">
    <w:name w:val="Subtitle Char"/>
    <w:basedOn w:val="DefaultParagraphFont"/>
    <w:rPr>
      <w:color w:val="5A5A5A"/>
      <w:spacing w:val="10"/>
    </w:rPr>
  </w:style>
  <w:style w:type="character" w:styleId="Strong">
    <w:name w:val="Strong"/>
    <w:basedOn w:val="DefaultParagraphFont"/>
    <w:rPr>
      <w:b/>
      <w:bCs/>
      <w:color w:val="000000"/>
    </w:rPr>
  </w:style>
  <w:style w:type="character" w:styleId="Emphasis">
    <w:name w:val="Emphasis"/>
    <w:basedOn w:val="DefaultParagraphFont"/>
    <w:rPr>
      <w:i/>
      <w:iCs/>
      <w:color w:val="auto"/>
    </w:rPr>
  </w:style>
  <w:style w:type="paragraph" w:styleId="NoSpacing">
    <w:name w:val="No Spacing"/>
    <w:pPr>
      <w:spacing w:after="0" w:line="240" w:lineRule="auto"/>
    </w:pPr>
  </w:style>
  <w:style w:type="paragraph" w:styleId="Quote">
    <w:name w:val="Quote"/>
    <w:basedOn w:val="Normal"/>
    <w:next w:val="Normal"/>
    <w:pPr>
      <w:spacing w:before="160"/>
      <w:ind w:left="720" w:right="720"/>
    </w:pPr>
    <w:rPr>
      <w:i/>
      <w:iCs/>
      <w:color w:val="000000"/>
    </w:rPr>
  </w:style>
  <w:style w:type="character" w:customStyle="1" w:styleId="QuoteChar">
    <w:name w:val="Quote Char"/>
    <w:basedOn w:val="DefaultParagraphFont"/>
    <w:rPr>
      <w:i/>
      <w:iCs/>
      <w:color w:val="000000"/>
    </w:rPr>
  </w:style>
  <w:style w:type="paragraph" w:styleId="IntenseQuote">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basedOn w:val="DefaultParagraphFont"/>
    <w:rPr>
      <w:color w:val="000000"/>
      <w:shd w:val="clear" w:color="auto" w:fill="F2F2F2"/>
    </w:rPr>
  </w:style>
  <w:style w:type="character" w:styleId="SubtleEmphasis">
    <w:name w:val="Subtle Emphasis"/>
    <w:basedOn w:val="DefaultParagraphFont"/>
    <w:rPr>
      <w:i/>
      <w:iCs/>
      <w:color w:val="404040"/>
    </w:rPr>
  </w:style>
  <w:style w:type="character" w:styleId="IntenseEmphasis">
    <w:name w:val="Intense Emphasis"/>
    <w:basedOn w:val="DefaultParagraphFont"/>
    <w:rPr>
      <w:b/>
      <w:bCs/>
      <w:i/>
      <w:iCs/>
      <w:caps/>
    </w:rPr>
  </w:style>
  <w:style w:type="character" w:styleId="SubtleReference">
    <w:name w:val="Subtle Reference"/>
    <w:basedOn w:val="DefaultParagraphFont"/>
    <w:rPr>
      <w:smallCaps/>
      <w:color w:val="404040"/>
      <w:u w:val="single" w:color="7F7F7F"/>
    </w:rPr>
  </w:style>
  <w:style w:type="character" w:styleId="IntenseReference">
    <w:name w:val="Intense Reference"/>
    <w:basedOn w:val="DefaultParagraphFont"/>
    <w:rPr>
      <w:b/>
      <w:bCs/>
      <w:smallCaps/>
      <w:u w:val="single"/>
    </w:rPr>
  </w:style>
  <w:style w:type="character" w:styleId="BookTitle">
    <w:name w:val="Book Title"/>
    <w:basedOn w:val="DefaultParagraphFont"/>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Stå20</b:Tag>
    <b:SourceType>Misc</b:SourceType>
    <b:Guid>{D400CB5A-B817-5B4D-A6EE-C242EF819CCA}</b:Guid>
    <b:Title>Organic towns from square tiles</b:Title>
    <b:City>Paris</b:City>
    <b:Publisher>IndieCade Europe</b:Publisher>
    <b:Year>2020</b:Year>
    <b:Medium>Video</b:Medium>
    <b:Month>March</b:Month>
    <b:Day>17</b:Day>
    <b:Author>
      <b:Author>
        <b:NameList>
          <b:Person>
            <b:Last>Stålberg</b:Last>
            <b:First>Oskar</b:First>
          </b:Person>
        </b:NameList>
      </b:Author>
    </b:Author>
    <b:RefOrder>21</b:RefOrder>
  </b:Source>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22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23</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14</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20</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16</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17</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15</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19</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13</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18</b:RefOrder>
  </b:Source>
  <b:Source xmlns:b="http://schemas.openxmlformats.org/officeDocument/2006/bibliography" xmlns="http://schemas.openxmlformats.org/officeDocument/2006/bibliography">
    <b:Tag>Placeholder1</b:Tag>
    <b:RefOrder>12</b:RefOrder>
  </b:Source>
</b:Sources>
</file>

<file path=customXml/itemProps1.xml><?xml version="1.0" encoding="utf-8"?>
<ds:datastoreItem xmlns:ds="http://schemas.openxmlformats.org/officeDocument/2006/customXml" ds:itemID="{8D670D01-7883-42A6-9738-1CCE9E81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13 Burnett</dc:creator>
  <dc:description/>
  <cp:lastModifiedBy>Jarkey Bacon</cp:lastModifiedBy>
  <cp:revision>7</cp:revision>
  <dcterms:created xsi:type="dcterms:W3CDTF">2021-04-19T15:36:00Z</dcterms:created>
  <dcterms:modified xsi:type="dcterms:W3CDTF">2021-04-22T14:03:00Z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