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</w:t>
      </w:r>
      <w:r>
        <w:rPr>
          <w:rFonts w:hint="eastAsia"/>
          <w:b/>
          <w:bCs/>
          <w:sz w:val="32"/>
        </w:rPr>
        <w:t>与</w:t>
      </w:r>
      <w:r>
        <w:rPr>
          <w:rFonts w:hint="eastAsia"/>
          <w:b/>
          <w:bCs/>
          <w:sz w:val="32"/>
        </w:rPr>
        <w:t>统计学院</w:t>
      </w:r>
    </w:p>
    <w:p>
      <w:pPr>
        <w:pStyle w:val="style0"/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pStyle w:val="style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2856"/>
      </w:tblGrid>
      <w:tr>
        <w:trPr>
          <w:cantSplit/>
        </w:trPr>
        <w:tc>
          <w:tcPr>
            <w:tcW w:w="40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近代密码学</w:t>
            </w:r>
            <w:r>
              <w:rPr>
                <w:rFonts w:ascii="宋体" w:hAnsi="宋体" w:hint="eastAsia"/>
                <w:bCs/>
              </w:rPr>
              <w:t>实验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ascii="宋体" w:cs="宋体" w:hAnsi="宋体" w:hint="eastAsia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/>
        <w:trPr>
          <w:cantSplit/>
        </w:trPr>
        <w:tc>
          <w:tcPr>
            <w:tcW w:w="40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陆正福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cantSplit/>
        </w:trPr>
        <w:tc>
          <w:tcPr>
            <w:tcW w:w="40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编程平台</w:t>
            </w:r>
            <w:r>
              <w:rPr>
                <w:rFonts w:ascii="Arial" w:cs="Arial" w:hAnsi="Arial"/>
                <w:color w:val="000000"/>
              </w:rPr>
              <w:t>实验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>
        <w:tblPrEx/>
        <w:trPr>
          <w:cantSplit/>
        </w:trPr>
        <w:tc>
          <w:tcPr>
            <w:tcW w:w="40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No.</w:t>
            </w:r>
            <w:r>
              <w:rPr>
                <w:rFonts w:ascii="宋体" w:hAnsi="宋体" w:hint="eastAsia"/>
                <w:bCs/>
              </w:rPr>
              <w:t>01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ascii="宋体" w:cs="宋体" w:hAnsi="宋体" w:hint="eastAsia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>
      <w:pPr>
        <w:pStyle w:val="style0"/>
        <w:rPr/>
      </w:pPr>
      <w:r>
        <w:rPr/>
        <w:pict>
          <v:line id="1026" stroked="t" from="-5.85pt,7.3pt" to="492.9pt,7.3pt" style="position:absolute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4098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style4098"/>
        <w:rPr>
          <w:rFonts w:ascii="Arial" w:cs="Arial" w:hAnsi="Arial"/>
          <w:color w:val="000000"/>
          <w:szCs w:val="20"/>
        </w:rPr>
      </w:pPr>
      <w:r>
        <w:rPr>
          <w:rFonts w:ascii="Arial" w:cs="Arial" w:hAnsi="Arial" w:hint="eastAsia"/>
          <w:color w:val="000000"/>
          <w:szCs w:val="20"/>
        </w:rPr>
        <w:t>熟悉密码学编程平台</w:t>
      </w:r>
      <w:r>
        <w:rPr>
          <w:rFonts w:ascii="Arial" w:cs="Arial" w:hAnsi="Arial" w:hint="eastAsia"/>
          <w:color w:val="000000"/>
          <w:szCs w:val="20"/>
        </w:rPr>
        <w:t>和编程资源</w:t>
      </w:r>
    </w:p>
    <w:p>
      <w:pPr>
        <w:pStyle w:val="style4098"/>
        <w:rPr/>
      </w:pPr>
    </w:p>
    <w:p>
      <w:pPr>
        <w:pStyle w:val="style4098"/>
        <w:numPr>
          <w:ilvl w:val="0"/>
          <w:numId w:val="2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pStyle w:val="style0"/>
        <w:widowControl/>
        <w:numPr>
          <w:ilvl w:val="0"/>
          <w:numId w:val="3"/>
        </w:numPr>
        <w:shd w:val="clear" w:color="auto" w:fill="ffffff"/>
        <w:suppressAutoHyphens w:val="false"/>
        <w:spacing w:before="100" w:beforeAutospacing="true" w:after="100" w:afterAutospacing="true"/>
        <w:ind w:left="225"/>
        <w:rPr>
          <w:rFonts w:ascii="Arial" w:cs="Arial" w:hAnsi="Arial" w:hint="eastAsia"/>
          <w:color w:val="353833"/>
          <w:sz w:val="21"/>
          <w:szCs w:val="21"/>
        </w:rPr>
      </w:pPr>
      <w:r>
        <w:rPr>
          <w:rFonts w:ascii="Arial" w:cs="Arial" w:hAnsi="Arial" w:hint="default"/>
          <w:color w:val="353833"/>
          <w:sz w:val="21"/>
          <w:szCs w:val="21"/>
          <w:lang w:val="en-US"/>
        </w:rPr>
        <w:t>Sage</w:t>
      </w:r>
      <w:r>
        <w:rPr>
          <w:rFonts w:ascii="Arial" w:cs="Arial" w:hAnsi="Arial" w:hint="default"/>
          <w:color w:val="353833"/>
          <w:sz w:val="21"/>
          <w:szCs w:val="21"/>
          <w:lang w:val="en-US"/>
        </w:rPr>
        <w:t>数学软件的使用，</w:t>
      </w:r>
      <w:r>
        <w:rPr>
          <w:rFonts w:ascii="Arial" w:cs="Arial" w:hAnsi="Arial" w:hint="default"/>
          <w:color w:val="353833"/>
          <w:sz w:val="21"/>
          <w:szCs w:val="21"/>
          <w:lang w:val="en-US"/>
        </w:rPr>
        <w:t>网络</w:t>
      </w:r>
      <w:r>
        <w:rPr>
          <w:rFonts w:ascii="Arial" w:cs="Arial" w:hAnsi="Arial" w:hint="default"/>
          <w:color w:val="353833"/>
          <w:sz w:val="21"/>
          <w:szCs w:val="21"/>
          <w:lang w:val="en-US"/>
        </w:rPr>
        <w:t>在线使用</w:t>
      </w:r>
      <w:r>
        <w:rPr>
          <w:rFonts w:ascii="Arial" w:cs="Arial" w:hAnsi="Arial" w:hint="default"/>
          <w:color w:val="353833"/>
          <w:sz w:val="21"/>
          <w:szCs w:val="21"/>
          <w:lang w:val="en-US"/>
        </w:rPr>
        <w:t>或下载</w:t>
      </w:r>
      <w:r>
        <w:rPr>
          <w:rFonts w:ascii="Arial" w:cs="Arial" w:hAnsi="Arial" w:hint="default"/>
          <w:color w:val="353833"/>
          <w:sz w:val="21"/>
          <w:szCs w:val="21"/>
          <w:lang w:val="en-US"/>
        </w:rPr>
        <w:t>安装使用。</w:t>
      </w:r>
    </w:p>
    <w:p>
      <w:pPr>
        <w:pStyle w:val="style0"/>
        <w:widowControl/>
        <w:numPr>
          <w:ilvl w:val="0"/>
          <w:numId w:val="3"/>
        </w:numPr>
        <w:shd w:val="clear" w:color="auto" w:fill="ffffff"/>
        <w:suppressAutoHyphens w:val="false"/>
        <w:spacing w:before="100" w:beforeAutospacing="true" w:after="100" w:afterAutospacing="true"/>
        <w:ind w:left="225"/>
        <w:rPr>
          <w:rFonts w:ascii="Arial" w:cs="Arial" w:hAnsi="Arial" w:hint="eastAsia"/>
          <w:color w:val="353833"/>
          <w:sz w:val="21"/>
          <w:szCs w:val="21"/>
        </w:rPr>
      </w:pPr>
      <w:r>
        <w:rPr>
          <w:rFonts w:ascii="Arial" w:cs="Arial" w:hAnsi="Arial" w:hint="default"/>
          <w:color w:val="000000"/>
          <w:lang w:val="en-US"/>
        </w:rPr>
        <w:t>（</w:t>
      </w:r>
      <w:r>
        <w:rPr>
          <w:rFonts w:ascii="Arial" w:cs="Arial" w:hAnsi="Arial" w:hint="default"/>
          <w:color w:val="000000"/>
          <w:lang w:val="en-US"/>
        </w:rPr>
        <w:t>选做</w:t>
      </w:r>
      <w:r>
        <w:rPr>
          <w:rFonts w:ascii="Arial" w:cs="Arial" w:hAnsi="Arial" w:hint="default"/>
          <w:color w:val="000000"/>
          <w:lang w:val="en-US"/>
        </w:rPr>
        <w:t>）</w:t>
      </w:r>
      <w:r>
        <w:rPr>
          <w:rFonts w:ascii="Arial" w:cs="Arial" w:hAnsi="Arial" w:hint="eastAsia"/>
          <w:color w:val="000000"/>
        </w:rPr>
        <w:t>阅读</w:t>
      </w:r>
      <w:r>
        <w:rPr>
          <w:rFonts w:ascii="Arial" w:cs="Arial" w:hAnsi="Arial" w:hint="eastAsia"/>
          <w:color w:val="000000"/>
        </w:rPr>
        <w:t>Java</w:t>
      </w:r>
      <w:r>
        <w:rPr>
          <w:rFonts w:ascii="Arial" w:cs="Arial" w:hAnsi="Arial" w:hint="eastAsia"/>
          <w:color w:val="000000"/>
        </w:rPr>
        <w:t>的</w:t>
      </w:r>
      <w:r>
        <w:rPr>
          <w:rFonts w:ascii="Arial" w:cs="Arial" w:hAnsi="Arial" w:hint="eastAsia"/>
          <w:color w:val="000000"/>
        </w:rPr>
        <w:t>BigInteger</w:t>
      </w:r>
      <w:r>
        <w:rPr>
          <w:rFonts w:ascii="Arial" w:cs="Arial" w:hAnsi="Arial" w:hint="eastAsia"/>
          <w:color w:val="000000"/>
        </w:rPr>
        <w:t xml:space="preserve"> </w:t>
      </w:r>
      <w:r>
        <w:rPr>
          <w:rFonts w:ascii="Arial" w:cs="Arial" w:hAnsi="Arial" w:hint="eastAsia"/>
          <w:color w:val="000000"/>
        </w:rPr>
        <w:t>（</w:t>
      </w:r>
      <w:r>
        <w:rPr>
          <w:rFonts w:ascii="Arial" w:cs="Arial" w:hAnsi="Arial"/>
          <w:color w:val="353833"/>
          <w:sz w:val="21"/>
          <w:szCs w:val="21"/>
        </w:rPr>
        <w:t>java.math.BigInteger</w:t>
      </w:r>
      <w:r>
        <w:rPr>
          <w:rFonts w:ascii="Arial" w:cs="Arial" w:hAnsi="Arial" w:hint="eastAsia"/>
          <w:color w:val="353833"/>
          <w:sz w:val="21"/>
          <w:szCs w:val="21"/>
        </w:rPr>
        <w:t>）</w:t>
      </w:r>
      <w:r>
        <w:rPr>
          <w:rFonts w:ascii="Arial" w:cs="Arial" w:hAnsi="Arial" w:hint="eastAsia"/>
          <w:color w:val="000000"/>
        </w:rPr>
        <w:t>和</w:t>
      </w:r>
      <w:r>
        <w:rPr>
          <w:rFonts w:ascii="Arial" w:cs="Arial" w:hAnsi="Arial" w:hint="eastAsia"/>
          <w:color w:val="000000"/>
        </w:rPr>
        <w:t>BigDecimal</w:t>
      </w:r>
      <w:r>
        <w:rPr>
          <w:rFonts w:ascii="Arial" w:cs="Arial" w:hAnsi="Arial" w:hint="eastAsia"/>
          <w:color w:val="000000"/>
        </w:rPr>
        <w:t>（</w:t>
      </w:r>
      <w:r>
        <w:rPr>
          <w:rFonts w:ascii="Arial" w:cs="Arial" w:hAnsi="Arial"/>
          <w:color w:val="353833"/>
          <w:sz w:val="21"/>
          <w:szCs w:val="21"/>
        </w:rPr>
        <w:t>java.math.BigDecimal</w:t>
      </w:r>
      <w:r>
        <w:rPr>
          <w:rFonts w:ascii="Arial" w:cs="Arial" w:hAnsi="Arial" w:hint="eastAsia"/>
          <w:color w:val="353833"/>
          <w:sz w:val="21"/>
          <w:szCs w:val="21"/>
        </w:rPr>
        <w:t>）</w:t>
      </w:r>
      <w:r>
        <w:rPr>
          <w:rFonts w:ascii="Arial" w:cs="Arial" w:hAnsi="Arial" w:hint="eastAsia"/>
          <w:color w:val="000000"/>
        </w:rPr>
        <w:t>文档</w:t>
      </w:r>
      <w:r>
        <w:rPr>
          <w:rFonts w:ascii="Arial" w:cs="Arial" w:hAnsi="Arial" w:hint="eastAsia"/>
          <w:color w:val="000000"/>
        </w:rPr>
        <w:t>，分析两个类库的构成。</w:t>
      </w:r>
      <w:r>
        <w:rPr>
          <w:rFonts w:ascii="Arial" w:cs="Arial" w:hAnsi="Arial" w:hint="eastAsia"/>
          <w:color w:val="353833"/>
          <w:sz w:val="21"/>
          <w:szCs w:val="21"/>
        </w:rPr>
        <w:t>自己构造例子熟悉</w:t>
      </w:r>
      <w:r>
        <w:rPr>
          <w:rFonts w:ascii="Arial" w:cs="Arial" w:hAnsi="Arial" w:hint="eastAsia"/>
          <w:color w:val="000000"/>
        </w:rPr>
        <w:t>BigInteger</w:t>
      </w:r>
      <w:r>
        <w:rPr>
          <w:rFonts w:ascii="Arial" w:cs="Arial" w:hAnsi="Arial" w:hint="eastAsia"/>
          <w:color w:val="000000"/>
        </w:rPr>
        <w:t>和</w:t>
      </w:r>
      <w:r>
        <w:rPr>
          <w:rFonts w:ascii="Arial" w:cs="Arial" w:hAnsi="Arial" w:hint="eastAsia"/>
          <w:color w:val="000000"/>
        </w:rPr>
        <w:t>BigDecimal</w:t>
      </w:r>
      <w:r>
        <w:rPr>
          <w:rFonts w:ascii="Arial" w:cs="Arial" w:hAnsi="Arial" w:hint="eastAsia"/>
          <w:color w:val="000000"/>
        </w:rPr>
        <w:t>中各个方法的使用</w:t>
      </w:r>
    </w:p>
    <w:p>
      <w:pPr>
        <w:pStyle w:val="style0"/>
        <w:widowControl/>
        <w:numPr>
          <w:ilvl w:val="0"/>
          <w:numId w:val="3"/>
        </w:numPr>
        <w:shd w:val="clear" w:color="auto" w:fill="ffffff"/>
        <w:suppressAutoHyphens w:val="false"/>
        <w:spacing w:before="100" w:beforeAutospacing="true" w:after="100" w:afterAutospacing="true"/>
        <w:ind w:left="225"/>
        <w:rPr>
          <w:rFonts w:ascii="Arial" w:cs="Arial" w:hAnsi="Arial"/>
          <w:color w:val="353833"/>
          <w:sz w:val="21"/>
          <w:szCs w:val="21"/>
        </w:rPr>
      </w:pPr>
      <w:r>
        <w:rPr>
          <w:rFonts w:ascii="Arial" w:cs="Arial" w:hAnsi="Arial" w:hint="eastAsia"/>
          <w:color w:val="000000"/>
        </w:rPr>
        <w:t>在互联网查阅其它与密码学有关的编程资源，列出这些资源的网址，并予以简单介绍。</w:t>
      </w:r>
    </w:p>
    <w:p>
      <w:pPr>
        <w:pStyle w:val="style0"/>
        <w:widowControl/>
        <w:suppressAutoHyphens w:val="false"/>
        <w:spacing w:before="225" w:after="225"/>
        <w:ind w:left="780"/>
        <w:rPr>
          <w:rFonts w:ascii="Arial" w:cs="Arial" w:hAnsi="Arial"/>
          <w:color w:val="000000"/>
        </w:rPr>
      </w:pPr>
    </w:p>
    <w:p>
      <w:pPr>
        <w:pStyle w:val="style0"/>
        <w:widowControl/>
        <w:suppressAutoHyphens w:val="false"/>
        <w:spacing w:before="225" w:after="225"/>
        <w:ind w:left="780"/>
        <w:rPr>
          <w:rFonts w:ascii="Arial" w:cs="Arial" w:hAnsi="Arial"/>
          <w:color w:val="000000"/>
        </w:rPr>
      </w:pPr>
    </w:p>
    <w:p>
      <w:pPr>
        <w:pStyle w:val="style4098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style4098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</w:t>
      </w:r>
      <w:r>
        <w:rPr>
          <w:rFonts w:hint="default"/>
          <w:sz w:val="21"/>
          <w:szCs w:val="21"/>
          <w:lang w:val="en-US"/>
        </w:rPr>
        <w:t>Sage平台，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 xml:space="preserve"> 8</w:t>
      </w:r>
      <w:r>
        <w:rPr>
          <w:rFonts w:hint="eastAsia"/>
          <w:sz w:val="21"/>
          <w:szCs w:val="21"/>
        </w:rPr>
        <w:t>平台</w:t>
      </w:r>
    </w:p>
    <w:p>
      <w:pPr>
        <w:pStyle w:val="style4098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>
      <w:pPr>
        <w:pStyle w:val="style4098"/>
        <w:rPr>
          <w:sz w:val="21"/>
          <w:szCs w:val="21"/>
        </w:rPr>
      </w:pPr>
    </w:p>
    <w:p>
      <w:pPr>
        <w:pStyle w:val="style4098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（注意记录实验中遇到的问题</w:t>
      </w:r>
      <w:r>
        <w:rPr>
          <w:rFonts w:ascii="Arial" w:cs="Arial" w:hAnsi="Arial" w:hint="eastAsia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ascii="Arial" w:cs="Arial" w:hAnsi="Arial" w:hint="eastAsia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cs="Arial" w:hAnsi="Arial"/>
          <w:color w:val="000000"/>
          <w:sz w:val="20"/>
          <w:szCs w:val="20"/>
        </w:rPr>
        <w:t>）</w:t>
      </w:r>
    </w:p>
    <w:p>
      <w:pPr>
        <w:pStyle w:val="style94"/>
        <w:rPr>
          <w:rFonts w:ascii="Arial" w:cs="Arial" w:hAnsi="Arial"/>
          <w:b/>
          <w:color w:val="000000"/>
          <w:sz w:val="22"/>
          <w:szCs w:val="20"/>
        </w:rPr>
      </w:pPr>
    </w:p>
    <w:p>
      <w:pPr>
        <w:pStyle w:val="style94"/>
        <w:rPr>
          <w:rFonts w:ascii="Arial" w:cs="Arial" w:hAnsi="Arial"/>
          <w:b/>
          <w:color w:val="000000"/>
          <w:sz w:val="22"/>
          <w:szCs w:val="20"/>
        </w:rPr>
      </w:pPr>
      <w:r>
        <w:rPr>
          <w:rFonts w:ascii="Arial" w:cs="Arial" w:hAnsi="Arial" w:hint="eastAsia"/>
          <w:b/>
          <w:color w:val="000000"/>
          <w:sz w:val="22"/>
          <w:szCs w:val="20"/>
        </w:rPr>
        <w:t>五、实验体会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 w:hint="eastAsia"/>
          <w:b/>
          <w:color w:val="000000"/>
          <w:sz w:val="20"/>
          <w:szCs w:val="20"/>
        </w:rPr>
        <w:t>（请认真填写自己的真实体会）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/>
          <w:b/>
          <w:color w:val="000000"/>
          <w:sz w:val="22"/>
          <w:szCs w:val="20"/>
        </w:rPr>
      </w:pPr>
      <w:r>
        <w:rPr>
          <w:rFonts w:ascii="Arial" w:cs="Arial" w:hAnsi="Arial" w:hint="eastAsia"/>
          <w:b/>
          <w:color w:val="000000"/>
          <w:sz w:val="22"/>
          <w:szCs w:val="20"/>
        </w:rPr>
        <w:t>六、</w:t>
      </w:r>
      <w:r>
        <w:rPr>
          <w:rFonts w:ascii="Arial" w:cs="Arial" w:hAnsi="Arial"/>
          <w:b/>
          <w:color w:val="000000"/>
          <w:sz w:val="22"/>
          <w:szCs w:val="20"/>
        </w:rPr>
        <w:t>参考文献</w:t>
      </w:r>
    </w:p>
    <w:p>
      <w:pPr>
        <w:pStyle w:val="style0"/>
        <w:widowControl/>
        <w:suppressAutoHyphens w:val="false"/>
        <w:spacing w:before="100" w:beforeAutospacing="true" w:after="100" w:afterAutospacing="true"/>
        <w:ind w:left="560" w:hanging="560" w:hangingChars="200"/>
        <w:rPr>
          <w:rFonts w:ascii="Arial" w:cs="Arial" w:hAnsi="Arial" w:hint="default"/>
          <w:color w:val="000000"/>
          <w:sz w:val="28"/>
          <w:szCs w:val="28"/>
          <w:lang w:val="en-US"/>
        </w:rPr>
      </w:pPr>
      <w:r>
        <w:rPr>
          <w:rFonts w:ascii="Arial" w:cs="Arial" w:hAnsi="Arial" w:hint="eastAsia"/>
          <w:color w:val="000000"/>
          <w:sz w:val="28"/>
          <w:szCs w:val="28"/>
        </w:rPr>
        <w:t xml:space="preserve">1. 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 xml:space="preserve">William 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>S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>t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>allings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>密码编码学与网络安全（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>第六版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>）</w:t>
      </w:r>
      <w:r>
        <w:rPr>
          <w:rFonts w:ascii="Arial" w:cs="Arial" w:hAnsi="Arial" w:hint="default"/>
          <w:color w:val="000000"/>
          <w:sz w:val="28"/>
          <w:szCs w:val="28"/>
          <w:lang w:val="en-US"/>
        </w:rPr>
        <w:t>附录B</w:t>
      </w:r>
    </w:p>
    <w:p>
      <w:pPr>
        <w:pStyle w:val="style0"/>
        <w:widowControl/>
        <w:suppressAutoHyphens w:val="false"/>
        <w:spacing w:before="100" w:beforeAutospacing="true" w:after="100" w:afterAutospacing="true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 w:hint="default"/>
          <w:color w:val="000000"/>
          <w:sz w:val="28"/>
          <w:szCs w:val="28"/>
          <w:lang w:val="en-US"/>
        </w:rPr>
        <w:t xml:space="preserve">2. </w:t>
      </w:r>
      <w:r>
        <w:rPr/>
        <w:fldChar w:fldCharType="begin"/>
      </w:r>
      <w:r>
        <w:instrText xml:space="preserve"> HYPERLINK "http://docs.oracle.com/javase/8/docs/api/" </w:instrText>
      </w:r>
      <w:r>
        <w:rPr/>
        <w:fldChar w:fldCharType="separate"/>
      </w:r>
      <w:r>
        <w:rPr>
          <w:rStyle w:val="style85"/>
        </w:rPr>
        <w:t>http://docs.oracle.com/javase/8/docs/api/</w:t>
      </w:r>
      <w:r>
        <w:rPr/>
        <w:fldChar w:fldCharType="end"/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Style w:val="style88"/>
          <w:rFonts w:ascii="Arial" w:cs="Arial" w:hAnsi="Arial" w:hint="default"/>
          <w:b/>
          <w:bCs/>
          <w:color w:val="000000"/>
          <w:sz w:val="27"/>
          <w:szCs w:val="27"/>
          <w:lang w:val="en-US"/>
        </w:rPr>
        <w:t>3.</w:t>
      </w:r>
      <w:r>
        <w:rPr>
          <w:rStyle w:val="style88"/>
          <w:rFonts w:ascii="Arial" w:cs="Arial" w:hAnsi="Arial" w:hint="eastAsia"/>
          <w:b/>
          <w:bCs/>
          <w:color w:val="000000"/>
          <w:sz w:val="27"/>
          <w:szCs w:val="27"/>
        </w:rPr>
        <w:t>（如有其它参考文献，请列出）</w:t>
      </w:r>
    </w:p>
    <w:sectPr>
      <w:headerReference w:type="default" r:id="rId2"/>
      <w:footerReference w:type="default" r:id="rId3"/>
      <w:headerReference w:type="first" r:id="rId4"/>
      <w:footnotePr>
        <w:pos w:val="beneathText"/>
      </w:footnotePr>
      <w:pgSz w:w="11906" w:h="16838" w:orient="portrait"/>
      <w:pgMar w:top="1440" w:right="794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rFonts w:hint="eastAsia"/>
      </w:rPr>
      <w:t>云南大学数学与统计学院数学</w:t>
    </w:r>
    <w:r>
      <w:rPr>
        <w:rFonts w:hint="eastAsia"/>
      </w:rPr>
      <w:t>系信息</w:t>
    </w:r>
    <w:r>
      <w:rPr>
        <w:rFonts w:hint="eastAsia"/>
      </w:rPr>
      <w:t>与计算科学专业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rFonts w:hint="eastAsia"/>
      </w:rPr>
      <w:t>云南大学数学与统计学院数学</w:t>
    </w:r>
    <w:r>
      <w:rPr>
        <w:rFonts w:hint="eastAsia"/>
      </w:rPr>
      <w:t>系信息</w:t>
    </w:r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C4CC14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C0A030E"/>
    <w:lvl w:ilvl="0" w:tplc="4928F28E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FFF4D2B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CAC2FC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FFF4D2B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hybridMultilevel"/>
    <w:tmpl w:val="E3CA40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uppressAutoHyphens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47">
    <w:name w:val="List"/>
    <w:basedOn w:val="style66"/>
    <w:next w:val="style47"/>
    <w:pPr/>
    <w:rPr>
      <w:rFonts w:cs="Tahoma"/>
    </w:rPr>
  </w:style>
  <w:style w:type="paragraph" w:styleId="style94">
    <w:name w:val="Normal (Web)"/>
    <w:basedOn w:val="style0"/>
    <w:next w:val="style94"/>
    <w:pPr>
      <w:widowControl/>
      <w:suppressAutoHyphens w:val="false"/>
      <w:spacing w:before="100" w:beforeAutospacing="true" w:after="100" w:afterAutospacing="true"/>
    </w:pPr>
    <w:rPr>
      <w:rFonts w:ascii="宋体" w:cs="宋体" w:hAnsi="宋体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customStyle="1" w:styleId="style4097">
    <w:name w:val="目录"/>
    <w:basedOn w:val="style0"/>
    <w:next w:val="style4097"/>
    <w:pPr>
      <w:suppressLineNumbers/>
    </w:pPr>
    <w:rPr>
      <w:rFonts w:cs="Tahoma"/>
    </w:rPr>
  </w:style>
  <w:style w:type="paragraph" w:customStyle="1" w:styleId="style4098">
    <w:name w:val="中文首行缩进"/>
    <w:basedOn w:val="style0"/>
    <w:next w:val="style4098"/>
    <w:pPr>
      <w:ind w:firstLine="495"/>
    </w:pPr>
    <w:r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3.xml"/><Relationship Id="rId3" Type="http://schemas.openxmlformats.org/officeDocument/2006/relationships/footer" Target="footer2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477</Words>
  <Pages>2</Pages>
  <Characters>624</Characters>
  <Application>WPS Office</Application>
  <DocSecurity>0</DocSecurity>
  <Paragraphs>51</Paragraphs>
  <ScaleCrop>false</ScaleCrop>
  <Company>ecnu</Company>
  <LinksUpToDate>false</LinksUpToDate>
  <CharactersWithSpaces>636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2014-06-24T10:50:00Z</dcterms:created>
  <dc:creator>yqyang</dc:creator>
  <lastModifiedBy>HUAWEI MT7-CL00</lastModifiedBy>
  <dcterms:modified xsi:type="dcterms:W3CDTF">2017-08-29T03:41:24Z</dcterms:modified>
  <revision>5</revision>
  <dc:title>云南大学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