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header3.xml" ContentType="application/vnd.openxmlformats-officedocument.wordprocessingml.header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120"/>
        <w:jc w:val="center"/>
        <w:rPr>
          <w:b/>
          <w:bCs/>
          <w:sz w:val="32"/>
        </w:rPr>
      </w:pPr>
      <w:bookmarkStart w:id="0" w:name="_GoBack"/>
      <w:bookmarkEnd w:id="0"/>
      <w:r>
        <w:rPr>
          <w:rFonts w:hint="eastAsia"/>
          <w:b/>
          <w:bCs/>
          <w:sz w:val="32"/>
        </w:rPr>
        <w:t>云南大学数学与与统计学院</w:t>
      </w:r>
    </w:p>
    <w:p>
      <w:pPr>
        <w:pStyle w:val="style0"/>
        <w:spacing w:after="120"/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上机实践报告</w:t>
      </w:r>
    </w:p>
    <w:p>
      <w:pPr>
        <w:pStyle w:val="style0"/>
        <w:rPr>
          <w:b/>
        </w:rPr>
      </w:pPr>
    </w:p>
    <w:tbl>
      <w:tblPr>
        <w:tblW w:w="99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8" w:type="dxa"/>
          <w:right w:w="108" w:type="dxa"/>
        </w:tblCellMar>
      </w:tblPr>
      <w:tblGrid>
        <w:gridCol w:w="4077"/>
        <w:gridCol w:w="2977"/>
        <w:gridCol w:w="2856"/>
      </w:tblGrid>
      <w:tr>
        <w:trPr>
          <w:cantSplit/>
        </w:trPr>
        <w:tc>
          <w:tcPr>
            <w:tcW w:w="4077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课程</w:t>
            </w:r>
            <w:r>
              <w:rPr>
                <w:rFonts w:hint="eastAsia"/>
                <w:b/>
              </w:rPr>
              <w:t>名称</w:t>
            </w:r>
            <w:r>
              <w:rPr>
                <w:bCs/>
              </w:rPr>
              <w:t>：</w:t>
            </w:r>
            <w:r>
              <w:rPr>
                <w:rFonts w:ascii="宋体" w:hAnsi="宋体" w:hint="eastAsia"/>
                <w:bCs/>
              </w:rPr>
              <w:t>近代密码学实验</w:t>
            </w:r>
          </w:p>
        </w:tc>
        <w:tc>
          <w:tcPr>
            <w:tcW w:w="2977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rFonts w:hint="eastAsia"/>
                <w:b/>
              </w:rPr>
              <w:t>年</w:t>
            </w:r>
            <w:r>
              <w:rPr>
                <w:rFonts w:ascii="宋体" w:cs="宋体" w:hAnsi="宋体" w:hint="eastAsia"/>
                <w:b/>
              </w:rPr>
              <w:t>级</w:t>
            </w:r>
            <w:r>
              <w:rPr>
                <w:bCs/>
              </w:rPr>
              <w:t>：</w:t>
            </w:r>
          </w:p>
        </w:tc>
        <w:tc>
          <w:tcPr>
            <w:tcW w:w="2856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rFonts w:hint="eastAsia"/>
                <w:b/>
                <w:bCs/>
              </w:rPr>
              <w:t>上机实践成绩</w:t>
            </w:r>
            <w:r>
              <w:rPr>
                <w:rFonts w:hint="eastAsia"/>
                <w:bCs/>
              </w:rPr>
              <w:t>：</w:t>
            </w:r>
          </w:p>
        </w:tc>
      </w:tr>
      <w:tr>
        <w:tblPrEx/>
        <w:trPr>
          <w:cantSplit/>
        </w:trPr>
        <w:tc>
          <w:tcPr>
            <w:tcW w:w="4077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rFonts w:hint="eastAsia"/>
                <w:b/>
              </w:rPr>
              <w:t>指导教师</w:t>
            </w:r>
            <w:r>
              <w:rPr>
                <w:rFonts w:hint="eastAsia"/>
                <w:bCs/>
              </w:rPr>
              <w:t>：</w:t>
            </w:r>
            <w:r>
              <w:rPr>
                <w:rFonts w:ascii="宋体" w:hAnsi="宋体" w:hint="eastAsia"/>
                <w:bCs/>
              </w:rPr>
              <w:t>陆正福</w:t>
            </w:r>
          </w:p>
        </w:tc>
        <w:tc>
          <w:tcPr>
            <w:tcW w:w="2977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rFonts w:hint="eastAsia"/>
                <w:b/>
                <w:bCs/>
              </w:rPr>
              <w:t>姓名</w:t>
            </w:r>
            <w:r>
              <w:rPr>
                <w:bCs/>
              </w:rPr>
              <w:t>：</w:t>
            </w:r>
          </w:p>
        </w:tc>
        <w:tc>
          <w:tcPr>
            <w:tcW w:w="2856" w:type="dxa"/>
            <w:tcBorders/>
          </w:tcPr>
          <w:p>
            <w:pPr>
              <w:pStyle w:val="style0"/>
              <w:rPr>
                <w:b/>
              </w:rPr>
            </w:pPr>
          </w:p>
        </w:tc>
      </w:tr>
      <w:tr>
        <w:tblPrEx/>
        <w:trPr>
          <w:cantSplit/>
        </w:trPr>
        <w:tc>
          <w:tcPr>
            <w:tcW w:w="4077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rFonts w:hint="eastAsia"/>
                <w:b/>
              </w:rPr>
              <w:t>上机实践</w:t>
            </w:r>
            <w:r>
              <w:rPr>
                <w:b/>
              </w:rPr>
              <w:t>名称</w:t>
            </w:r>
            <w:r>
              <w:rPr>
                <w:bCs/>
              </w:rPr>
              <w:t>：</w:t>
            </w:r>
            <w:r>
              <w:rPr>
                <w:bCs/>
                <w:lang w:val="en-US"/>
              </w:rPr>
              <w:t>古典加密技术</w:t>
            </w:r>
            <w:r>
              <w:rPr>
                <w:rFonts w:ascii="Arial" w:cs="Arial" w:hAnsi="Arial"/>
                <w:color w:val="000000"/>
              </w:rPr>
              <w:t>实验</w:t>
            </w:r>
          </w:p>
        </w:tc>
        <w:tc>
          <w:tcPr>
            <w:tcW w:w="2977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rFonts w:hint="eastAsia"/>
                <w:b/>
                <w:bCs/>
              </w:rPr>
              <w:t>学号</w:t>
            </w:r>
            <w:r>
              <w:rPr>
                <w:rFonts w:hint="eastAsia"/>
                <w:bCs/>
              </w:rPr>
              <w:t>：</w:t>
            </w:r>
          </w:p>
        </w:tc>
        <w:tc>
          <w:tcPr>
            <w:tcW w:w="2856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rFonts w:hint="eastAsia"/>
                <w:b/>
                <w:bCs/>
              </w:rPr>
              <w:t>上机实践日期</w:t>
            </w:r>
            <w:r>
              <w:rPr>
                <w:rFonts w:hint="eastAsia"/>
                <w:bCs/>
              </w:rPr>
              <w:t>：</w:t>
            </w:r>
            <w:r>
              <w:rPr>
                <w:b/>
              </w:rPr>
              <w:t xml:space="preserve"> </w:t>
            </w:r>
          </w:p>
        </w:tc>
      </w:tr>
      <w:tr>
        <w:tblPrEx/>
        <w:trPr>
          <w:cantSplit/>
        </w:trPr>
        <w:tc>
          <w:tcPr>
            <w:tcW w:w="4077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rFonts w:hint="eastAsia"/>
                <w:b/>
              </w:rPr>
              <w:t>上机实践编号</w:t>
            </w:r>
            <w:r>
              <w:rPr>
                <w:bCs/>
              </w:rPr>
              <w:t>：</w:t>
            </w:r>
            <w:r>
              <w:rPr>
                <w:rFonts w:ascii="宋体" w:hAnsi="宋体" w:hint="eastAsia"/>
                <w:bCs/>
              </w:rPr>
              <w:t>No.0</w:t>
            </w:r>
            <w:r>
              <w:rPr>
                <w:rFonts w:ascii="宋体" w:hAnsi="宋体" w:hint="eastAsia"/>
                <w:bCs/>
                <w:lang w:val="en-US" w:eastAsia="zh-CN"/>
              </w:rPr>
              <w:t>2</w:t>
            </w:r>
          </w:p>
        </w:tc>
        <w:tc>
          <w:tcPr>
            <w:tcW w:w="2977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rFonts w:ascii="宋体" w:cs="宋体" w:hAnsi="宋体" w:hint="eastAsia"/>
                <w:b/>
                <w:bCs/>
              </w:rPr>
              <w:t>组</w:t>
            </w:r>
            <w:r>
              <w:rPr>
                <w:rFonts w:hint="eastAsia"/>
                <w:b/>
                <w:bCs/>
              </w:rPr>
              <w:t>号</w:t>
            </w:r>
            <w:r>
              <w:rPr>
                <w:bCs/>
              </w:rPr>
              <w:t>：</w:t>
            </w:r>
          </w:p>
        </w:tc>
        <w:tc>
          <w:tcPr>
            <w:tcW w:w="2856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rFonts w:hint="eastAsia"/>
                <w:b/>
                <w:bCs/>
              </w:rPr>
              <w:t>上机实践时间</w:t>
            </w:r>
            <w:r>
              <w:rPr>
                <w:rFonts w:hint="eastAsia"/>
                <w:bCs/>
              </w:rPr>
              <w:t>：</w:t>
            </w:r>
            <w:r>
              <w:rPr>
                <w:rFonts w:hint="eastAsia"/>
                <w:b/>
              </w:rPr>
              <w:t xml:space="preserve"> </w:t>
            </w:r>
          </w:p>
        </w:tc>
      </w:tr>
    </w:tbl>
    <w:p>
      <w:pPr>
        <w:pStyle w:val="style0"/>
        <w:rPr/>
      </w:pPr>
      <w:r>
        <w:rPr>
          <w:rFonts w:ascii="Times New Roman" w:cs="Times New Roman" w:eastAsia="宋体" w:hAnsi="Times New Roman"/>
          <w:sz w:val="24"/>
          <w:szCs w:val="24"/>
          <w:lang w:val="en-US" w:bidi="ar-SA" w:eastAsia="zh-CN"/>
        </w:rPr>
        <w:pict>
          <v:line id="1026" filled="f" stroked="t" from="-5.8pt,7.3pt" to="492.90002pt,7.3500004pt" style="position:absolute;z-index:2;mso-position-horizontal-relative:text;mso-position-vertical-relative:text;mso-width-relative:page;mso-height-relative:page;mso-wrap-distance-left:0.0pt;mso-wrap-distance-right:0.0pt;visibility:visible;">
            <v:stroke weight="2.25pt"/>
            <v:fill/>
          </v:line>
        </w:pict>
      </w:r>
    </w:p>
    <w:p>
      <w:pPr>
        <w:pStyle w:val="style4098"/>
        <w:spacing w:before="60" w:after="60"/>
        <w:ind w:firstLine="0"/>
        <w:rPr>
          <w:b/>
        </w:rPr>
      </w:pPr>
      <w:r>
        <w:rPr>
          <w:b/>
        </w:rPr>
        <w:t>一、</w:t>
      </w:r>
      <w:r>
        <w:rPr>
          <w:rFonts w:hint="eastAsia"/>
          <w:b/>
        </w:rPr>
        <w:t>实验</w:t>
      </w:r>
      <w:r>
        <w:rPr>
          <w:b/>
        </w:rPr>
        <w:t>目的</w:t>
      </w:r>
    </w:p>
    <w:p>
      <w:pPr>
        <w:pStyle w:val="style4098"/>
        <w:rPr>
          <w:rFonts w:ascii="Arial" w:cs="Arial" w:hAnsi="Arial"/>
          <w:color w:val="000000"/>
          <w:szCs w:val="20"/>
        </w:rPr>
      </w:pPr>
      <w:r>
        <w:rPr>
          <w:rFonts w:ascii="Arial" w:cs="Arial" w:hAnsi="Arial" w:hint="eastAsia"/>
          <w:color w:val="000000"/>
          <w:szCs w:val="20"/>
        </w:rPr>
        <w:t>熟悉</w:t>
      </w:r>
      <w:r>
        <w:rPr>
          <w:rFonts w:ascii="Arial" w:cs="Arial" w:hAnsi="Arial" w:hint="default"/>
          <w:color w:val="000000"/>
          <w:szCs w:val="20"/>
          <w:lang w:val="en-US"/>
        </w:rPr>
        <w:t>古典</w:t>
      </w:r>
      <w:r>
        <w:rPr>
          <w:rFonts w:ascii="Arial" w:cs="Arial" w:hAnsi="Arial" w:hint="eastAsia"/>
          <w:color w:val="000000"/>
          <w:szCs w:val="20"/>
        </w:rPr>
        <w:t>密码学</w:t>
      </w:r>
      <w:r>
        <w:rPr>
          <w:rFonts w:ascii="Arial" w:cs="Arial" w:hAnsi="Arial" w:hint="default"/>
          <w:color w:val="000000"/>
          <w:szCs w:val="20"/>
          <w:lang w:val="en-US"/>
        </w:rPr>
        <w:t>的思路和方法</w:t>
      </w:r>
    </w:p>
    <w:p>
      <w:pPr>
        <w:pStyle w:val="style4098"/>
        <w:rPr/>
      </w:pPr>
    </w:p>
    <w:p>
      <w:pPr>
        <w:pStyle w:val="style4098"/>
        <w:numPr>
          <w:ilvl w:val="0"/>
          <w:numId w:val="1"/>
        </w:numPr>
        <w:spacing w:before="60" w:after="60"/>
        <w:rPr>
          <w:b/>
        </w:rPr>
      </w:pPr>
      <w:r>
        <w:rPr>
          <w:rFonts w:hint="eastAsia"/>
          <w:b/>
        </w:rPr>
        <w:t>实验</w:t>
      </w:r>
      <w:r>
        <w:rPr>
          <w:b/>
        </w:rPr>
        <w:t>内容</w:t>
      </w:r>
    </w:p>
    <w:p>
      <w:pPr>
        <w:pStyle w:val="style0"/>
        <w:widowControl/>
        <w:numPr>
          <w:ilvl w:val="0"/>
          <w:numId w:val="2"/>
        </w:numPr>
        <w:spacing w:before="225" w:after="225"/>
        <w:ind w:left="845" w:leftChars="0" w:hanging="425" w:firstLineChars="0"/>
        <w:rPr>
          <w:rFonts w:ascii="Arial" w:cs="Arial" w:hAnsi="Arial" w:hint="eastAsia"/>
          <w:color w:val="000000"/>
          <w:lang w:eastAsia="zh-CN"/>
        </w:rPr>
      </w:pPr>
      <w:r>
        <w:rPr>
          <w:rFonts w:ascii="Arial" w:cs="Arial" w:hAnsi="Arial" w:hint="eastAsia"/>
          <w:color w:val="000000"/>
          <w:lang w:eastAsia="zh-CN"/>
        </w:rPr>
        <w:t>编程实现</w:t>
      </w:r>
      <w:r>
        <w:rPr>
          <w:rFonts w:ascii="Arial" w:cs="Arial" w:hAnsi="Arial" w:hint="default"/>
          <w:color w:val="000000"/>
          <w:lang w:val="en-US" w:eastAsia="zh-CN"/>
        </w:rPr>
        <w:t>古典密码学的主要体制和</w:t>
      </w:r>
      <w:r>
        <w:rPr>
          <w:rFonts w:ascii="Arial" w:cs="Arial" w:hAnsi="Arial" w:hint="eastAsia"/>
          <w:color w:val="000000"/>
          <w:lang w:eastAsia="zh-CN"/>
        </w:rPr>
        <w:t>算法</w:t>
      </w:r>
    </w:p>
    <w:p>
      <w:pPr>
        <w:pStyle w:val="style0"/>
        <w:widowControl/>
        <w:numPr>
          <w:ilvl w:val="0"/>
          <w:numId w:val="2"/>
        </w:numPr>
        <w:spacing w:before="225" w:after="225"/>
        <w:ind w:left="845" w:leftChars="0" w:hanging="425" w:firstLineChars="0"/>
        <w:rPr>
          <w:rFonts w:ascii="Arial" w:cs="Arial" w:hAnsi="Arial" w:hint="eastAsia"/>
          <w:color w:val="000000"/>
          <w:lang w:eastAsia="zh-CN"/>
        </w:rPr>
      </w:pPr>
      <w:r>
        <w:rPr>
          <w:rFonts w:ascii="Arial" w:cs="Arial" w:hAnsi="Arial" w:hint="eastAsia"/>
          <w:color w:val="000000"/>
          <w:lang w:eastAsia="zh-CN"/>
        </w:rPr>
        <w:t>编程实现</w:t>
      </w:r>
      <w:r>
        <w:rPr>
          <w:rFonts w:ascii="Arial" w:cs="Arial" w:hAnsi="Arial" w:hint="default"/>
          <w:color w:val="000000"/>
          <w:lang w:val="en-US" w:eastAsia="zh-CN"/>
        </w:rPr>
        <w:t>古典密码学的主要分析方法。</w:t>
      </w:r>
    </w:p>
    <w:p>
      <w:pPr>
        <w:pStyle w:val="style0"/>
        <w:widowControl/>
        <w:numPr>
          <w:ilvl w:val="0"/>
          <w:numId w:val="0"/>
        </w:numPr>
        <w:spacing w:before="225" w:after="225"/>
        <w:rPr>
          <w:rFonts w:ascii="Arial" w:cs="Arial" w:hAnsi="Arial" w:hint="eastAsia"/>
          <w:color w:val="000000"/>
          <w:lang w:eastAsia="zh-CN"/>
        </w:rPr>
      </w:pPr>
    </w:p>
    <w:p>
      <w:pPr>
        <w:pStyle w:val="style4098"/>
        <w:spacing w:before="60" w:after="60"/>
        <w:ind w:firstLine="0"/>
        <w:rPr>
          <w:b/>
        </w:rPr>
      </w:pPr>
      <w:r>
        <w:rPr>
          <w:b/>
        </w:rPr>
        <w:t>三、</w:t>
      </w:r>
      <w:r>
        <w:rPr>
          <w:rFonts w:hint="eastAsia"/>
          <w:b/>
        </w:rPr>
        <w:t>实验</w:t>
      </w:r>
      <w:r>
        <w:rPr>
          <w:b/>
        </w:rPr>
        <w:t>环境</w:t>
      </w:r>
    </w:p>
    <w:p>
      <w:pPr>
        <w:pStyle w:val="style4098"/>
        <w:rPr>
          <w:sz w:val="21"/>
          <w:szCs w:val="21"/>
        </w:rPr>
      </w:pPr>
      <w:r>
        <w:rPr>
          <w:rFonts w:hint="eastAsia"/>
          <w:sz w:val="21"/>
          <w:szCs w:val="21"/>
        </w:rPr>
        <w:t>个人计算机，</w:t>
      </w:r>
      <w:r>
        <w:rPr>
          <w:rFonts w:hint="default"/>
          <w:sz w:val="21"/>
          <w:szCs w:val="21"/>
          <w:lang w:val="en-US"/>
        </w:rPr>
        <w:t>Sage平台，Python平台或</w:t>
      </w:r>
      <w:r>
        <w:rPr>
          <w:rFonts w:hint="eastAsia"/>
          <w:sz w:val="21"/>
          <w:szCs w:val="21"/>
        </w:rPr>
        <w:t>Java 8平台</w:t>
      </w:r>
    </w:p>
    <w:p>
      <w:pPr>
        <w:pStyle w:val="style4098"/>
        <w:rPr>
          <w:sz w:val="21"/>
          <w:szCs w:val="21"/>
        </w:rPr>
      </w:pPr>
      <w:r>
        <w:rPr>
          <w:rFonts w:hint="eastAsia"/>
          <w:sz w:val="21"/>
          <w:szCs w:val="21"/>
        </w:rPr>
        <w:t>对于非信息与计算科学专业的学生，可以选择任意编程平台</w:t>
      </w:r>
    </w:p>
    <w:p>
      <w:pPr>
        <w:pStyle w:val="style4098"/>
        <w:rPr>
          <w:sz w:val="21"/>
          <w:szCs w:val="21"/>
        </w:rPr>
      </w:pPr>
    </w:p>
    <w:p>
      <w:pPr>
        <w:pStyle w:val="style4098"/>
        <w:ind w:firstLine="0"/>
        <w:rPr>
          <w:b/>
          <w:szCs w:val="21"/>
        </w:rPr>
      </w:pPr>
      <w:r>
        <w:rPr>
          <w:rFonts w:hint="eastAsia"/>
          <w:b/>
          <w:szCs w:val="21"/>
        </w:rPr>
        <w:t>四、实验记录与实验结果分析</w:t>
      </w:r>
    </w:p>
    <w:p>
      <w:pPr>
        <w:pStyle w:val="style94"/>
        <w:rPr>
          <w:rFonts w:ascii="Arial" w:cs="Arial" w:hAnsi="Arial"/>
          <w:color w:val="000000"/>
          <w:sz w:val="20"/>
          <w:szCs w:val="20"/>
        </w:rPr>
      </w:pPr>
      <w:r>
        <w:rPr>
          <w:rFonts w:ascii="Arial" w:cs="Arial" w:hAnsi="Arial"/>
          <w:color w:val="000000"/>
          <w:sz w:val="20"/>
          <w:szCs w:val="20"/>
        </w:rPr>
        <w:t>（注意记录实验中遇到的问题</w:t>
      </w:r>
      <w:r>
        <w:rPr>
          <w:rFonts w:ascii="Arial" w:cs="Arial" w:hAnsi="Arial" w:hint="eastAsia"/>
          <w:color w:val="000000"/>
          <w:sz w:val="20"/>
          <w:szCs w:val="20"/>
        </w:rPr>
        <w:t>。实验报告的评分依据之一是实验记录的细致程度、实验过程的真实性、实验结果的解释和分析。</w:t>
      </w:r>
      <w:r>
        <w:rPr>
          <w:rFonts w:ascii="Arial" w:cs="Arial" w:hAnsi="Arial" w:hint="eastAsia"/>
          <w:b/>
          <w:color w:val="000000"/>
          <w:sz w:val="20"/>
          <w:szCs w:val="20"/>
        </w:rPr>
        <w:t>如果涉及实验结果截屏，应选择白底黑字。</w:t>
      </w:r>
      <w:r>
        <w:rPr>
          <w:rFonts w:ascii="Arial" w:cs="Arial" w:hAnsi="Arial"/>
          <w:color w:val="000000"/>
          <w:sz w:val="20"/>
          <w:szCs w:val="20"/>
        </w:rPr>
        <w:t>）</w:t>
      </w:r>
    </w:p>
    <w:p>
      <w:pPr>
        <w:pStyle w:val="style94"/>
        <w:rPr>
          <w:rFonts w:ascii="Arial" w:cs="Arial" w:hAnsi="Arial"/>
          <w:b/>
          <w:color w:val="000000"/>
          <w:sz w:val="22"/>
          <w:szCs w:val="20"/>
        </w:rPr>
      </w:pPr>
    </w:p>
    <w:p>
      <w:pPr>
        <w:pStyle w:val="style94"/>
        <w:rPr>
          <w:rFonts w:ascii="Arial" w:cs="Arial" w:hAnsi="Arial"/>
          <w:b/>
          <w:color w:val="000000"/>
          <w:sz w:val="22"/>
          <w:szCs w:val="20"/>
        </w:rPr>
      </w:pPr>
      <w:r>
        <w:rPr>
          <w:rFonts w:ascii="Arial" w:cs="Arial" w:hAnsi="Arial" w:hint="eastAsia"/>
          <w:b/>
          <w:color w:val="000000"/>
          <w:sz w:val="22"/>
          <w:szCs w:val="20"/>
        </w:rPr>
        <w:t>五、实验体会</w:t>
      </w:r>
    </w:p>
    <w:p>
      <w:pPr>
        <w:pStyle w:val="style94"/>
        <w:rPr>
          <w:rFonts w:ascii="Arial" w:cs="Arial" w:hAnsi="Arial"/>
          <w:b/>
          <w:color w:val="000000"/>
          <w:sz w:val="20"/>
          <w:szCs w:val="20"/>
        </w:rPr>
      </w:pPr>
      <w:r>
        <w:rPr>
          <w:rFonts w:ascii="Arial" w:cs="Arial" w:hAnsi="Arial" w:hint="eastAsia"/>
          <w:b/>
          <w:color w:val="000000"/>
          <w:sz w:val="20"/>
          <w:szCs w:val="20"/>
        </w:rPr>
        <w:t>（请认真填写自己的真实体会）</w:t>
      </w:r>
    </w:p>
    <w:p>
      <w:pPr>
        <w:pStyle w:val="style94"/>
        <w:rPr>
          <w:rFonts w:ascii="Arial" w:cs="Arial" w:hAnsi="Arial"/>
          <w:color w:val="000000"/>
          <w:sz w:val="20"/>
          <w:szCs w:val="20"/>
        </w:rPr>
      </w:pPr>
    </w:p>
    <w:p>
      <w:pPr>
        <w:pStyle w:val="style94"/>
        <w:rPr>
          <w:rFonts w:ascii="Arial" w:cs="Arial" w:hAnsi="Arial"/>
          <w:color w:val="000000"/>
          <w:sz w:val="20"/>
          <w:szCs w:val="20"/>
        </w:rPr>
      </w:pPr>
    </w:p>
    <w:p>
      <w:pPr>
        <w:pStyle w:val="style94"/>
        <w:rPr>
          <w:rFonts w:ascii="Arial" w:cs="Arial" w:hAnsi="Arial"/>
          <w:color w:val="000000"/>
          <w:sz w:val="20"/>
          <w:szCs w:val="20"/>
        </w:rPr>
      </w:pPr>
    </w:p>
    <w:p>
      <w:pPr>
        <w:pStyle w:val="style94"/>
        <w:rPr>
          <w:rFonts w:ascii="Arial" w:cs="Arial" w:hAnsi="Arial"/>
          <w:b/>
          <w:color w:val="000000"/>
          <w:sz w:val="22"/>
          <w:szCs w:val="20"/>
        </w:rPr>
      </w:pPr>
      <w:r>
        <w:rPr>
          <w:rFonts w:ascii="Arial" w:cs="Arial" w:hAnsi="Arial" w:hint="eastAsia"/>
          <w:b/>
          <w:color w:val="000000"/>
          <w:sz w:val="22"/>
          <w:szCs w:val="20"/>
        </w:rPr>
        <w:t>六、</w:t>
      </w:r>
      <w:r>
        <w:rPr>
          <w:rFonts w:ascii="Arial" w:cs="Arial" w:hAnsi="Arial"/>
          <w:b/>
          <w:color w:val="000000"/>
          <w:sz w:val="22"/>
          <w:szCs w:val="20"/>
        </w:rPr>
        <w:t>参考文献</w:t>
      </w:r>
    </w:p>
    <w:p>
      <w:pPr>
        <w:pStyle w:val="style0"/>
        <w:widowControl/>
        <w:spacing w:before="100" w:beforeAutospacing="true" w:after="100" w:afterAutospacing="true"/>
        <w:ind w:left="560" w:hanging="560" w:hangingChars="200"/>
        <w:rPr>
          <w:rFonts w:ascii="Arial" w:cs="Arial" w:hAnsi="Arial"/>
          <w:color w:val="000000"/>
          <w:sz w:val="28"/>
          <w:szCs w:val="28"/>
        </w:rPr>
      </w:pPr>
      <w:r>
        <w:rPr>
          <w:rFonts w:ascii="Arial" w:cs="Arial" w:hAnsi="Arial" w:hint="eastAsia"/>
          <w:color w:val="000000"/>
          <w:sz w:val="28"/>
          <w:szCs w:val="28"/>
        </w:rPr>
        <w:t xml:space="preserve">1.  </w:t>
      </w:r>
      <w:r>
        <w:rPr>
          <w:rFonts w:hint="eastAsia"/>
          <w:lang w:eastAsia="zh-CN"/>
        </w:rPr>
        <w:t>主讲课教材</w:t>
      </w:r>
      <w:r>
        <w:rPr>
          <w:rFonts w:hint="eastAsia"/>
          <w:lang w:eastAsia="zh-CN"/>
        </w:rPr>
        <w:t xml:space="preserve">  </w:t>
      </w:r>
      <w:r>
        <w:rPr>
          <w:rFonts w:hint="eastAsia"/>
          <w:lang w:eastAsia="zh-CN"/>
        </w:rPr>
        <w:t>第</w:t>
      </w:r>
      <w:r>
        <w:rPr>
          <w:rFonts w:hint="default"/>
          <w:lang w:val="en-US" w:eastAsia="zh-CN"/>
        </w:rPr>
        <w:t>二章</w:t>
      </w:r>
      <w:r>
        <w:rPr>
          <w:rFonts w:hint="default"/>
          <w:lang w:val="en-US" w:eastAsia="zh-CN"/>
        </w:rPr>
        <w:t>及附录B.2</w:t>
      </w:r>
    </w:p>
    <w:p>
      <w:pPr>
        <w:pStyle w:val="style94"/>
        <w:rPr>
          <w:rFonts w:ascii="Arial" w:cs="Arial" w:hAnsi="Arial"/>
          <w:color w:val="000000"/>
          <w:sz w:val="20"/>
          <w:szCs w:val="20"/>
        </w:rPr>
      </w:pPr>
      <w:r>
        <w:rPr>
          <w:rStyle w:val="style88"/>
          <w:rFonts w:ascii="Arial" w:cs="Arial" w:hAnsi="Arial" w:hint="eastAsia"/>
          <w:b/>
          <w:bCs/>
          <w:color w:val="000000"/>
          <w:sz w:val="27"/>
          <w:szCs w:val="27"/>
        </w:rPr>
        <w:t>2.（如有其它参考文献，请列出）</w:t>
      </w:r>
    </w:p>
    <w:sectPr>
      <w:headerReference w:type="default" r:id="rId2"/>
      <w:footerReference w:type="default" r:id="rId3"/>
      <w:headerReference w:type="first" r:id="rId4"/>
      <w:footnotePr>
        <w:pos w:val="beneathText"/>
      </w:footnotePr>
      <w:pgSz w:w="11906" w:h="16838" w:orient="portrait"/>
      <w:pgMar w:top="1440" w:right="794" w:bottom="1440" w:left="1418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0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0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000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0020404"/>
    <w:charset w:val="01"/>
    <w:family w:val="modern"/>
    <w:pitch w:val="default"/>
    <w:sig w:usb0="E0002AFF" w:usb1="C0007843" w:usb2="00000009" w:usb3="00000000" w:csb0="400001FF" w:csb1="FFFF0000"/>
  </w:font>
  <w:font w:name="Tahoma">
    <w:altName w:val="Tahoma"/>
    <w:panose1 w:val="020b0604030000040204"/>
    <w:charset w:val="00"/>
    <w:family w:val="auto"/>
    <w:pitch w:val="default"/>
    <w:sig w:usb0="E1002EFF" w:usb1="C000605B" w:usb2="00000029" w:usb3="00000000" w:csb0="200101FF" w:csb1="2028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jc w:val="center"/>
      <w:rPr/>
    </w:pPr>
    <w:r>
      <w:rPr>
        <w:rFonts w:hint="eastAsia"/>
        <w:szCs w:val="21"/>
      </w:rPr>
      <w:t xml:space="preserve">第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szCs w:val="21"/>
      </w:rPr>
      <w:t>1</w:t>
    </w:r>
    <w:r>
      <w:rPr>
        <w:szCs w:val="21"/>
      </w:rPr>
      <w:fldChar w:fldCharType="end"/>
    </w:r>
    <w:r>
      <w:rPr>
        <w:rFonts w:hint="eastAsia"/>
        <w:szCs w:val="21"/>
      </w:rPr>
      <w:t xml:space="preserve"> 页 共 8 页</w:t>
    </w: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  <w:r>
      <w:rPr>
        <w:rFonts w:hint="eastAsia"/>
      </w:rPr>
      <w:t>云南大学数学与统计学院数学系信息与计算科学专业</w:t>
    </w:r>
  </w:p>
</w:hdr>
</file>

<file path=word/header3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  <w:r>
      <w:rPr>
        <w:rFonts w:hint="eastAsia"/>
      </w:rPr>
      <w:t>云南大学数学与统计学院数学系信息与计算科学专业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5412BEEF"/>
    <w:lvl w:ilvl="0" w:tentative="1">
      <w:start w:val="1"/>
      <w:numFmt w:val="decimal"/>
      <w:lvlText w:val="%1."/>
      <w:lvlJc w:val="left"/>
      <w:pPr>
        <w:tabs>
          <w:tab w:val="left" w:leader="none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00000001"/>
    <w:multiLevelType w:val="multilevel"/>
    <w:tmpl w:val="0CB530F5"/>
    <w:lvl w:ilvl="0" w:tentative="1">
      <w:start w:val="2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doNotDisplayPageBoundaries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宋体" w:hAnsi="Times New Roman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suppressAutoHyphens/>
    </w:pPr>
    <w:rPr>
      <w:rFonts w:ascii="Times New Roman" w:cs="Times New Roman" w:eastAsia="宋体" w:hAnsi="Times New Roman"/>
      <w:sz w:val="24"/>
      <w:szCs w:val="24"/>
      <w:lang w:val="en-US" w:bidi="ar-SA" w:eastAsia="zh-CN"/>
    </w:rPr>
  </w:style>
  <w:style w:type="character" w:default="1" w:styleId="style65">
    <w:name w:val="Default Paragraph Font"/>
    <w:next w:val="style65"/>
    <w:uiPriority w:val="1"/>
  </w:style>
  <w:style w:type="paragraph" w:styleId="style34">
    <w:name w:val="caption"/>
    <w:basedOn w:val="style0"/>
    <w:next w:val="style34"/>
    <w:qFormat/>
    <w:uiPriority w:val="0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style66">
    <w:name w:val="Body Text"/>
    <w:basedOn w:val="style0"/>
    <w:next w:val="style66"/>
    <w:uiPriority w:val="0"/>
    <w:pPr>
      <w:spacing w:after="120"/>
    </w:pPr>
    <w:rPr/>
  </w:style>
  <w:style w:type="paragraph" w:styleId="style32">
    <w:name w:val="footer"/>
    <w:basedOn w:val="style0"/>
    <w:next w:val="style32"/>
    <w:uiPriority w:val="0"/>
    <w:pPr>
      <w:tabs>
        <w:tab w:val="center" w:leader="none" w:pos="4153"/>
        <w:tab w:val="right" w:leader="none" w:pos="8306"/>
      </w:tabs>
      <w:snapToGrid w:val="false"/>
    </w:pPr>
    <w:rPr>
      <w:sz w:val="18"/>
      <w:szCs w:val="18"/>
    </w:rPr>
  </w:style>
  <w:style w:type="paragraph" w:styleId="style31">
    <w:name w:val="header"/>
    <w:basedOn w:val="style0"/>
    <w:next w:val="style31"/>
    <w:uiPriority w:val="0"/>
    <w:pPr>
      <w:pBdr>
        <w:bottom w:val="single" w:sz="6" w:space="1" w:color="auto"/>
      </w:pBdr>
      <w:tabs>
        <w:tab w:val="center" w:leader="none" w:pos="4153"/>
        <w:tab w:val="right" w:leader="none" w:pos="8306"/>
      </w:tabs>
      <w:snapToGrid w:val="false"/>
      <w:jc w:val="center"/>
    </w:pPr>
    <w:rPr>
      <w:sz w:val="18"/>
      <w:szCs w:val="18"/>
    </w:rPr>
  </w:style>
  <w:style w:type="paragraph" w:styleId="style47">
    <w:name w:val="List"/>
    <w:basedOn w:val="style66"/>
    <w:next w:val="style47"/>
    <w:uiPriority w:val="0"/>
    <w:pPr/>
    <w:rPr>
      <w:rFonts w:cs="Tahoma"/>
    </w:rPr>
  </w:style>
  <w:style w:type="paragraph" w:styleId="style94">
    <w:name w:val="Normal (Web)"/>
    <w:basedOn w:val="style0"/>
    <w:next w:val="style94"/>
    <w:uiPriority w:val="0"/>
    <w:pPr>
      <w:widowControl/>
      <w:spacing w:before="100" w:beforeAutospacing="true" w:after="100" w:afterAutospacing="true"/>
    </w:pPr>
    <w:rPr>
      <w:rFonts w:ascii="宋体" w:cs="宋体" w:hAnsi="宋体"/>
    </w:rPr>
  </w:style>
  <w:style w:type="character" w:styleId="style88">
    <w:name w:val="Emphasis"/>
    <w:basedOn w:val="style65"/>
    <w:next w:val="style88"/>
    <w:qFormat/>
    <w:uiPriority w:val="0"/>
    <w:rPr>
      <w:i/>
      <w:iCs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customStyle="1" w:styleId="style4097">
    <w:name w:val="目录"/>
    <w:basedOn w:val="style0"/>
    <w:next w:val="style4097"/>
    <w:uiPriority w:val="0"/>
    <w:pPr>
      <w:suppressLineNumbers/>
    </w:pPr>
    <w:rPr>
      <w:rFonts w:cs="Tahoma"/>
    </w:rPr>
  </w:style>
  <w:style w:type="paragraph" w:customStyle="1" w:styleId="style4098">
    <w:name w:val="中文首行缩进"/>
    <w:basedOn w:val="style0"/>
    <w:next w:val="style4098"/>
    <w:uiPriority w:val="0"/>
    <w:pPr>
      <w:ind w:firstLine="495"/>
    </w:pPr>
    <w:rPr/>
  </w:style>
  <w:style w:type="paragraph" w:customStyle="1" w:styleId="style4099">
    <w:name w:val="List Paragraph_e3c7e7ff-b232-4403-a289-15047a4b97fe"/>
    <w:basedOn w:val="style0"/>
    <w:next w:val="style4099"/>
    <w:qFormat/>
    <w:uiPriority w:val="34"/>
    <w:pPr>
      <w:ind w:firstLine="420" w:firstLineChars="200"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header" Target="header1.xml"/><Relationship Id="rId5" Type="http://schemas.openxmlformats.org/officeDocument/2006/relationships/styles" Target="styles.xml"/><Relationship Id="rId8" Type="http://schemas.openxmlformats.org/officeDocument/2006/relationships/theme" Target="theme/theme1.xml"/><Relationship Id="rId4" Type="http://schemas.openxmlformats.org/officeDocument/2006/relationships/header" Target="header3.xml"/><Relationship Id="rId3" Type="http://schemas.openxmlformats.org/officeDocument/2006/relationships/footer" Target="footer2.xml"/><Relationship Id="rId9" Type="http://schemas.openxmlformats.org/officeDocument/2006/relationships/customXml" Target="../customXml/item1.xml"/><Relationship Id="rId6" Type="http://schemas.openxmlformats.org/officeDocument/2006/relationships/fontTable" Target="fontTable.xml"/><Relationship Id="rId1" Type="http://schemas.openxmlformats.org/officeDocument/2006/relationships/numbering" Target="numbering.xml"/><Relationship Id="rId7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Words>396</Words>
  <Pages>2</Pages>
  <Characters>415</Characters>
  <Application>WPS Office</Application>
  <DocSecurity>0</DocSecurity>
  <Paragraphs>48</Paragraphs>
  <ScaleCrop>false</ScaleCrop>
  <Company>ecnu</Company>
  <LinksUpToDate>false</LinksUpToDate>
  <CharactersWithSpaces>427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2014-06-24T10:50:00Z</dcterms:created>
  <dc:creator>yqyang</dc:creator>
  <lastModifiedBy>HUAWEI MT7-CL00</lastModifiedBy>
  <dcterms:modified xsi:type="dcterms:W3CDTF">2017-09-05T03:56:20Z</dcterms:modified>
  <dc:title>云南大学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2052-9.1.0.4843</vt:lpwstr>
  </property>
</Properties>
</file>