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9A9FE" w14:textId="77777777" w:rsidR="001E2809" w:rsidRPr="00037F30" w:rsidRDefault="00000000" w:rsidP="00BA1700">
      <w:pPr>
        <w:widowControl/>
        <w:tabs>
          <w:tab w:val="left" w:pos="1020"/>
        </w:tabs>
        <w:jc w:val="center"/>
        <w:rPr>
          <w:rFonts w:ascii="標楷體" w:eastAsia="標楷體" w:hAnsi="標楷體" w:cs="Times New Roman"/>
          <w:sz w:val="48"/>
          <w:szCs w:val="48"/>
        </w:rPr>
      </w:pPr>
      <w:r>
        <w:rPr>
          <w:noProof/>
        </w:rPr>
        <w:pict w14:anchorId="10914257">
          <v:shapetype id="_x0000_t202" coordsize="21600,21600" o:spt="202" path="m,l,21600r21600,l21600,xe">
            <v:stroke joinstyle="miter"/>
            <v:path gradientshapeok="t" o:connecttype="rect"/>
          </v:shapetype>
          <v:shape id="Spine1" o:spid="_x0000_s2050" type="#_x0000_t202" style="position:absolute;left:0;text-align:left;margin-left:18pt;margin-top:50pt;width:40pt;height:756pt;z-index:251659264;mso-position-horizontal-relative:page;mso-position-vertical-relative:page" filled="f" stroked="f">
            <v:textbox style="layout-flow:vertical-ideographic" inset="0,0,0,0">
              <w:txbxContent>
                <w:p w14:paraId="1C208EFD" w14:textId="77777777" w:rsidR="009E0E4F" w:rsidRDefault="006260A5">
                  <w:pPr>
                    <w:jc w:val="center"/>
                    <w:rPr>
                      <w:rFonts w:ascii="標楷體" w:eastAsia="標楷體" w:hAnsi="標楷體" w:cs="Times New Roman"/>
                      <w:sz w:val="28"/>
                      <w:szCs w:val="28"/>
                    </w:rPr>
                  </w:pPr>
                  <w:r>
                    <w:rPr>
                      <w:rFonts w:ascii="標楷體" w:eastAsia="標楷體" w:hAnsi="標楷體" w:cs="Times New Roman"/>
                      <w:sz w:val="28"/>
                      <w:szCs w:val="28"/>
                    </w:rPr>
                    <w:t>中原大學　資訊工程學系　碩士學位論文　鋰電池SOC估測方法之比較與嵌入式實作　洪大甲　中華民國115年7月</w:t>
                  </w:r>
                </w:p>
              </w:txbxContent>
            </v:textbox>
            <w10:wrap anchorx="page" anchory="page"/>
          </v:shape>
        </w:pict>
      </w:r>
      <w:r w:rsidR="001E2809">
        <w:rPr>
          <w:rFonts w:ascii="標楷體" w:eastAsia="標楷體" w:hAnsi="標楷體" w:cs="Times New Roman"/>
          <w:sz w:val="48"/>
          <w:szCs w:val="48"/>
        </w:rPr>
        <w:t>中原大學</w:t>
      </w:r>
    </w:p>
    <w:p w14:paraId="624B4EA9" w14:textId="77777777" w:rsidR="004A1097" w:rsidRPr="004A1097" w:rsidRDefault="004A1097" w:rsidP="004A1097">
      <w:pPr>
        <w:widowControl/>
        <w:jc w:val="center"/>
        <w:rPr>
          <w:rFonts w:ascii="標楷體" w:eastAsia="標楷體" w:hAnsi="標楷體"/>
          <w:sz w:val="48"/>
          <w:szCs w:val="48"/>
        </w:rPr>
      </w:pPr>
      <w:r>
        <w:rPr>
          <w:rFonts w:ascii="標楷體" w:eastAsia="標楷體" w:hAnsi="標楷體" w:hint="eastAsia"/>
          <w:sz w:val="48"/>
          <w:szCs w:val="48"/>
        </w:rPr>
        <w:t>資訊工程學系</w:t>
      </w:r>
    </w:p>
    <w:p w14:paraId="7E159DFB" w14:textId="77777777" w:rsidR="004A1097" w:rsidRPr="004A1097" w:rsidRDefault="004A1097" w:rsidP="004A1097">
      <w:pPr>
        <w:widowControl/>
        <w:jc w:val="center"/>
        <w:rPr>
          <w:rFonts w:ascii="標楷體" w:eastAsia="標楷體" w:hAnsi="標楷體"/>
          <w:sz w:val="48"/>
          <w:szCs w:val="48"/>
        </w:rPr>
      </w:pPr>
      <w:r>
        <w:rPr>
          <w:rFonts w:ascii="標楷體" w:eastAsia="標楷體" w:hAnsi="標楷體" w:hint="eastAsia"/>
          <w:sz w:val="48"/>
          <w:szCs w:val="48"/>
        </w:rPr>
        <w:t>碩士學位論文</w:t>
      </w:r>
    </w:p>
    <w:p w14:paraId="1E5A984D" w14:textId="77777777" w:rsidR="00DD0218" w:rsidRPr="00037F30" w:rsidRDefault="00DD0218" w:rsidP="001E2809">
      <w:pPr>
        <w:widowControl/>
        <w:tabs>
          <w:tab w:val="left" w:pos="1020"/>
        </w:tabs>
        <w:jc w:val="center"/>
        <w:rPr>
          <w:rFonts w:ascii="標楷體" w:eastAsia="標楷體" w:hAnsi="標楷體" w:cs="Times New Roman"/>
          <w:sz w:val="48"/>
          <w:szCs w:val="48"/>
        </w:rPr>
      </w:pPr>
    </w:p>
    <w:p w14:paraId="14918E07" w14:textId="77777777" w:rsidR="00DD0218" w:rsidRPr="00037F30" w:rsidRDefault="00DD0218" w:rsidP="001E2809">
      <w:pPr>
        <w:widowControl/>
        <w:tabs>
          <w:tab w:val="left" w:pos="1020"/>
        </w:tabs>
        <w:jc w:val="center"/>
        <w:rPr>
          <w:rFonts w:ascii="標楷體" w:eastAsia="標楷體" w:hAnsi="標楷體" w:cs="Times New Roman"/>
          <w:sz w:val="32"/>
          <w:szCs w:val="32"/>
        </w:rPr>
      </w:pPr>
    </w:p>
    <w:p w14:paraId="2F026408" w14:textId="77777777" w:rsidR="00DD0218" w:rsidRPr="00760238" w:rsidRDefault="00DD0218" w:rsidP="001E2809">
      <w:pPr>
        <w:widowControl/>
        <w:tabs>
          <w:tab w:val="left" w:pos="1020"/>
        </w:tabs>
        <w:jc w:val="center"/>
        <w:rPr>
          <w:rFonts w:ascii="標楷體" w:eastAsia="標楷體" w:hAnsi="標楷體" w:cs="Times New Roman"/>
          <w:sz w:val="48"/>
          <w:szCs w:val="48"/>
        </w:rPr>
      </w:pPr>
      <w:proofErr w:type="gramStart"/>
      <w:r w:rsidRPr="00760238">
        <w:rPr>
          <w:rFonts w:ascii="標楷體" w:eastAsia="標楷體" w:hAnsi="標楷體" w:cs="Times New Roman"/>
          <w:sz w:val="48"/>
          <w:szCs w:val="48"/>
        </w:rPr>
        <w:t>鋰</w:t>
      </w:r>
      <w:proofErr w:type="gramEnd"/>
      <w:r w:rsidRPr="00760238">
        <w:rPr>
          <w:rFonts w:ascii="標楷體" w:eastAsia="標楷體" w:hAnsi="標楷體" w:cs="Times New Roman"/>
          <w:sz w:val="48"/>
          <w:szCs w:val="48"/>
        </w:rPr>
        <w:t>電池 SOC 估測方法之比較與嵌入式實作</w:t>
      </w:r>
    </w:p>
    <w:p w14:paraId="09C4574F" w14:textId="77777777" w:rsidR="00DD0218" w:rsidRPr="00760238" w:rsidRDefault="00BA1700" w:rsidP="001E2809">
      <w:pPr>
        <w:widowControl/>
        <w:tabs>
          <w:tab w:val="left" w:pos="1020"/>
        </w:tabs>
        <w:jc w:val="center"/>
        <w:rPr>
          <w:rFonts w:ascii="Times New Roman" w:eastAsia="標楷體" w:hAnsi="Times New Roman" w:cs="Times New Roman"/>
          <w:szCs w:val="24"/>
        </w:rPr>
      </w:pPr>
      <w:r w:rsidRPr="00760238">
        <w:rPr>
          <w:rFonts w:ascii="Times New Roman" w:eastAsia="標楷體" w:hAnsi="Times New Roman" w:cs="Times New Roman"/>
          <w:szCs w:val="24"/>
        </w:rPr>
        <w:t>A Comparative Study and Embedded Implementation of SOC Estimation Methods for Lithium-ion Batteries</w:t>
      </w:r>
    </w:p>
    <w:p w14:paraId="4C56215A"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1F4A679E"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0475DDC9"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38CA2324"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3DB2DB9E"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11A01771" w14:textId="77777777" w:rsidR="004A1097" w:rsidRPr="004A1097" w:rsidRDefault="004A1097" w:rsidP="004A1097">
      <w:pPr>
        <w:widowControl/>
        <w:jc w:val="center"/>
        <w:rPr>
          <w:rFonts w:ascii="標楷體" w:eastAsia="標楷體" w:hAnsi="標楷體"/>
          <w:sz w:val="48"/>
          <w:szCs w:val="48"/>
        </w:rPr>
      </w:pPr>
      <w:r>
        <w:rPr>
          <w:rFonts w:ascii="標楷體" w:eastAsia="標楷體" w:hAnsi="標楷體" w:hint="eastAsia"/>
          <w:sz w:val="48"/>
          <w:szCs w:val="48"/>
          <w:lang w:eastAsia="zh-HK"/>
        </w:rPr>
        <w:t>指導教</w:t>
      </w:r>
      <w:r>
        <w:rPr>
          <w:rFonts w:ascii="標楷體" w:eastAsia="標楷體" w:hAnsi="標楷體" w:hint="eastAsia"/>
          <w:sz w:val="48"/>
          <w:szCs w:val="48"/>
        </w:rPr>
        <w:t>授：</w:t>
      </w:r>
      <w:r>
        <w:rPr>
          <w:rFonts w:ascii="標楷體" w:eastAsia="標楷體" w:hAnsi="標楷體" w:hint="eastAsia"/>
          <w:spacing w:val="-20"/>
          <w:sz w:val="48"/>
          <w:szCs w:val="48"/>
        </w:rPr>
        <w:t>鄭維凱</w:t>
      </w:r>
    </w:p>
    <w:p w14:paraId="45AFF1C3" w14:textId="77777777" w:rsidR="004A1097" w:rsidRPr="004A1097" w:rsidRDefault="004A1097" w:rsidP="004A1097">
      <w:pPr>
        <w:widowControl/>
        <w:jc w:val="center"/>
        <w:rPr>
          <w:rFonts w:ascii="標楷體" w:eastAsia="標楷體" w:hAnsi="標楷體"/>
          <w:sz w:val="48"/>
          <w:szCs w:val="48"/>
        </w:rPr>
      </w:pPr>
      <w:r>
        <w:rPr>
          <w:rFonts w:ascii="標楷體" w:eastAsia="標楷體" w:hAnsi="標楷體" w:hint="eastAsia"/>
          <w:sz w:val="48"/>
          <w:szCs w:val="48"/>
          <w:lang w:eastAsia="zh-HK"/>
        </w:rPr>
        <w:t>研 究 生</w:t>
      </w:r>
      <w:r>
        <w:rPr>
          <w:rFonts w:ascii="標楷體" w:eastAsia="標楷體" w:hAnsi="標楷體" w:hint="eastAsia"/>
          <w:sz w:val="48"/>
          <w:szCs w:val="48"/>
        </w:rPr>
        <w:t>：</w:t>
      </w:r>
      <w:r>
        <w:rPr>
          <w:rFonts w:ascii="標楷體" w:eastAsia="標楷體" w:hAnsi="標楷體" w:hint="eastAsia"/>
          <w:spacing w:val="-20"/>
          <w:sz w:val="48"/>
          <w:szCs w:val="48"/>
        </w:rPr>
        <w:t>洪大甲</w:t>
      </w:r>
    </w:p>
    <w:p w14:paraId="09DAAA06" w14:textId="77777777" w:rsidR="004A1097" w:rsidRDefault="004A1097" w:rsidP="004A1097">
      <w:pPr>
        <w:widowControl/>
        <w:jc w:val="center"/>
        <w:rPr>
          <w:sz w:val="48"/>
          <w:szCs w:val="48"/>
        </w:rPr>
      </w:pPr>
    </w:p>
    <w:p w14:paraId="24B9560A"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75267766"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5FBF85FB"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5183C6D3" w14:textId="77777777" w:rsidR="00BA1700" w:rsidRPr="004A1097" w:rsidRDefault="004A1097" w:rsidP="004A1097">
      <w:pPr>
        <w:widowControl/>
        <w:jc w:val="center"/>
        <w:rPr>
          <w:rFonts w:ascii="標楷體" w:eastAsia="標楷體" w:hAnsi="標楷體"/>
          <w:sz w:val="48"/>
          <w:szCs w:val="48"/>
          <w:lang w:eastAsia="zh-HK"/>
        </w:rPr>
      </w:pPr>
      <w:r>
        <w:rPr>
          <w:rFonts w:ascii="標楷體" w:eastAsia="標楷體" w:hAnsi="標楷體" w:hint="eastAsia"/>
          <w:sz w:val="48"/>
          <w:szCs w:val="48"/>
          <w:lang w:eastAsia="zh-HK"/>
        </w:rPr>
        <w:t xml:space="preserve">中華民國 </w:t>
      </w:r>
      <w:r>
        <w:rPr>
          <w:rFonts w:ascii="標楷體" w:eastAsia="標楷體" w:hAnsi="標楷體"/>
          <w:spacing w:val="-20"/>
          <w:sz w:val="48"/>
          <w:szCs w:val="48"/>
        </w:rPr>
        <w:t>115</w:t>
      </w:r>
      <w:r>
        <w:rPr>
          <w:rFonts w:ascii="標楷體" w:eastAsia="標楷體" w:hAnsi="標楷體" w:hint="eastAsia"/>
          <w:spacing w:val="-20"/>
          <w:sz w:val="48"/>
          <w:szCs w:val="48"/>
        </w:rPr>
        <w:t xml:space="preserve"> </w:t>
      </w:r>
      <w:r>
        <w:rPr>
          <w:rFonts w:ascii="標楷體" w:eastAsia="標楷體" w:hAnsi="標楷體" w:hint="eastAsia"/>
          <w:sz w:val="48"/>
          <w:szCs w:val="48"/>
          <w:lang w:eastAsia="zh-HK"/>
        </w:rPr>
        <w:t xml:space="preserve">年 </w:t>
      </w:r>
      <w:r>
        <w:rPr>
          <w:rFonts w:ascii="標楷體" w:eastAsia="標楷體" w:hAnsi="標楷體"/>
          <w:spacing w:val="-20"/>
          <w:sz w:val="48"/>
          <w:szCs w:val="48"/>
        </w:rPr>
        <w:t>7</w:t>
      </w:r>
      <w:r>
        <w:rPr>
          <w:rFonts w:ascii="標楷體" w:eastAsia="標楷體" w:hAnsi="標楷體"/>
          <w:sz w:val="48"/>
          <w:szCs w:val="48"/>
        </w:rPr>
        <w:t xml:space="preserve"> </w:t>
      </w:r>
      <w:r>
        <w:rPr>
          <w:rFonts w:ascii="標楷體" w:eastAsia="標楷體" w:hAnsi="標楷體" w:hint="eastAsia"/>
          <w:sz w:val="48"/>
          <w:szCs w:val="48"/>
          <w:lang w:eastAsia="zh-HK"/>
        </w:rPr>
        <w:t>月</w:t>
      </w:r>
    </w:p>
    <w:p w14:paraId="476F61EC" w14:textId="77777777" w:rsidR="001E2809" w:rsidRPr="00037F30" w:rsidRDefault="001E2809" w:rsidP="001E2809">
      <w:pPr>
        <w:widowControl/>
        <w:tabs>
          <w:tab w:val="left" w:pos="1020"/>
        </w:tabs>
        <w:rPr>
          <w:rFonts w:ascii="Times New Roman" w:hAnsi="Times New Roman" w:cs="Times New Roman"/>
          <w:sz w:val="48"/>
          <w:szCs w:val="48"/>
        </w:rPr>
        <w:sectPr w:rsidR="001E2809" w:rsidRPr="00037F30" w:rsidSect="00FC7FF9">
          <w:footerReference w:type="default" r:id="rId10"/>
          <w:pgSz w:w="11906" w:h="16838"/>
          <w:pgMar w:top="1134" w:right="1134" w:bottom="1134" w:left="1701" w:header="851" w:footer="992" w:gutter="0"/>
          <w:pgNumType w:fmt="upperRoman" w:start="1"/>
          <w:cols w:space="425"/>
          <w:docGrid w:type="lines" w:linePitch="360"/>
        </w:sectPr>
      </w:pPr>
    </w:p>
    <w:p w14:paraId="170C6956" w14:textId="77777777" w:rsidR="006E7359" w:rsidRPr="00037F30" w:rsidRDefault="006E7359" w:rsidP="006E7359">
      <w:pPr>
        <w:keepNext/>
        <w:widowControl/>
        <w:jc w:val="center"/>
        <w:outlineLvl w:val="0"/>
        <w:rPr>
          <w:rFonts w:ascii="標楷體" w:eastAsia="標楷體" w:hAnsi="標楷體" w:cs="Times New Roman"/>
          <w:sz w:val="48"/>
          <w:szCs w:val="48"/>
        </w:rPr>
      </w:pPr>
      <w:bookmarkStart w:id="0" w:name="_Toc236681469"/>
      <w:r>
        <w:rPr>
          <w:rFonts w:ascii="標楷體" w:eastAsia="標楷體" w:hAnsi="標楷體" w:cs="Times New Roman"/>
          <w:sz w:val="48"/>
          <w:szCs w:val="48"/>
        </w:rPr>
        <w:lastRenderedPageBreak/>
        <w:t>摘要</w:t>
      </w:r>
      <w:bookmarkEnd w:id="0"/>
    </w:p>
    <w:p w14:paraId="5231D079" w14:textId="77777777" w:rsidR="006E7359" w:rsidRPr="00037F30" w:rsidRDefault="006E7359" w:rsidP="006E7359">
      <w:pPr>
        <w:widowControl/>
        <w:spacing w:line="440" w:lineRule="atLeast"/>
        <w:ind w:firstLine="480"/>
        <w:jc w:val="both"/>
        <w:rPr>
          <w:rFonts w:ascii="標楷體" w:eastAsia="標楷體" w:hAnsi="標楷體" w:cs="Times New Roman"/>
          <w:szCs w:val="24"/>
        </w:rPr>
      </w:pPr>
      <w:proofErr w:type="gramStart"/>
      <w:r>
        <w:rPr>
          <w:rFonts w:ascii="Times New Roman" w:eastAsia="標楷體" w:hAnsi="Times New Roman"/>
        </w:rPr>
        <w:t>荷電狀態</w:t>
      </w:r>
      <w:proofErr w:type="gramEnd"/>
      <w:r>
        <w:rPr>
          <w:rFonts w:ascii="Times New Roman" w:eastAsia="標楷體" w:hAnsi="Times New Roman"/>
        </w:rPr>
        <w:t>（</w:t>
      </w:r>
      <w:r>
        <w:rPr>
          <w:rFonts w:ascii="Times New Roman" w:eastAsia="標楷體" w:hAnsi="Times New Roman"/>
        </w:rPr>
        <w:t>State of Charge, SOC</w:t>
      </w:r>
      <w:r>
        <w:rPr>
          <w:rFonts w:ascii="Times New Roman" w:eastAsia="標楷體" w:hAnsi="Times New Roman"/>
        </w:rPr>
        <w:t>）估測是電池管理系統的核心機能。然而既有的</w:t>
      </w:r>
      <w:r>
        <w:rPr>
          <w:rFonts w:ascii="Times New Roman" w:eastAsia="標楷體" w:hAnsi="Times New Roman"/>
        </w:rPr>
        <w:t xml:space="preserve"> SOC </w:t>
      </w:r>
      <w:r>
        <w:rPr>
          <w:rFonts w:ascii="Times New Roman" w:eastAsia="標楷體" w:hAnsi="Times New Roman"/>
        </w:rPr>
        <w:t>方法比較多在個人電腦或離線模擬環境中、以單一精度指標進行，鮮少在真正部署演算法的資源</w:t>
      </w:r>
      <w:proofErr w:type="gramStart"/>
      <w:r>
        <w:rPr>
          <w:rFonts w:ascii="Times New Roman" w:eastAsia="標楷體" w:hAnsi="Times New Roman"/>
        </w:rPr>
        <w:t>受限微控制器</w:t>
      </w:r>
      <w:proofErr w:type="gramEnd"/>
      <w:r>
        <w:rPr>
          <w:rFonts w:ascii="Times New Roman" w:eastAsia="標楷體" w:hAnsi="Times New Roman"/>
        </w:rPr>
        <w:t>上量化各方法的精度與資源代價；且不同研究常使用不同的電池、測試協定與硬體平台，使所報告的精度缺乏可直接對比的公平基準。針對此缺口，本論文建構一套「同電池、同測試協定、</w:t>
      </w:r>
      <w:proofErr w:type="gramStart"/>
      <w:r>
        <w:rPr>
          <w:rFonts w:ascii="Times New Roman" w:eastAsia="標楷體" w:hAnsi="Times New Roman"/>
        </w:rPr>
        <w:t>同微控制器</w:t>
      </w:r>
      <w:proofErr w:type="gramEnd"/>
      <w:r>
        <w:rPr>
          <w:rFonts w:ascii="Times New Roman" w:eastAsia="標楷體" w:hAnsi="Times New Roman"/>
        </w:rPr>
        <w:t>」的</w:t>
      </w:r>
      <w:proofErr w:type="gramStart"/>
      <w:r>
        <w:rPr>
          <w:rFonts w:ascii="Times New Roman" w:eastAsia="標楷體" w:hAnsi="Times New Roman"/>
        </w:rPr>
        <w:t>自動化跨輪測試</w:t>
      </w:r>
      <w:proofErr w:type="gramEnd"/>
      <w:r>
        <w:rPr>
          <w:rFonts w:ascii="Times New Roman" w:eastAsia="標楷體" w:hAnsi="Times New Roman"/>
        </w:rPr>
        <w:t>平台，整合可程式直流電源、可程式電子負載、高精度電流／電壓量測晶片與自動化排程程式，可長時間無人</w:t>
      </w:r>
      <w:proofErr w:type="gramStart"/>
      <w:r>
        <w:rPr>
          <w:rFonts w:ascii="Times New Roman" w:eastAsia="標楷體" w:hAnsi="Times New Roman"/>
        </w:rPr>
        <w:t>值守地</w:t>
      </w:r>
      <w:proofErr w:type="gramEnd"/>
      <w:r>
        <w:rPr>
          <w:rFonts w:ascii="Times New Roman" w:eastAsia="標楷體" w:hAnsi="Times New Roman"/>
        </w:rPr>
        <w:t>累積乾淨且可</w:t>
      </w:r>
      <w:proofErr w:type="gramStart"/>
      <w:r>
        <w:rPr>
          <w:rFonts w:ascii="Times New Roman" w:eastAsia="標楷體" w:hAnsi="Times New Roman"/>
        </w:rPr>
        <w:t>跨輪續</w:t>
      </w:r>
      <w:proofErr w:type="gramEnd"/>
      <w:r>
        <w:rPr>
          <w:rFonts w:ascii="Times New Roman" w:eastAsia="標楷體" w:hAnsi="Times New Roman"/>
        </w:rPr>
        <w:t>接的測試數據；並於其上以一致的韌體規範實作庫倫計數法、擴展卡爾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濾波器與動態阻抗法三種代表性方法，建立精度、強健性與嵌入式資源的一致量化比較框架。本研究之實測結果包含：電流</w:t>
      </w:r>
      <w:proofErr w:type="gramStart"/>
      <w:r>
        <w:rPr>
          <w:rFonts w:ascii="Times New Roman" w:eastAsia="標楷體" w:hAnsi="Times New Roman"/>
        </w:rPr>
        <w:t>量測經多</w:t>
      </w:r>
      <w:proofErr w:type="gramEnd"/>
      <w:r>
        <w:rPr>
          <w:rFonts w:ascii="Times New Roman" w:eastAsia="標楷體" w:hAnsi="Times New Roman"/>
        </w:rPr>
        <w:t>點線性校正後全範圍誤差小於</w:t>
      </w:r>
      <w:r>
        <w:rPr>
          <w:rFonts w:ascii="Times New Roman" w:eastAsia="標楷體" w:hAnsi="Times New Roman"/>
        </w:rPr>
        <w:t xml:space="preserve"> 0.21 mA</w:t>
      </w:r>
      <w:r>
        <w:rPr>
          <w:rFonts w:ascii="Times New Roman" w:eastAsia="標楷體" w:hAnsi="Times New Roman"/>
        </w:rPr>
        <w:t>；</w:t>
      </w:r>
      <w:proofErr w:type="gramStart"/>
      <w:r>
        <w:rPr>
          <w:rFonts w:ascii="Times New Roman" w:eastAsia="標楷體" w:hAnsi="Times New Roman"/>
        </w:rPr>
        <w:t>受測鋰離子</w:t>
      </w:r>
      <w:proofErr w:type="gramEnd"/>
      <w:r>
        <w:rPr>
          <w:rFonts w:ascii="Times New Roman" w:eastAsia="標楷體" w:hAnsi="Times New Roman"/>
        </w:rPr>
        <w:t>電池於</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 </w:t>
      </w:r>
      <w:r>
        <w:rPr>
          <w:rFonts w:ascii="Times New Roman" w:eastAsia="標楷體" w:hAnsi="Times New Roman"/>
        </w:rPr>
        <w:t>之放電容量僅下降約</w:t>
      </w:r>
      <w:r>
        <w:rPr>
          <w:rFonts w:ascii="Times New Roman" w:eastAsia="標楷體" w:hAnsi="Times New Roman"/>
        </w:rPr>
        <w:t xml:space="preserve"> 1%</w:t>
      </w:r>
      <w:r>
        <w:rPr>
          <w:rFonts w:ascii="Times New Roman" w:eastAsia="標楷體" w:hAnsi="Times New Roman"/>
        </w:rPr>
        <w:t>，</w:t>
      </w:r>
      <w:proofErr w:type="gramStart"/>
      <w:r>
        <w:rPr>
          <w:rFonts w:ascii="Times New Roman" w:eastAsia="標楷體" w:hAnsi="Times New Roman"/>
        </w:rPr>
        <w:t>且跨輪</w:t>
      </w:r>
      <w:proofErr w:type="gramEnd"/>
      <w:r>
        <w:rPr>
          <w:rFonts w:ascii="Times New Roman" w:eastAsia="標楷體" w:hAnsi="Times New Roman"/>
        </w:rPr>
        <w:t>再現性良好；動態阻抗與</w:t>
      </w:r>
      <w:r>
        <w:rPr>
          <w:rFonts w:ascii="Times New Roman" w:eastAsia="標楷體" w:hAnsi="Times New Roman"/>
        </w:rPr>
        <w:t xml:space="preserve"> SOC </w:t>
      </w:r>
      <w:r>
        <w:rPr>
          <w:rFonts w:ascii="Times New Roman" w:eastAsia="標楷體" w:hAnsi="Times New Roman"/>
        </w:rPr>
        <w:t>之關係經實測確認呈拋物線、最低點約在</w:t>
      </w:r>
      <w:r>
        <w:rPr>
          <w:rFonts w:ascii="Times New Roman" w:eastAsia="標楷體" w:hAnsi="Times New Roman"/>
        </w:rPr>
        <w:t xml:space="preserve"> SOC 53%</w:t>
      </w:r>
      <w:r>
        <w:rPr>
          <w:rFonts w:ascii="Times New Roman" w:eastAsia="標楷體" w:hAnsi="Times New Roman"/>
        </w:rPr>
        <w:t>，並以</w:t>
      </w:r>
      <w:proofErr w:type="gramStart"/>
      <w:r>
        <w:rPr>
          <w:rFonts w:ascii="Times New Roman" w:eastAsia="標楷體" w:hAnsi="Times New Roman"/>
        </w:rPr>
        <w:t>該擬合反</w:t>
      </w:r>
      <w:proofErr w:type="gramEnd"/>
      <w:r>
        <w:rPr>
          <w:rFonts w:ascii="Times New Roman" w:eastAsia="標楷體" w:hAnsi="Times New Roman"/>
        </w:rPr>
        <w:t>推</w:t>
      </w:r>
      <w:r>
        <w:rPr>
          <w:rFonts w:ascii="Times New Roman" w:eastAsia="標楷體" w:hAnsi="Times New Roman"/>
        </w:rPr>
        <w:t xml:space="preserve"> SOC</w:t>
      </w:r>
      <w:r>
        <w:rPr>
          <w:rFonts w:ascii="Times New Roman" w:eastAsia="標楷體" w:hAnsi="Times New Roman"/>
        </w:rPr>
        <w:t>，得各放電</w:t>
      </w:r>
      <w:proofErr w:type="gramStart"/>
      <w:r>
        <w:rPr>
          <w:rFonts w:ascii="Times New Roman" w:eastAsia="標楷體" w:hAnsi="Times New Roman"/>
        </w:rPr>
        <w:t>倍率之逐點</w:t>
      </w:r>
      <w:proofErr w:type="gramEnd"/>
      <w:r>
        <w:rPr>
          <w:rFonts w:ascii="Times New Roman" w:eastAsia="標楷體" w:hAnsi="Times New Roman"/>
        </w:rPr>
        <w:t>均方根誤差約</w:t>
      </w:r>
      <w:r>
        <w:rPr>
          <w:rFonts w:ascii="Times New Roman" w:eastAsia="標楷體" w:hAnsi="Times New Roman"/>
        </w:rPr>
        <w:t xml:space="preserve"> 6</w:t>
      </w:r>
      <w:r>
        <w:rPr>
          <w:rFonts w:ascii="Times New Roman" w:eastAsia="標楷體" w:hAnsi="Times New Roman"/>
        </w:rPr>
        <w:t>～</w:t>
      </w:r>
      <w:r>
        <w:rPr>
          <w:rFonts w:ascii="Times New Roman" w:eastAsia="標楷體" w:hAnsi="Times New Roman"/>
        </w:rPr>
        <w:t>10%</w:t>
      </w:r>
      <w:r>
        <w:rPr>
          <w:rFonts w:ascii="Times New Roman" w:eastAsia="標楷體" w:hAnsi="Times New Roman"/>
        </w:rPr>
        <w:t>、且於</w:t>
      </w:r>
      <w:r>
        <w:rPr>
          <w:rFonts w:ascii="Times New Roman" w:eastAsia="標楷體" w:hAnsi="Times New Roman"/>
        </w:rPr>
        <w:t xml:space="preserve"> SOC </w:t>
      </w:r>
      <w:r>
        <w:rPr>
          <w:rFonts w:ascii="Times New Roman" w:eastAsia="標楷體" w:hAnsi="Times New Roman"/>
        </w:rPr>
        <w:t>中段顯著較大，量化揭示了單獨以阻抗反推</w:t>
      </w:r>
      <w:r>
        <w:rPr>
          <w:rFonts w:ascii="Times New Roman" w:eastAsia="標楷體" w:hAnsi="Times New Roman"/>
        </w:rPr>
        <w:t xml:space="preserve"> SOC </w:t>
      </w:r>
      <w:r>
        <w:rPr>
          <w:rFonts w:ascii="Times New Roman" w:eastAsia="標楷體" w:hAnsi="Times New Roman"/>
        </w:rPr>
        <w:t>的解析度限制，據此採用「動態阻抗離散校正搭配庫倫計數內插」的混合策略。本論文之主要貢獻在於提供一個可重現的嵌入式</w:t>
      </w:r>
      <w:r>
        <w:rPr>
          <w:rFonts w:ascii="Times New Roman" w:eastAsia="標楷體" w:hAnsi="Times New Roman"/>
        </w:rPr>
        <w:t xml:space="preserve"> SOC </w:t>
      </w:r>
      <w:r>
        <w:rPr>
          <w:rFonts w:ascii="Times New Roman" w:eastAsia="標楷體" w:hAnsi="Times New Roman"/>
        </w:rPr>
        <w:t>估測方法公平比較平台與量化框架，作為工程實務上依精度需求與資源預算選用</w:t>
      </w:r>
      <w:r>
        <w:rPr>
          <w:rFonts w:ascii="Times New Roman" w:eastAsia="標楷體" w:hAnsi="Times New Roman"/>
        </w:rPr>
        <w:t xml:space="preserve"> SOC </w:t>
      </w:r>
      <w:r>
        <w:rPr>
          <w:rFonts w:ascii="Times New Roman" w:eastAsia="標楷體" w:hAnsi="Times New Roman"/>
        </w:rPr>
        <w:t>演算法的量化依據。</w:t>
      </w:r>
    </w:p>
    <w:p w14:paraId="5C178FB1" w14:textId="77777777" w:rsidR="003C2EFA" w:rsidRDefault="00E46E34">
      <w:pPr>
        <w:widowControl/>
        <w:spacing w:before="160" w:line="440" w:lineRule="atLeast"/>
      </w:pPr>
      <w:r>
        <w:rPr>
          <w:rFonts w:ascii="Times New Roman" w:eastAsia="標楷體" w:hAnsi="Times New Roman"/>
        </w:rPr>
        <w:t>關鍵詞：</w:t>
      </w:r>
      <w:proofErr w:type="gramStart"/>
      <w:r>
        <w:rPr>
          <w:rFonts w:ascii="Times New Roman" w:eastAsia="標楷體" w:hAnsi="Times New Roman"/>
        </w:rPr>
        <w:t>鋰</w:t>
      </w:r>
      <w:proofErr w:type="gramEnd"/>
      <w:r>
        <w:rPr>
          <w:rFonts w:ascii="Times New Roman" w:eastAsia="標楷體" w:hAnsi="Times New Roman"/>
        </w:rPr>
        <w:t>離子電池、</w:t>
      </w:r>
      <w:proofErr w:type="gramStart"/>
      <w:r>
        <w:rPr>
          <w:rFonts w:ascii="Times New Roman" w:eastAsia="標楷體" w:hAnsi="Times New Roman"/>
        </w:rPr>
        <w:t>荷電狀態</w:t>
      </w:r>
      <w:proofErr w:type="gramEnd"/>
      <w:r>
        <w:rPr>
          <w:rFonts w:ascii="Times New Roman" w:eastAsia="標楷體" w:hAnsi="Times New Roman"/>
        </w:rPr>
        <w:t>估測、庫倫計數、擴展卡爾</w:t>
      </w:r>
      <w:proofErr w:type="gramStart"/>
      <w:r>
        <w:rPr>
          <w:rFonts w:ascii="Times New Roman" w:eastAsia="標楷體" w:hAnsi="Times New Roman"/>
        </w:rPr>
        <w:t>曼</w:t>
      </w:r>
      <w:proofErr w:type="gramEnd"/>
      <w:r>
        <w:rPr>
          <w:rFonts w:ascii="Times New Roman" w:eastAsia="標楷體" w:hAnsi="Times New Roman"/>
        </w:rPr>
        <w:t>濾波器、動態阻抗法、嵌入式系統</w:t>
      </w:r>
    </w:p>
    <w:p w14:paraId="0EF05C0F" w14:textId="77777777" w:rsidR="006E7359" w:rsidRPr="00037F30" w:rsidRDefault="006E7359" w:rsidP="006E7359">
      <w:pPr>
        <w:keepNext/>
        <w:pageBreakBefore/>
        <w:widowControl/>
        <w:jc w:val="center"/>
        <w:outlineLvl w:val="0"/>
        <w:rPr>
          <w:rFonts w:ascii="Times New Roman" w:hAnsi="Times New Roman" w:cs="Times New Roman"/>
          <w:sz w:val="48"/>
          <w:szCs w:val="48"/>
        </w:rPr>
      </w:pPr>
      <w:bookmarkStart w:id="1" w:name="_Toc111455094"/>
      <w:bookmarkStart w:id="2" w:name="_Toc236681470"/>
      <w:r>
        <w:rPr>
          <w:rFonts w:ascii="Times New Roman" w:hAnsi="Times New Roman" w:cs="Times New Roman"/>
          <w:sz w:val="48"/>
          <w:szCs w:val="48"/>
        </w:rPr>
        <w:lastRenderedPageBreak/>
        <w:t>Abstract</w:t>
      </w:r>
      <w:bookmarkEnd w:id="1"/>
      <w:bookmarkEnd w:id="2"/>
    </w:p>
    <w:p w14:paraId="36086E5C" w14:textId="77777777" w:rsidR="006E7359" w:rsidRPr="00037F30" w:rsidRDefault="006E7359" w:rsidP="006E7359">
      <w:pPr>
        <w:widowControl/>
        <w:spacing w:line="440" w:lineRule="atLeast"/>
        <w:ind w:firstLine="480"/>
        <w:jc w:val="both"/>
        <w:rPr>
          <w:rFonts w:ascii="Times New Roman" w:hAnsi="Times New Roman" w:cs="Times New Roman"/>
          <w:szCs w:val="24"/>
        </w:rPr>
      </w:pPr>
      <w:r>
        <w:rPr>
          <w:rFonts w:ascii="Times New Roman" w:eastAsia="標楷體" w:hAnsi="Times New Roman"/>
        </w:rPr>
        <w:t>State of Charge (SOC) estimation is a core function of battery management systems. However, existing comparisons of SOC estimation methods are mostly carried out on personal computers or in offline simulation environments using a single accuracy metric, and rarely quantify, on the resource-constrained microcontrollers where the algorithms are actually deployed, both the accuracy and the resource cost of each method. Moreover, different studies often use different cells, test protocols and hardware platforms, so the reported accuracies lack a directly comparable, fair baseline. To address this gap, this thesis builds an automated, multi-round test platform that keeps the cell, the test protocol and the microcontroller identical across methods. The platform integrates a programmable DC power supply, a programmable electronic load, a high-accuracy current/voltage measurement device and an automation scheduler, and can accumulate clean, round-to-round continuable test data under long-term unattended operation. On this platform, Coulomb counting, the Extended Kalman Filter and the dynamic-impedance method are implemented under a unified firmware specification, establishing a consistent framework for comparing accuracy, robustness and embedded resource usage. Measured results obtained so far include a full-range current measurement error below 0.21 mA after multi-point calibration; a discharge-capacity drop of only about 1% from 0.5C to 2.0C with good round-to-round repeatability; and an experimentally confirmed parabolic relationship between dynamic impedance and SOC with its minimum near 53% SOC. Inverting this fit to estimate SOC yields a point-wise RMSE of about 6-10% per discharge rate, markedly larger in the mid-SOC region, quantitatively revealing the limited resolution of impedance-only SOC inversion and motivating a hybrid strategy that combines discrete dynamic-impedance correction with Coulomb-counting interpolation. The main contribution of this thesis is a reproducible platform and quantitative framework for the fair comparison of embedded SOC estimation methods.</w:t>
      </w:r>
    </w:p>
    <w:p w14:paraId="7C7EA120" w14:textId="77777777" w:rsidR="003C2EFA" w:rsidRDefault="00E46E34">
      <w:pPr>
        <w:widowControl/>
        <w:spacing w:before="160" w:line="440" w:lineRule="atLeast"/>
      </w:pPr>
      <w:r>
        <w:rPr>
          <w:rFonts w:ascii="Times New Roman" w:eastAsia="標楷體" w:hAnsi="Times New Roman"/>
        </w:rPr>
        <w:t>Keywords: lithium-ion battery, state of charge estimation, Coulomb counting, extended Kalman filter, dynamic impedance method, embedded system</w:t>
      </w:r>
    </w:p>
    <w:p w14:paraId="20F8436F" w14:textId="77777777" w:rsidR="006E7359" w:rsidRPr="00037F30" w:rsidRDefault="006E7359" w:rsidP="006E7359">
      <w:pPr>
        <w:keepNext/>
        <w:pageBreakBefore/>
        <w:widowControl/>
        <w:jc w:val="center"/>
        <w:outlineLvl w:val="0"/>
        <w:rPr>
          <w:rFonts w:ascii="Times New Roman" w:hAnsi="Times New Roman" w:cs="Times New Roman"/>
          <w:sz w:val="48"/>
          <w:szCs w:val="48"/>
        </w:rPr>
      </w:pPr>
      <w:bookmarkStart w:id="3" w:name="_Toc111455095"/>
      <w:bookmarkStart w:id="4" w:name="_Toc236681471"/>
      <w:r>
        <w:rPr>
          <w:rFonts w:ascii="Times New Roman" w:hAnsi="Times New Roman" w:cs="Times New Roman"/>
          <w:sz w:val="48"/>
          <w:szCs w:val="48"/>
        </w:rPr>
        <w:lastRenderedPageBreak/>
        <w:t>Acknowledgement</w:t>
      </w:r>
      <w:bookmarkEnd w:id="3"/>
      <w:bookmarkEnd w:id="4"/>
    </w:p>
    <w:p w14:paraId="6F3FC812" w14:textId="77777777" w:rsidR="003C2EFA" w:rsidRDefault="00E46E34">
      <w:pPr>
        <w:widowControl/>
        <w:spacing w:line="480" w:lineRule="exact"/>
        <w:ind w:firstLine="480"/>
        <w:jc w:val="both"/>
      </w:pPr>
      <w:r>
        <w:rPr>
          <w:rFonts w:ascii="Times New Roman" w:eastAsia="標楷體" w:hAnsi="Times New Roman"/>
        </w:rPr>
        <w:t>本論文得以順利完成，首先要衷心感謝指導教授鄭維凱博士。從研究題目的選定、實驗平台的規劃，到論文的撰寫與反覆修改，老師均給予悉心的指導與啟發，使我在專業知識與研究態度上獲益良多，謹致上最誠摯的謝意。</w:t>
      </w:r>
    </w:p>
    <w:p w14:paraId="7CEB5711" w14:textId="77777777" w:rsidR="003C2EFA" w:rsidRDefault="00E46E34">
      <w:pPr>
        <w:widowControl/>
        <w:spacing w:line="480" w:lineRule="exact"/>
        <w:ind w:firstLine="480"/>
        <w:jc w:val="both"/>
      </w:pPr>
      <w:r>
        <w:rPr>
          <w:rFonts w:ascii="Times New Roman" w:eastAsia="標楷體" w:hAnsi="Times New Roman"/>
        </w:rPr>
        <w:t>亦感謝口試委員黃世旭教授與湯松年教授，於百忙之中撥冗審閱本論文，並惠賜諸多寶貴意見與指正，使本論文之內容與架構得以更</w:t>
      </w:r>
      <w:proofErr w:type="gramStart"/>
      <w:r>
        <w:rPr>
          <w:rFonts w:ascii="Times New Roman" w:eastAsia="標楷體" w:hAnsi="Times New Roman"/>
        </w:rPr>
        <w:t>臻</w:t>
      </w:r>
      <w:proofErr w:type="gramEnd"/>
      <w:r>
        <w:rPr>
          <w:rFonts w:ascii="Times New Roman" w:eastAsia="標楷體" w:hAnsi="Times New Roman"/>
        </w:rPr>
        <w:t>完善。</w:t>
      </w:r>
    </w:p>
    <w:p w14:paraId="6B78232E" w14:textId="77777777" w:rsidR="003C2EFA" w:rsidRDefault="00E46E34">
      <w:pPr>
        <w:widowControl/>
        <w:spacing w:line="480" w:lineRule="exact"/>
        <w:ind w:firstLine="480"/>
        <w:jc w:val="both"/>
      </w:pPr>
      <w:r>
        <w:rPr>
          <w:rFonts w:ascii="Times New Roman" w:eastAsia="標楷體" w:hAnsi="Times New Roman"/>
        </w:rPr>
        <w:t>感謝實驗室的學長姐、同學與學弟妹，在這段研究期間於課業、實驗與儀器</w:t>
      </w:r>
      <w:proofErr w:type="gramStart"/>
      <w:r>
        <w:rPr>
          <w:rFonts w:ascii="Times New Roman" w:eastAsia="標楷體" w:hAnsi="Times New Roman"/>
        </w:rPr>
        <w:t>量測上的</w:t>
      </w:r>
      <w:proofErr w:type="gramEnd"/>
      <w:r>
        <w:rPr>
          <w:rFonts w:ascii="Times New Roman" w:eastAsia="標楷體" w:hAnsi="Times New Roman"/>
        </w:rPr>
        <w:t>相互砥礪與協助，以及生活中的陪伴與鼓勵，讓這段研究歷程充實而難忘。</w:t>
      </w:r>
    </w:p>
    <w:p w14:paraId="7AEA8D39" w14:textId="77777777" w:rsidR="003C2EFA" w:rsidRDefault="00E46E34">
      <w:pPr>
        <w:widowControl/>
        <w:spacing w:line="480" w:lineRule="exact"/>
        <w:ind w:firstLine="480"/>
        <w:jc w:val="both"/>
      </w:pPr>
      <w:r>
        <w:rPr>
          <w:rFonts w:ascii="Times New Roman" w:eastAsia="標楷體" w:hAnsi="Times New Roman"/>
        </w:rPr>
        <w:t>最後，僅將本論文獻給我摯愛的家人，感謝你們長久以來無條件的支持與包容，讓我得以無後顧之憂地專注於學業，完成此一階段的里程碑。</w:t>
      </w:r>
    </w:p>
    <w:p w14:paraId="1338CB1B" w14:textId="77777777" w:rsidR="003C2EFA" w:rsidRDefault="00E46E34">
      <w:pPr>
        <w:widowControl/>
        <w:spacing w:line="480" w:lineRule="exact"/>
        <w:jc w:val="right"/>
      </w:pPr>
      <w:proofErr w:type="gramStart"/>
      <w:r>
        <w:rPr>
          <w:rFonts w:ascii="Times New Roman" w:eastAsia="標楷體" w:hAnsi="Times New Roman"/>
        </w:rPr>
        <w:t>洪大甲</w:t>
      </w:r>
      <w:proofErr w:type="gramEnd"/>
      <w:r>
        <w:rPr>
          <w:rFonts w:ascii="Times New Roman" w:eastAsia="標楷體" w:hAnsi="Times New Roman"/>
        </w:rPr>
        <w:t xml:space="preserve">　謹</w:t>
      </w:r>
      <w:proofErr w:type="gramStart"/>
      <w:r>
        <w:rPr>
          <w:rFonts w:ascii="Times New Roman" w:eastAsia="標楷體" w:hAnsi="Times New Roman"/>
        </w:rPr>
        <w:t>誌</w:t>
      </w:r>
      <w:proofErr w:type="gramEnd"/>
      <w:r>
        <w:rPr>
          <w:rFonts w:ascii="Times New Roman" w:eastAsia="標楷體" w:hAnsi="Times New Roman"/>
        </w:rPr>
        <w:t>於中原大學</w:t>
      </w:r>
    </w:p>
    <w:p w14:paraId="04D486FB" w14:textId="77777777" w:rsidR="003C2EFA" w:rsidRDefault="00E46E34">
      <w:pPr>
        <w:widowControl/>
        <w:spacing w:line="480" w:lineRule="exact"/>
        <w:jc w:val="right"/>
      </w:pPr>
      <w:r>
        <w:rPr>
          <w:rFonts w:ascii="Times New Roman" w:eastAsia="標楷體" w:hAnsi="Times New Roman"/>
        </w:rPr>
        <w:t>中華民國</w:t>
      </w:r>
      <w:r>
        <w:rPr>
          <w:rFonts w:ascii="Times New Roman" w:eastAsia="標楷體" w:hAnsi="Times New Roman"/>
        </w:rPr>
        <w:t xml:space="preserve"> 115 </w:t>
      </w:r>
      <w:r>
        <w:rPr>
          <w:rFonts w:ascii="Times New Roman" w:eastAsia="標楷體" w:hAnsi="Times New Roman"/>
        </w:rPr>
        <w:t>年</w:t>
      </w:r>
      <w:r>
        <w:rPr>
          <w:rFonts w:ascii="Times New Roman" w:eastAsia="標楷體" w:hAnsi="Times New Roman"/>
        </w:rPr>
        <w:t xml:space="preserve"> 7 </w:t>
      </w:r>
      <w:r>
        <w:rPr>
          <w:rFonts w:ascii="Times New Roman" w:eastAsia="標楷體" w:hAnsi="Times New Roman"/>
        </w:rPr>
        <w:t>月</w:t>
      </w:r>
    </w:p>
    <w:p w14:paraId="684AF930" w14:textId="77777777" w:rsidR="006E7359" w:rsidRPr="00037F30" w:rsidRDefault="006E7359" w:rsidP="00CE2FE1">
      <w:pPr>
        <w:keepNext/>
        <w:pageBreakBefore/>
        <w:widowControl/>
        <w:jc w:val="center"/>
        <w:rPr>
          <w:rFonts w:ascii="Times New Roman" w:hAnsi="Times New Roman" w:cs="Times New Roman"/>
          <w:sz w:val="48"/>
          <w:szCs w:val="48"/>
        </w:rPr>
      </w:pPr>
      <w:r>
        <w:rPr>
          <w:rFonts w:ascii="Times New Roman" w:hAnsi="Times New Roman" w:cs="Times New Roman"/>
          <w:sz w:val="48"/>
          <w:szCs w:val="48"/>
        </w:rPr>
        <w:lastRenderedPageBreak/>
        <w:t>Table of Contents</w:t>
      </w:r>
    </w:p>
    <w:p w14:paraId="75185C33" w14:textId="2EA2A136" w:rsidR="002C53EA" w:rsidRDefault="006E7359">
      <w:pPr>
        <w:pStyle w:val="11"/>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6681469" w:history="1">
        <w:r w:rsidR="002C53EA" w:rsidRPr="00566F76">
          <w:rPr>
            <w:rStyle w:val="ab"/>
            <w:rFonts w:ascii="標楷體" w:hAnsi="標楷體" w:hint="eastAsia"/>
            <w:noProof/>
          </w:rPr>
          <w:t>摘要</w:t>
        </w:r>
        <w:r w:rsidR="002C53EA">
          <w:rPr>
            <w:noProof/>
            <w:webHidden/>
          </w:rPr>
          <w:tab/>
        </w:r>
        <w:r w:rsidR="002C53EA">
          <w:rPr>
            <w:noProof/>
            <w:webHidden/>
          </w:rPr>
          <w:fldChar w:fldCharType="begin"/>
        </w:r>
        <w:r w:rsidR="002C53EA">
          <w:rPr>
            <w:noProof/>
            <w:webHidden/>
          </w:rPr>
          <w:instrText xml:space="preserve"> PAGEREF _Toc236681469 \h </w:instrText>
        </w:r>
        <w:r w:rsidR="002C53EA">
          <w:rPr>
            <w:noProof/>
            <w:webHidden/>
          </w:rPr>
        </w:r>
        <w:r w:rsidR="002C53EA">
          <w:rPr>
            <w:noProof/>
            <w:webHidden/>
          </w:rPr>
          <w:fldChar w:fldCharType="separate"/>
        </w:r>
        <w:r w:rsidR="002C53EA">
          <w:rPr>
            <w:noProof/>
            <w:webHidden/>
          </w:rPr>
          <w:t>I</w:t>
        </w:r>
        <w:r w:rsidR="002C53EA">
          <w:rPr>
            <w:noProof/>
            <w:webHidden/>
          </w:rPr>
          <w:fldChar w:fldCharType="end"/>
        </w:r>
      </w:hyperlink>
    </w:p>
    <w:p w14:paraId="4295F59B" w14:textId="5758BADA" w:rsidR="002C53EA" w:rsidRDefault="00000000">
      <w:pPr>
        <w:pStyle w:val="11"/>
        <w:rPr>
          <w:rFonts w:asciiTheme="minorHAnsi" w:eastAsiaTheme="minorEastAsia" w:hAnsiTheme="minorHAnsi" w:cstheme="minorBidi"/>
          <w:noProof/>
          <w:kern w:val="2"/>
          <w:lang w:val="en-US"/>
          <w14:ligatures w14:val="standardContextual"/>
        </w:rPr>
      </w:pPr>
      <w:hyperlink w:anchor="_Toc236681470" w:history="1">
        <w:r w:rsidR="002C53EA" w:rsidRPr="00566F76">
          <w:rPr>
            <w:rStyle w:val="ab"/>
            <w:noProof/>
          </w:rPr>
          <w:t>Abstract</w:t>
        </w:r>
        <w:r w:rsidR="002C53EA">
          <w:rPr>
            <w:noProof/>
            <w:webHidden/>
          </w:rPr>
          <w:tab/>
        </w:r>
        <w:r w:rsidR="002C53EA">
          <w:rPr>
            <w:noProof/>
            <w:webHidden/>
          </w:rPr>
          <w:fldChar w:fldCharType="begin"/>
        </w:r>
        <w:r w:rsidR="002C53EA">
          <w:rPr>
            <w:noProof/>
            <w:webHidden/>
          </w:rPr>
          <w:instrText xml:space="preserve"> PAGEREF _Toc236681470 \h </w:instrText>
        </w:r>
        <w:r w:rsidR="002C53EA">
          <w:rPr>
            <w:noProof/>
            <w:webHidden/>
          </w:rPr>
        </w:r>
        <w:r w:rsidR="002C53EA">
          <w:rPr>
            <w:noProof/>
            <w:webHidden/>
          </w:rPr>
          <w:fldChar w:fldCharType="separate"/>
        </w:r>
        <w:r w:rsidR="002C53EA">
          <w:rPr>
            <w:noProof/>
            <w:webHidden/>
          </w:rPr>
          <w:t>II</w:t>
        </w:r>
        <w:r w:rsidR="002C53EA">
          <w:rPr>
            <w:noProof/>
            <w:webHidden/>
          </w:rPr>
          <w:fldChar w:fldCharType="end"/>
        </w:r>
      </w:hyperlink>
    </w:p>
    <w:p w14:paraId="0DFC1680" w14:textId="1AD568FA" w:rsidR="002C53EA" w:rsidRDefault="00000000">
      <w:pPr>
        <w:pStyle w:val="11"/>
        <w:rPr>
          <w:rFonts w:asciiTheme="minorHAnsi" w:eastAsiaTheme="minorEastAsia" w:hAnsiTheme="minorHAnsi" w:cstheme="minorBidi"/>
          <w:noProof/>
          <w:kern w:val="2"/>
          <w:lang w:val="en-US"/>
          <w14:ligatures w14:val="standardContextual"/>
        </w:rPr>
      </w:pPr>
      <w:hyperlink w:anchor="_Toc236681471" w:history="1">
        <w:r w:rsidR="002C53EA" w:rsidRPr="00566F76">
          <w:rPr>
            <w:rStyle w:val="ab"/>
            <w:noProof/>
          </w:rPr>
          <w:t>Acknowledgement</w:t>
        </w:r>
        <w:r w:rsidR="002C53EA">
          <w:rPr>
            <w:noProof/>
            <w:webHidden/>
          </w:rPr>
          <w:tab/>
        </w:r>
        <w:r w:rsidR="002C53EA">
          <w:rPr>
            <w:noProof/>
            <w:webHidden/>
          </w:rPr>
          <w:fldChar w:fldCharType="begin"/>
        </w:r>
        <w:r w:rsidR="002C53EA">
          <w:rPr>
            <w:noProof/>
            <w:webHidden/>
          </w:rPr>
          <w:instrText xml:space="preserve"> PAGEREF _Toc236681471 \h </w:instrText>
        </w:r>
        <w:r w:rsidR="002C53EA">
          <w:rPr>
            <w:noProof/>
            <w:webHidden/>
          </w:rPr>
        </w:r>
        <w:r w:rsidR="002C53EA">
          <w:rPr>
            <w:noProof/>
            <w:webHidden/>
          </w:rPr>
          <w:fldChar w:fldCharType="separate"/>
        </w:r>
        <w:r w:rsidR="002C53EA">
          <w:rPr>
            <w:noProof/>
            <w:webHidden/>
          </w:rPr>
          <w:t>III</w:t>
        </w:r>
        <w:r w:rsidR="002C53EA">
          <w:rPr>
            <w:noProof/>
            <w:webHidden/>
          </w:rPr>
          <w:fldChar w:fldCharType="end"/>
        </w:r>
      </w:hyperlink>
    </w:p>
    <w:p w14:paraId="1AF7E227" w14:textId="2576FB33" w:rsidR="002C53EA" w:rsidRDefault="00000000">
      <w:pPr>
        <w:pStyle w:val="11"/>
        <w:rPr>
          <w:rFonts w:asciiTheme="minorHAnsi" w:eastAsiaTheme="minorEastAsia" w:hAnsiTheme="minorHAnsi" w:cstheme="minorBidi"/>
          <w:noProof/>
          <w:kern w:val="2"/>
          <w:lang w:val="en-US"/>
          <w14:ligatures w14:val="standardContextual"/>
        </w:rPr>
      </w:pPr>
      <w:hyperlink w:anchor="_Toc236681472" w:history="1">
        <w:r w:rsidR="002C53EA" w:rsidRPr="00566F76">
          <w:rPr>
            <w:rStyle w:val="ab"/>
            <w:noProof/>
          </w:rPr>
          <w:t>List of Figure</w:t>
        </w:r>
        <w:r w:rsidR="002C53EA">
          <w:rPr>
            <w:noProof/>
            <w:webHidden/>
          </w:rPr>
          <w:tab/>
        </w:r>
        <w:r w:rsidR="002C53EA">
          <w:rPr>
            <w:noProof/>
            <w:webHidden/>
          </w:rPr>
          <w:fldChar w:fldCharType="begin"/>
        </w:r>
        <w:r w:rsidR="002C53EA">
          <w:rPr>
            <w:noProof/>
            <w:webHidden/>
          </w:rPr>
          <w:instrText xml:space="preserve"> PAGEREF _Toc236681472 \h </w:instrText>
        </w:r>
        <w:r w:rsidR="002C53EA">
          <w:rPr>
            <w:noProof/>
            <w:webHidden/>
          </w:rPr>
        </w:r>
        <w:r w:rsidR="002C53EA">
          <w:rPr>
            <w:noProof/>
            <w:webHidden/>
          </w:rPr>
          <w:fldChar w:fldCharType="separate"/>
        </w:r>
        <w:r w:rsidR="002C53EA">
          <w:rPr>
            <w:noProof/>
            <w:webHidden/>
          </w:rPr>
          <w:t>V</w:t>
        </w:r>
        <w:r w:rsidR="002C53EA">
          <w:rPr>
            <w:noProof/>
            <w:webHidden/>
          </w:rPr>
          <w:fldChar w:fldCharType="end"/>
        </w:r>
      </w:hyperlink>
    </w:p>
    <w:p w14:paraId="32ABA7BE" w14:textId="02066BD1" w:rsidR="002C53EA" w:rsidRDefault="00000000">
      <w:pPr>
        <w:pStyle w:val="11"/>
        <w:rPr>
          <w:rFonts w:asciiTheme="minorHAnsi" w:eastAsiaTheme="minorEastAsia" w:hAnsiTheme="minorHAnsi" w:cstheme="minorBidi"/>
          <w:noProof/>
          <w:kern w:val="2"/>
          <w:lang w:val="en-US"/>
          <w14:ligatures w14:val="standardContextual"/>
        </w:rPr>
      </w:pPr>
      <w:hyperlink w:anchor="_Toc236681473" w:history="1">
        <w:r w:rsidR="002C53EA" w:rsidRPr="00566F76">
          <w:rPr>
            <w:rStyle w:val="ab"/>
            <w:noProof/>
          </w:rPr>
          <w:t>List of Table</w:t>
        </w:r>
        <w:r w:rsidR="002C53EA">
          <w:rPr>
            <w:noProof/>
            <w:webHidden/>
          </w:rPr>
          <w:tab/>
        </w:r>
        <w:r w:rsidR="002C53EA">
          <w:rPr>
            <w:noProof/>
            <w:webHidden/>
          </w:rPr>
          <w:fldChar w:fldCharType="begin"/>
        </w:r>
        <w:r w:rsidR="002C53EA">
          <w:rPr>
            <w:noProof/>
            <w:webHidden/>
          </w:rPr>
          <w:instrText xml:space="preserve"> PAGEREF _Toc236681473 \h </w:instrText>
        </w:r>
        <w:r w:rsidR="002C53EA">
          <w:rPr>
            <w:noProof/>
            <w:webHidden/>
          </w:rPr>
        </w:r>
        <w:r w:rsidR="002C53EA">
          <w:rPr>
            <w:noProof/>
            <w:webHidden/>
          </w:rPr>
          <w:fldChar w:fldCharType="separate"/>
        </w:r>
        <w:r w:rsidR="002C53EA">
          <w:rPr>
            <w:noProof/>
            <w:webHidden/>
          </w:rPr>
          <w:t>VI</w:t>
        </w:r>
        <w:r w:rsidR="002C53EA">
          <w:rPr>
            <w:noProof/>
            <w:webHidden/>
          </w:rPr>
          <w:fldChar w:fldCharType="end"/>
        </w:r>
      </w:hyperlink>
    </w:p>
    <w:p w14:paraId="7E4EF8FD" w14:textId="2C906D34" w:rsidR="002C53EA" w:rsidRDefault="00000000">
      <w:pPr>
        <w:pStyle w:val="11"/>
        <w:rPr>
          <w:rFonts w:asciiTheme="minorHAnsi" w:eastAsiaTheme="minorEastAsia" w:hAnsiTheme="minorHAnsi" w:cstheme="minorBidi"/>
          <w:noProof/>
          <w:kern w:val="2"/>
          <w:lang w:val="en-US"/>
          <w14:ligatures w14:val="standardContextual"/>
        </w:rPr>
      </w:pPr>
      <w:hyperlink w:anchor="_Toc236681474" w:history="1">
        <w:r w:rsidR="002C53EA" w:rsidRPr="00566F76">
          <w:rPr>
            <w:rStyle w:val="ab"/>
            <w:rFonts w:hint="eastAsia"/>
            <w:b/>
            <w:noProof/>
          </w:rPr>
          <w:t>第一章　緒論</w:t>
        </w:r>
        <w:r w:rsidR="002C53EA">
          <w:rPr>
            <w:noProof/>
            <w:webHidden/>
          </w:rPr>
          <w:tab/>
        </w:r>
        <w:r w:rsidR="002C53EA">
          <w:rPr>
            <w:noProof/>
            <w:webHidden/>
          </w:rPr>
          <w:fldChar w:fldCharType="begin"/>
        </w:r>
        <w:r w:rsidR="002C53EA">
          <w:rPr>
            <w:noProof/>
            <w:webHidden/>
          </w:rPr>
          <w:instrText xml:space="preserve"> PAGEREF _Toc236681474 \h </w:instrText>
        </w:r>
        <w:r w:rsidR="002C53EA">
          <w:rPr>
            <w:noProof/>
            <w:webHidden/>
          </w:rPr>
        </w:r>
        <w:r w:rsidR="002C53EA">
          <w:rPr>
            <w:noProof/>
            <w:webHidden/>
          </w:rPr>
          <w:fldChar w:fldCharType="separate"/>
        </w:r>
        <w:r w:rsidR="002C53EA">
          <w:rPr>
            <w:noProof/>
            <w:webHidden/>
          </w:rPr>
          <w:t>1</w:t>
        </w:r>
        <w:r w:rsidR="002C53EA">
          <w:rPr>
            <w:noProof/>
            <w:webHidden/>
          </w:rPr>
          <w:fldChar w:fldCharType="end"/>
        </w:r>
      </w:hyperlink>
    </w:p>
    <w:p w14:paraId="36B3015D" w14:textId="7312BE46" w:rsidR="002C53EA" w:rsidRDefault="00000000">
      <w:pPr>
        <w:pStyle w:val="11"/>
        <w:rPr>
          <w:rFonts w:asciiTheme="minorHAnsi" w:eastAsiaTheme="minorEastAsia" w:hAnsiTheme="minorHAnsi" w:cstheme="minorBidi"/>
          <w:noProof/>
          <w:kern w:val="2"/>
          <w:lang w:val="en-US"/>
          <w14:ligatures w14:val="standardContextual"/>
        </w:rPr>
      </w:pPr>
      <w:hyperlink w:anchor="_Toc236681475" w:history="1">
        <w:r w:rsidR="002C53EA" w:rsidRPr="00566F76">
          <w:rPr>
            <w:rStyle w:val="ab"/>
            <w:rFonts w:hint="eastAsia"/>
            <w:b/>
            <w:noProof/>
          </w:rPr>
          <w:t>第二章　文獻回顧</w:t>
        </w:r>
        <w:r w:rsidR="002C53EA">
          <w:rPr>
            <w:noProof/>
            <w:webHidden/>
          </w:rPr>
          <w:tab/>
        </w:r>
        <w:r w:rsidR="002C53EA">
          <w:rPr>
            <w:noProof/>
            <w:webHidden/>
          </w:rPr>
          <w:fldChar w:fldCharType="begin"/>
        </w:r>
        <w:r w:rsidR="002C53EA">
          <w:rPr>
            <w:noProof/>
            <w:webHidden/>
          </w:rPr>
          <w:instrText xml:space="preserve"> PAGEREF _Toc236681475 \h </w:instrText>
        </w:r>
        <w:r w:rsidR="002C53EA">
          <w:rPr>
            <w:noProof/>
            <w:webHidden/>
          </w:rPr>
        </w:r>
        <w:r w:rsidR="002C53EA">
          <w:rPr>
            <w:noProof/>
            <w:webHidden/>
          </w:rPr>
          <w:fldChar w:fldCharType="separate"/>
        </w:r>
        <w:r w:rsidR="002C53EA">
          <w:rPr>
            <w:noProof/>
            <w:webHidden/>
          </w:rPr>
          <w:t>5</w:t>
        </w:r>
        <w:r w:rsidR="002C53EA">
          <w:rPr>
            <w:noProof/>
            <w:webHidden/>
          </w:rPr>
          <w:fldChar w:fldCharType="end"/>
        </w:r>
      </w:hyperlink>
    </w:p>
    <w:p w14:paraId="0C482594" w14:textId="61892BFA" w:rsidR="002C53EA" w:rsidRDefault="00000000">
      <w:pPr>
        <w:pStyle w:val="11"/>
        <w:rPr>
          <w:rFonts w:asciiTheme="minorHAnsi" w:eastAsiaTheme="minorEastAsia" w:hAnsiTheme="minorHAnsi" w:cstheme="minorBidi"/>
          <w:noProof/>
          <w:kern w:val="2"/>
          <w:lang w:val="en-US"/>
          <w14:ligatures w14:val="standardContextual"/>
        </w:rPr>
      </w:pPr>
      <w:hyperlink w:anchor="_Toc236681476" w:history="1">
        <w:r w:rsidR="002C53EA" w:rsidRPr="00566F76">
          <w:rPr>
            <w:rStyle w:val="ab"/>
            <w:rFonts w:hint="eastAsia"/>
            <w:b/>
            <w:noProof/>
          </w:rPr>
          <w:t>第三章　嵌入式量測與測試平台</w:t>
        </w:r>
        <w:r w:rsidR="002C53EA">
          <w:rPr>
            <w:noProof/>
            <w:webHidden/>
          </w:rPr>
          <w:tab/>
        </w:r>
        <w:r w:rsidR="002C53EA">
          <w:rPr>
            <w:noProof/>
            <w:webHidden/>
          </w:rPr>
          <w:fldChar w:fldCharType="begin"/>
        </w:r>
        <w:r w:rsidR="002C53EA">
          <w:rPr>
            <w:noProof/>
            <w:webHidden/>
          </w:rPr>
          <w:instrText xml:space="preserve"> PAGEREF _Toc236681476 \h </w:instrText>
        </w:r>
        <w:r w:rsidR="002C53EA">
          <w:rPr>
            <w:noProof/>
            <w:webHidden/>
          </w:rPr>
        </w:r>
        <w:r w:rsidR="002C53EA">
          <w:rPr>
            <w:noProof/>
            <w:webHidden/>
          </w:rPr>
          <w:fldChar w:fldCharType="separate"/>
        </w:r>
        <w:r w:rsidR="002C53EA">
          <w:rPr>
            <w:noProof/>
            <w:webHidden/>
          </w:rPr>
          <w:t>13</w:t>
        </w:r>
        <w:r w:rsidR="002C53EA">
          <w:rPr>
            <w:noProof/>
            <w:webHidden/>
          </w:rPr>
          <w:fldChar w:fldCharType="end"/>
        </w:r>
      </w:hyperlink>
    </w:p>
    <w:p w14:paraId="46D65B9B" w14:textId="63AD8D55" w:rsidR="002C53EA" w:rsidRDefault="00000000">
      <w:pPr>
        <w:pStyle w:val="11"/>
        <w:rPr>
          <w:rFonts w:asciiTheme="minorHAnsi" w:eastAsiaTheme="minorEastAsia" w:hAnsiTheme="minorHAnsi" w:cstheme="minorBidi"/>
          <w:noProof/>
          <w:kern w:val="2"/>
          <w:lang w:val="en-US"/>
          <w14:ligatures w14:val="standardContextual"/>
        </w:rPr>
      </w:pPr>
      <w:hyperlink w:anchor="_Toc236681477" w:history="1">
        <w:r w:rsidR="002C53EA" w:rsidRPr="00566F76">
          <w:rPr>
            <w:rStyle w:val="ab"/>
            <w:rFonts w:hint="eastAsia"/>
            <w:b/>
            <w:noProof/>
          </w:rPr>
          <w:t xml:space="preserve">第四章　</w:t>
        </w:r>
        <w:r w:rsidR="002C53EA" w:rsidRPr="00566F76">
          <w:rPr>
            <w:rStyle w:val="ab"/>
            <w:b/>
            <w:noProof/>
          </w:rPr>
          <w:t xml:space="preserve">SOC </w:t>
        </w:r>
        <w:r w:rsidR="002C53EA" w:rsidRPr="00566F76">
          <w:rPr>
            <w:rStyle w:val="ab"/>
            <w:rFonts w:hint="eastAsia"/>
            <w:b/>
            <w:noProof/>
          </w:rPr>
          <w:t>估測方法之實作與比較</w:t>
        </w:r>
        <w:r w:rsidR="002C53EA">
          <w:rPr>
            <w:noProof/>
            <w:webHidden/>
          </w:rPr>
          <w:tab/>
        </w:r>
        <w:r w:rsidR="002C53EA">
          <w:rPr>
            <w:noProof/>
            <w:webHidden/>
          </w:rPr>
          <w:fldChar w:fldCharType="begin"/>
        </w:r>
        <w:r w:rsidR="002C53EA">
          <w:rPr>
            <w:noProof/>
            <w:webHidden/>
          </w:rPr>
          <w:instrText xml:space="preserve"> PAGEREF _Toc236681477 \h </w:instrText>
        </w:r>
        <w:r w:rsidR="002C53EA">
          <w:rPr>
            <w:noProof/>
            <w:webHidden/>
          </w:rPr>
        </w:r>
        <w:r w:rsidR="002C53EA">
          <w:rPr>
            <w:noProof/>
            <w:webHidden/>
          </w:rPr>
          <w:fldChar w:fldCharType="separate"/>
        </w:r>
        <w:r w:rsidR="002C53EA">
          <w:rPr>
            <w:noProof/>
            <w:webHidden/>
          </w:rPr>
          <w:t>22</w:t>
        </w:r>
        <w:r w:rsidR="002C53EA">
          <w:rPr>
            <w:noProof/>
            <w:webHidden/>
          </w:rPr>
          <w:fldChar w:fldCharType="end"/>
        </w:r>
      </w:hyperlink>
    </w:p>
    <w:p w14:paraId="28853608" w14:textId="577EF2BB" w:rsidR="002C53EA" w:rsidRDefault="00000000">
      <w:pPr>
        <w:pStyle w:val="11"/>
        <w:rPr>
          <w:rFonts w:asciiTheme="minorHAnsi" w:eastAsiaTheme="minorEastAsia" w:hAnsiTheme="minorHAnsi" w:cstheme="minorBidi"/>
          <w:noProof/>
          <w:kern w:val="2"/>
          <w:lang w:val="en-US"/>
          <w14:ligatures w14:val="standardContextual"/>
        </w:rPr>
      </w:pPr>
      <w:hyperlink w:anchor="_Toc236681478" w:history="1">
        <w:r w:rsidR="002C53EA" w:rsidRPr="00566F76">
          <w:rPr>
            <w:rStyle w:val="ab"/>
            <w:rFonts w:hint="eastAsia"/>
            <w:b/>
            <w:noProof/>
          </w:rPr>
          <w:t>第五章　系統整合與性能評估</w:t>
        </w:r>
        <w:r w:rsidR="002C53EA">
          <w:rPr>
            <w:noProof/>
            <w:webHidden/>
          </w:rPr>
          <w:tab/>
        </w:r>
        <w:r w:rsidR="002C53EA">
          <w:rPr>
            <w:noProof/>
            <w:webHidden/>
          </w:rPr>
          <w:fldChar w:fldCharType="begin"/>
        </w:r>
        <w:r w:rsidR="002C53EA">
          <w:rPr>
            <w:noProof/>
            <w:webHidden/>
          </w:rPr>
          <w:instrText xml:space="preserve"> PAGEREF _Toc236681478 \h </w:instrText>
        </w:r>
        <w:r w:rsidR="002C53EA">
          <w:rPr>
            <w:noProof/>
            <w:webHidden/>
          </w:rPr>
        </w:r>
        <w:r w:rsidR="002C53EA">
          <w:rPr>
            <w:noProof/>
            <w:webHidden/>
          </w:rPr>
          <w:fldChar w:fldCharType="separate"/>
        </w:r>
        <w:r w:rsidR="002C53EA">
          <w:rPr>
            <w:noProof/>
            <w:webHidden/>
          </w:rPr>
          <w:t>42</w:t>
        </w:r>
        <w:r w:rsidR="002C53EA">
          <w:rPr>
            <w:noProof/>
            <w:webHidden/>
          </w:rPr>
          <w:fldChar w:fldCharType="end"/>
        </w:r>
      </w:hyperlink>
    </w:p>
    <w:p w14:paraId="197699E4" w14:textId="0387A1B3" w:rsidR="002C53EA" w:rsidRDefault="00000000">
      <w:pPr>
        <w:pStyle w:val="11"/>
        <w:rPr>
          <w:rFonts w:asciiTheme="minorHAnsi" w:eastAsiaTheme="minorEastAsia" w:hAnsiTheme="minorHAnsi" w:cstheme="minorBidi"/>
          <w:noProof/>
          <w:kern w:val="2"/>
          <w:lang w:val="en-US"/>
          <w14:ligatures w14:val="standardContextual"/>
        </w:rPr>
      </w:pPr>
      <w:hyperlink w:anchor="_Toc236681479" w:history="1">
        <w:r w:rsidR="002C53EA" w:rsidRPr="00566F76">
          <w:rPr>
            <w:rStyle w:val="ab"/>
            <w:rFonts w:hint="eastAsia"/>
            <w:b/>
            <w:noProof/>
          </w:rPr>
          <w:t>第六章　結論與未來工作</w:t>
        </w:r>
        <w:r w:rsidR="002C53EA">
          <w:rPr>
            <w:noProof/>
            <w:webHidden/>
          </w:rPr>
          <w:tab/>
        </w:r>
        <w:r w:rsidR="002C53EA">
          <w:rPr>
            <w:noProof/>
            <w:webHidden/>
          </w:rPr>
          <w:fldChar w:fldCharType="begin"/>
        </w:r>
        <w:r w:rsidR="002C53EA">
          <w:rPr>
            <w:noProof/>
            <w:webHidden/>
          </w:rPr>
          <w:instrText xml:space="preserve"> PAGEREF _Toc236681479 \h </w:instrText>
        </w:r>
        <w:r w:rsidR="002C53EA">
          <w:rPr>
            <w:noProof/>
            <w:webHidden/>
          </w:rPr>
        </w:r>
        <w:r w:rsidR="002C53EA">
          <w:rPr>
            <w:noProof/>
            <w:webHidden/>
          </w:rPr>
          <w:fldChar w:fldCharType="separate"/>
        </w:r>
        <w:r w:rsidR="002C53EA">
          <w:rPr>
            <w:noProof/>
            <w:webHidden/>
          </w:rPr>
          <w:t>48</w:t>
        </w:r>
        <w:r w:rsidR="002C53EA">
          <w:rPr>
            <w:noProof/>
            <w:webHidden/>
          </w:rPr>
          <w:fldChar w:fldCharType="end"/>
        </w:r>
      </w:hyperlink>
    </w:p>
    <w:p w14:paraId="75FA7027" w14:textId="5E160DE3" w:rsidR="002C53EA" w:rsidRDefault="00000000">
      <w:pPr>
        <w:pStyle w:val="11"/>
        <w:rPr>
          <w:rFonts w:asciiTheme="minorHAnsi" w:eastAsiaTheme="minorEastAsia" w:hAnsiTheme="minorHAnsi" w:cstheme="minorBidi"/>
          <w:noProof/>
          <w:kern w:val="2"/>
          <w:lang w:val="en-US"/>
          <w14:ligatures w14:val="standardContextual"/>
        </w:rPr>
      </w:pPr>
      <w:hyperlink w:anchor="_Toc236681480" w:history="1">
        <w:r w:rsidR="002C53EA" w:rsidRPr="00566F76">
          <w:rPr>
            <w:rStyle w:val="ab"/>
            <w:rFonts w:hint="eastAsia"/>
            <w:b/>
            <w:noProof/>
          </w:rPr>
          <w:t>參考文獻</w:t>
        </w:r>
        <w:r w:rsidR="002C53EA">
          <w:rPr>
            <w:noProof/>
            <w:webHidden/>
          </w:rPr>
          <w:tab/>
        </w:r>
        <w:r w:rsidR="002C53EA">
          <w:rPr>
            <w:noProof/>
            <w:webHidden/>
          </w:rPr>
          <w:fldChar w:fldCharType="begin"/>
        </w:r>
        <w:r w:rsidR="002C53EA">
          <w:rPr>
            <w:noProof/>
            <w:webHidden/>
          </w:rPr>
          <w:instrText xml:space="preserve"> PAGEREF _Toc236681480 \h </w:instrText>
        </w:r>
        <w:r w:rsidR="002C53EA">
          <w:rPr>
            <w:noProof/>
            <w:webHidden/>
          </w:rPr>
        </w:r>
        <w:r w:rsidR="002C53EA">
          <w:rPr>
            <w:noProof/>
            <w:webHidden/>
          </w:rPr>
          <w:fldChar w:fldCharType="separate"/>
        </w:r>
        <w:r w:rsidR="002C53EA">
          <w:rPr>
            <w:noProof/>
            <w:webHidden/>
          </w:rPr>
          <w:t>54</w:t>
        </w:r>
        <w:r w:rsidR="002C53EA">
          <w:rPr>
            <w:noProof/>
            <w:webHidden/>
          </w:rPr>
          <w:fldChar w:fldCharType="end"/>
        </w:r>
      </w:hyperlink>
    </w:p>
    <w:p w14:paraId="6C570FAE" w14:textId="23AD8E71" w:rsidR="006E7359" w:rsidRPr="00037F30" w:rsidRDefault="006E7359" w:rsidP="00FC7FF9">
      <w:pPr>
        <w:widowControl/>
        <w:rPr>
          <w:rFonts w:ascii="Times New Roman" w:hAnsi="Times New Roman" w:cs="Times New Roman"/>
          <w:lang w:val="zh-TW"/>
        </w:rPr>
      </w:pPr>
      <w:r>
        <w:rPr>
          <w:rFonts w:ascii="Times New Roman" w:eastAsia="標楷體" w:hAnsi="Times New Roman" w:cs="Times New Roman"/>
          <w:szCs w:val="24"/>
          <w:lang w:val="zh-TW"/>
        </w:rPr>
        <w:fldChar w:fldCharType="end"/>
      </w:r>
    </w:p>
    <w:p w14:paraId="63016AB0" w14:textId="77777777" w:rsidR="006E7359" w:rsidRPr="00037F30" w:rsidRDefault="006E7359" w:rsidP="006E7359">
      <w:pPr>
        <w:widowControl/>
        <w:rPr>
          <w:rFonts w:ascii="Times New Roman" w:hAnsi="Times New Roman" w:cs="Times New Roman"/>
          <w:szCs w:val="24"/>
        </w:rPr>
      </w:pPr>
    </w:p>
    <w:p w14:paraId="4866D21B" w14:textId="77777777" w:rsidR="006E7359" w:rsidRDefault="006E7359" w:rsidP="006E7359">
      <w:pPr>
        <w:widowControl/>
        <w:rPr>
          <w:rFonts w:ascii="Times New Roman" w:hAnsi="Times New Roman" w:cs="Times New Roman"/>
          <w:szCs w:val="24"/>
        </w:rPr>
      </w:pPr>
    </w:p>
    <w:p w14:paraId="2B972C6D" w14:textId="77777777" w:rsidR="004A1097" w:rsidRPr="00037F30" w:rsidRDefault="004A1097" w:rsidP="006E7359">
      <w:pPr>
        <w:widowControl/>
        <w:rPr>
          <w:rFonts w:ascii="Times New Roman" w:hAnsi="Times New Roman" w:cs="Times New Roman"/>
          <w:szCs w:val="24"/>
        </w:rPr>
      </w:pPr>
    </w:p>
    <w:p w14:paraId="61902A89" w14:textId="77777777" w:rsidR="006E7359" w:rsidRDefault="006E7359" w:rsidP="006E7359">
      <w:pPr>
        <w:widowControl/>
        <w:rPr>
          <w:rFonts w:ascii="Times New Roman" w:hAnsi="Times New Roman" w:cs="Times New Roman"/>
          <w:szCs w:val="24"/>
        </w:rPr>
      </w:pPr>
    </w:p>
    <w:p w14:paraId="72BCBAE9" w14:textId="77777777" w:rsidR="004A1097" w:rsidRDefault="004A1097" w:rsidP="006E7359">
      <w:pPr>
        <w:widowControl/>
        <w:rPr>
          <w:rFonts w:ascii="Times New Roman" w:hAnsi="Times New Roman" w:cs="Times New Roman"/>
          <w:szCs w:val="24"/>
        </w:rPr>
      </w:pPr>
    </w:p>
    <w:p w14:paraId="4D5B611F" w14:textId="77777777" w:rsidR="004A1097" w:rsidRDefault="004A1097" w:rsidP="006E7359">
      <w:pPr>
        <w:widowControl/>
        <w:rPr>
          <w:rFonts w:ascii="Times New Roman" w:hAnsi="Times New Roman" w:cs="Times New Roman"/>
          <w:szCs w:val="24"/>
        </w:rPr>
      </w:pPr>
    </w:p>
    <w:p w14:paraId="45A9D26E" w14:textId="77777777" w:rsidR="004A1097" w:rsidRDefault="004A1097" w:rsidP="006E7359">
      <w:pPr>
        <w:widowControl/>
        <w:rPr>
          <w:rFonts w:ascii="Times New Roman" w:hAnsi="Times New Roman" w:cs="Times New Roman"/>
          <w:szCs w:val="24"/>
        </w:rPr>
      </w:pPr>
    </w:p>
    <w:p w14:paraId="1EFA9C95" w14:textId="77777777" w:rsidR="00FC7FF9" w:rsidRPr="00037F30" w:rsidRDefault="00EF3BA9" w:rsidP="00EF3BA9">
      <w:pPr>
        <w:keepNext/>
        <w:pageBreakBefore/>
        <w:widowControl/>
        <w:jc w:val="center"/>
        <w:outlineLvl w:val="0"/>
        <w:rPr>
          <w:rFonts w:ascii="Times New Roman" w:hAnsi="Times New Roman" w:cs="Times New Roman"/>
          <w:sz w:val="48"/>
          <w:szCs w:val="48"/>
        </w:rPr>
      </w:pPr>
      <w:bookmarkStart w:id="5" w:name="_Toc111455096"/>
      <w:bookmarkStart w:id="6" w:name="_Toc236681472"/>
      <w:r>
        <w:rPr>
          <w:rFonts w:ascii="Times New Roman" w:hAnsi="Times New Roman" w:cs="Times New Roman"/>
          <w:sz w:val="48"/>
          <w:szCs w:val="48"/>
        </w:rPr>
        <w:lastRenderedPageBreak/>
        <w:t>List of Figure</w:t>
      </w:r>
      <w:bookmarkEnd w:id="5"/>
      <w:bookmarkEnd w:id="6"/>
    </w:p>
    <w:p w14:paraId="3D79A17E" w14:textId="49EDFDA7" w:rsidR="002C53EA" w:rsidRDefault="0056751D">
      <w:pPr>
        <w:pStyle w:val="2"/>
        <w:rPr>
          <w:rFonts w:asciiTheme="minorHAnsi" w:eastAsiaTheme="minorEastAsia" w:hAnsiTheme="minorHAnsi" w:cstheme="minorBidi"/>
          <w:noProof/>
          <w:kern w:val="2"/>
          <w:sz w:val="24"/>
          <w:szCs w:val="24"/>
          <w14:ligatures w14:val="standardContextual"/>
        </w:rPr>
      </w:pPr>
      <w:r>
        <w:rPr>
          <w:szCs w:val="24"/>
        </w:rPr>
        <w:fldChar w:fldCharType="begin"/>
      </w:r>
      <w:r>
        <w:rPr>
          <w:szCs w:val="24"/>
        </w:rPr>
        <w:instrText xml:space="preserve"> TOC \h \z \t "</w:instrText>
      </w:r>
      <w:r>
        <w:rPr>
          <w:szCs w:val="24"/>
        </w:rPr>
        <w:instrText>圖標題</w:instrText>
      </w:r>
      <w:r>
        <w:rPr>
          <w:szCs w:val="24"/>
        </w:rPr>
        <w:instrText xml:space="preserve">,2" </w:instrText>
      </w:r>
      <w:r>
        <w:rPr>
          <w:szCs w:val="24"/>
        </w:rPr>
        <w:fldChar w:fldCharType="separate"/>
      </w:r>
      <w:hyperlink w:anchor="_Toc236681481" w:history="1">
        <w:r w:rsidR="002C53EA" w:rsidRPr="002A0A30">
          <w:rPr>
            <w:rStyle w:val="ab"/>
            <w:rFonts w:hint="eastAsia"/>
            <w:b/>
            <w:noProof/>
          </w:rPr>
          <w:t>圖</w:t>
        </w:r>
        <w:r w:rsidR="002C53EA" w:rsidRPr="002A0A30">
          <w:rPr>
            <w:rStyle w:val="ab"/>
            <w:b/>
            <w:noProof/>
          </w:rPr>
          <w:t xml:space="preserve"> 2-1</w:t>
        </w:r>
        <w:r w:rsidR="002C53EA" w:rsidRPr="002A0A30">
          <w:rPr>
            <w:rStyle w:val="ab"/>
            <w:rFonts w:hint="eastAsia"/>
            <w:noProof/>
          </w:rPr>
          <w:t xml:space="preserve">　三種等效電路模型：</w:t>
        </w:r>
        <w:r w:rsidR="002C53EA" w:rsidRPr="002A0A30">
          <w:rPr>
            <w:rStyle w:val="ab"/>
            <w:noProof/>
          </w:rPr>
          <w:t xml:space="preserve">(a) </w:t>
        </w:r>
        <w:r w:rsidR="002C53EA" w:rsidRPr="002A0A30">
          <w:rPr>
            <w:rStyle w:val="ab"/>
            <w:rFonts w:hint="eastAsia"/>
            <w:noProof/>
          </w:rPr>
          <w:t>內阻模型、</w:t>
        </w:r>
        <w:r w:rsidR="002C53EA" w:rsidRPr="002A0A30">
          <w:rPr>
            <w:rStyle w:val="ab"/>
            <w:noProof/>
          </w:rPr>
          <w:t xml:space="preserve">(b) </w:t>
        </w:r>
        <w:r w:rsidR="002C53EA" w:rsidRPr="002A0A30">
          <w:rPr>
            <w:rStyle w:val="ab"/>
            <w:rFonts w:hint="eastAsia"/>
            <w:noProof/>
          </w:rPr>
          <w:t>戴維寧（一階</w:t>
        </w:r>
        <w:r w:rsidR="002C53EA" w:rsidRPr="002A0A30">
          <w:rPr>
            <w:rStyle w:val="ab"/>
            <w:noProof/>
          </w:rPr>
          <w:t xml:space="preserve"> RC</w:t>
        </w:r>
        <w:r w:rsidR="002C53EA" w:rsidRPr="002A0A30">
          <w:rPr>
            <w:rStyle w:val="ab"/>
            <w:rFonts w:hint="eastAsia"/>
            <w:noProof/>
          </w:rPr>
          <w:t>）模型、</w:t>
        </w:r>
        <w:r w:rsidR="002C53EA" w:rsidRPr="002A0A30">
          <w:rPr>
            <w:rStyle w:val="ab"/>
            <w:noProof/>
          </w:rPr>
          <w:t xml:space="preserve">(c) </w:t>
        </w:r>
        <w:r w:rsidR="002C53EA" w:rsidRPr="002A0A30">
          <w:rPr>
            <w:rStyle w:val="ab"/>
            <w:rFonts w:hint="eastAsia"/>
            <w:noProof/>
          </w:rPr>
          <w:t>二階</w:t>
        </w:r>
        <w:r w:rsidR="002C53EA" w:rsidRPr="002A0A30">
          <w:rPr>
            <w:rStyle w:val="ab"/>
            <w:noProof/>
          </w:rPr>
          <w:t xml:space="preserve"> RC </w:t>
        </w:r>
        <w:r w:rsidR="002C53EA" w:rsidRPr="002A0A30">
          <w:rPr>
            <w:rStyle w:val="ab"/>
            <w:rFonts w:hint="eastAsia"/>
            <w:noProof/>
          </w:rPr>
          <w:t>模型</w:t>
        </w:r>
        <w:r w:rsidR="002C53EA">
          <w:rPr>
            <w:noProof/>
            <w:webHidden/>
          </w:rPr>
          <w:tab/>
        </w:r>
        <w:r w:rsidR="002C53EA">
          <w:rPr>
            <w:noProof/>
            <w:webHidden/>
          </w:rPr>
          <w:fldChar w:fldCharType="begin"/>
        </w:r>
        <w:r w:rsidR="002C53EA">
          <w:rPr>
            <w:noProof/>
            <w:webHidden/>
          </w:rPr>
          <w:instrText xml:space="preserve"> PAGEREF _Toc236681481 \h </w:instrText>
        </w:r>
        <w:r w:rsidR="002C53EA">
          <w:rPr>
            <w:noProof/>
            <w:webHidden/>
          </w:rPr>
        </w:r>
        <w:r w:rsidR="002C53EA">
          <w:rPr>
            <w:noProof/>
            <w:webHidden/>
          </w:rPr>
          <w:fldChar w:fldCharType="separate"/>
        </w:r>
        <w:r w:rsidR="002C53EA">
          <w:rPr>
            <w:noProof/>
            <w:webHidden/>
          </w:rPr>
          <w:t>6</w:t>
        </w:r>
        <w:r w:rsidR="002C53EA">
          <w:rPr>
            <w:noProof/>
            <w:webHidden/>
          </w:rPr>
          <w:fldChar w:fldCharType="end"/>
        </w:r>
      </w:hyperlink>
    </w:p>
    <w:p w14:paraId="7E3537DC" w14:textId="1CCC8F1D"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2" w:history="1">
        <w:r w:rsidR="002C53EA" w:rsidRPr="002A0A30">
          <w:rPr>
            <w:rStyle w:val="ab"/>
            <w:rFonts w:hint="eastAsia"/>
            <w:b/>
            <w:noProof/>
          </w:rPr>
          <w:t>圖</w:t>
        </w:r>
        <w:r w:rsidR="002C53EA" w:rsidRPr="002A0A30">
          <w:rPr>
            <w:rStyle w:val="ab"/>
            <w:b/>
            <w:noProof/>
          </w:rPr>
          <w:t xml:space="preserve"> 3-1</w:t>
        </w:r>
        <w:r w:rsidR="002C53EA" w:rsidRPr="002A0A30">
          <w:rPr>
            <w:rStyle w:val="ab"/>
            <w:rFonts w:hint="eastAsia"/>
            <w:noProof/>
          </w:rPr>
          <w:t xml:space="preserve">　測試平台系統架構：上位機經序列埠驅動電源與電子負載，並接收嵌入式端的狀態回報；受測電池經</w:t>
        </w:r>
        <w:r w:rsidR="002C53EA" w:rsidRPr="002A0A30">
          <w:rPr>
            <w:rStyle w:val="ab"/>
            <w:noProof/>
          </w:rPr>
          <w:t xml:space="preserve"> 10 mΩ shunt </w:t>
        </w:r>
        <w:r w:rsidR="002C53EA" w:rsidRPr="002A0A30">
          <w:rPr>
            <w:rStyle w:val="ab"/>
            <w:rFonts w:hint="eastAsia"/>
            <w:noProof/>
          </w:rPr>
          <w:t>由</w:t>
        </w:r>
        <w:r w:rsidR="002C53EA" w:rsidRPr="002A0A30">
          <w:rPr>
            <w:rStyle w:val="ab"/>
            <w:noProof/>
          </w:rPr>
          <w:t xml:space="preserve"> INA226 </w:t>
        </w:r>
        <w:r w:rsidR="002C53EA" w:rsidRPr="002A0A30">
          <w:rPr>
            <w:rStyle w:val="ab"/>
            <w:rFonts w:hint="eastAsia"/>
            <w:noProof/>
          </w:rPr>
          <w:t>量測電流與電壓</w:t>
        </w:r>
        <w:r w:rsidR="002C53EA">
          <w:rPr>
            <w:noProof/>
            <w:webHidden/>
          </w:rPr>
          <w:tab/>
        </w:r>
        <w:r w:rsidR="002C53EA">
          <w:rPr>
            <w:noProof/>
            <w:webHidden/>
          </w:rPr>
          <w:fldChar w:fldCharType="begin"/>
        </w:r>
        <w:r w:rsidR="002C53EA">
          <w:rPr>
            <w:noProof/>
            <w:webHidden/>
          </w:rPr>
          <w:instrText xml:space="preserve"> PAGEREF _Toc236681482 \h </w:instrText>
        </w:r>
        <w:r w:rsidR="002C53EA">
          <w:rPr>
            <w:noProof/>
            <w:webHidden/>
          </w:rPr>
        </w:r>
        <w:r w:rsidR="002C53EA">
          <w:rPr>
            <w:noProof/>
            <w:webHidden/>
          </w:rPr>
          <w:fldChar w:fldCharType="separate"/>
        </w:r>
        <w:r w:rsidR="002C53EA">
          <w:rPr>
            <w:noProof/>
            <w:webHidden/>
          </w:rPr>
          <w:t>13</w:t>
        </w:r>
        <w:r w:rsidR="002C53EA">
          <w:rPr>
            <w:noProof/>
            <w:webHidden/>
          </w:rPr>
          <w:fldChar w:fldCharType="end"/>
        </w:r>
      </w:hyperlink>
    </w:p>
    <w:p w14:paraId="5AACF200" w14:textId="4BBD01AF"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3" w:history="1">
        <w:r w:rsidR="002C53EA" w:rsidRPr="002A0A30">
          <w:rPr>
            <w:rStyle w:val="ab"/>
            <w:rFonts w:hint="eastAsia"/>
            <w:b/>
            <w:noProof/>
          </w:rPr>
          <w:t>圖</w:t>
        </w:r>
        <w:r w:rsidR="002C53EA" w:rsidRPr="002A0A30">
          <w:rPr>
            <w:rStyle w:val="ab"/>
            <w:b/>
            <w:noProof/>
          </w:rPr>
          <w:t xml:space="preserve"> 3-2</w:t>
        </w:r>
        <w:r w:rsidR="002C53EA" w:rsidRPr="002A0A30">
          <w:rPr>
            <w:rStyle w:val="ab"/>
            <w:rFonts w:hint="eastAsia"/>
            <w:noProof/>
          </w:rPr>
          <w:t xml:space="preserve">　量測迴路接線圖：電池正極經</w:t>
        </w:r>
        <w:r w:rsidR="002C53EA" w:rsidRPr="002A0A30">
          <w:rPr>
            <w:rStyle w:val="ab"/>
            <w:noProof/>
          </w:rPr>
          <w:t xml:space="preserve"> 10 mΩ shunt </w:t>
        </w:r>
        <w:r w:rsidR="002C53EA" w:rsidRPr="002A0A30">
          <w:rPr>
            <w:rStyle w:val="ab"/>
            <w:rFonts w:hint="eastAsia"/>
            <w:noProof/>
          </w:rPr>
          <w:t>分接至電源與電子負載兩條互斥路徑，</w:t>
        </w:r>
        <w:r w:rsidR="002C53EA" w:rsidRPr="002A0A30">
          <w:rPr>
            <w:rStyle w:val="ab"/>
            <w:noProof/>
          </w:rPr>
          <w:t xml:space="preserve">INA226 </w:t>
        </w:r>
        <w:r w:rsidR="002C53EA" w:rsidRPr="002A0A30">
          <w:rPr>
            <w:rStyle w:val="ab"/>
            <w:rFonts w:hint="eastAsia"/>
            <w:noProof/>
          </w:rPr>
          <w:t>以</w:t>
        </w:r>
        <w:r w:rsidR="002C53EA" w:rsidRPr="002A0A30">
          <w:rPr>
            <w:rStyle w:val="ab"/>
            <w:noProof/>
          </w:rPr>
          <w:t xml:space="preserve"> IN+</w:t>
        </w:r>
        <w:r w:rsidR="002C53EA" w:rsidRPr="002A0A30">
          <w:rPr>
            <w:rStyle w:val="ab"/>
            <w:rFonts w:hint="eastAsia"/>
            <w:noProof/>
          </w:rPr>
          <w:t>／</w:t>
        </w:r>
        <w:r w:rsidR="002C53EA" w:rsidRPr="002A0A30">
          <w:rPr>
            <w:rStyle w:val="ab"/>
            <w:noProof/>
          </w:rPr>
          <w:t xml:space="preserve">IN− </w:t>
        </w:r>
        <w:r w:rsidR="002C53EA" w:rsidRPr="002A0A30">
          <w:rPr>
            <w:rStyle w:val="ab"/>
            <w:rFonts w:hint="eastAsia"/>
            <w:noProof/>
          </w:rPr>
          <w:t>跨接</w:t>
        </w:r>
        <w:r w:rsidR="002C53EA" w:rsidRPr="002A0A30">
          <w:rPr>
            <w:rStyle w:val="ab"/>
            <w:noProof/>
          </w:rPr>
          <w:t xml:space="preserve"> shunt </w:t>
        </w:r>
        <w:r w:rsidR="002C53EA" w:rsidRPr="002A0A30">
          <w:rPr>
            <w:rStyle w:val="ab"/>
            <w:rFonts w:hint="eastAsia"/>
            <w:noProof/>
          </w:rPr>
          <w:t>兩端量測電流、</w:t>
        </w:r>
        <w:r w:rsidR="002C53EA" w:rsidRPr="002A0A30">
          <w:rPr>
            <w:rStyle w:val="ab"/>
            <w:noProof/>
          </w:rPr>
          <w:t xml:space="preserve">VBUS </w:t>
        </w:r>
        <w:r w:rsidR="002C53EA" w:rsidRPr="002A0A30">
          <w:rPr>
            <w:rStyle w:val="ab"/>
            <w:rFonts w:hint="eastAsia"/>
            <w:noProof/>
          </w:rPr>
          <w:t>量測電池端點電壓，並自電池負極單點共地</w:t>
        </w:r>
        <w:r w:rsidR="002C53EA">
          <w:rPr>
            <w:noProof/>
            <w:webHidden/>
          </w:rPr>
          <w:tab/>
        </w:r>
        <w:r w:rsidR="002C53EA">
          <w:rPr>
            <w:noProof/>
            <w:webHidden/>
          </w:rPr>
          <w:fldChar w:fldCharType="begin"/>
        </w:r>
        <w:r w:rsidR="002C53EA">
          <w:rPr>
            <w:noProof/>
            <w:webHidden/>
          </w:rPr>
          <w:instrText xml:space="preserve"> PAGEREF _Toc236681483 \h </w:instrText>
        </w:r>
        <w:r w:rsidR="002C53EA">
          <w:rPr>
            <w:noProof/>
            <w:webHidden/>
          </w:rPr>
        </w:r>
        <w:r w:rsidR="002C53EA">
          <w:rPr>
            <w:noProof/>
            <w:webHidden/>
          </w:rPr>
          <w:fldChar w:fldCharType="separate"/>
        </w:r>
        <w:r w:rsidR="002C53EA">
          <w:rPr>
            <w:noProof/>
            <w:webHidden/>
          </w:rPr>
          <w:t>15</w:t>
        </w:r>
        <w:r w:rsidR="002C53EA">
          <w:rPr>
            <w:noProof/>
            <w:webHidden/>
          </w:rPr>
          <w:fldChar w:fldCharType="end"/>
        </w:r>
      </w:hyperlink>
    </w:p>
    <w:p w14:paraId="37CCC63D" w14:textId="04ED2810"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4" w:history="1">
        <w:r w:rsidR="002C53EA" w:rsidRPr="002A0A30">
          <w:rPr>
            <w:rStyle w:val="ab"/>
            <w:rFonts w:hint="eastAsia"/>
            <w:b/>
            <w:noProof/>
          </w:rPr>
          <w:t>圖</w:t>
        </w:r>
        <w:r w:rsidR="002C53EA" w:rsidRPr="002A0A30">
          <w:rPr>
            <w:rStyle w:val="ab"/>
            <w:b/>
            <w:noProof/>
          </w:rPr>
          <w:t xml:space="preserve"> 3-3</w:t>
        </w:r>
        <w:r w:rsidR="002C53EA" w:rsidRPr="002A0A30">
          <w:rPr>
            <w:rStyle w:val="ab"/>
            <w:rFonts w:hint="eastAsia"/>
            <w:noProof/>
          </w:rPr>
          <w:t xml:space="preserve">　測試平台實際外觀：可程式電源、電子負載、受測電池與嵌入式量測板之實體配置</w:t>
        </w:r>
        <w:r w:rsidR="002C53EA">
          <w:rPr>
            <w:noProof/>
            <w:webHidden/>
          </w:rPr>
          <w:tab/>
        </w:r>
        <w:r w:rsidR="002C53EA">
          <w:rPr>
            <w:noProof/>
            <w:webHidden/>
          </w:rPr>
          <w:fldChar w:fldCharType="begin"/>
        </w:r>
        <w:r w:rsidR="002C53EA">
          <w:rPr>
            <w:noProof/>
            <w:webHidden/>
          </w:rPr>
          <w:instrText xml:space="preserve"> PAGEREF _Toc236681484 \h </w:instrText>
        </w:r>
        <w:r w:rsidR="002C53EA">
          <w:rPr>
            <w:noProof/>
            <w:webHidden/>
          </w:rPr>
        </w:r>
        <w:r w:rsidR="002C53EA">
          <w:rPr>
            <w:noProof/>
            <w:webHidden/>
          </w:rPr>
          <w:fldChar w:fldCharType="separate"/>
        </w:r>
        <w:r w:rsidR="002C53EA">
          <w:rPr>
            <w:noProof/>
            <w:webHidden/>
          </w:rPr>
          <w:t>16</w:t>
        </w:r>
        <w:r w:rsidR="002C53EA">
          <w:rPr>
            <w:noProof/>
            <w:webHidden/>
          </w:rPr>
          <w:fldChar w:fldCharType="end"/>
        </w:r>
      </w:hyperlink>
    </w:p>
    <w:p w14:paraId="45DDDCA4" w14:textId="7B3CD796"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5" w:history="1">
        <w:r w:rsidR="002C53EA" w:rsidRPr="002A0A30">
          <w:rPr>
            <w:rStyle w:val="ab"/>
            <w:rFonts w:hint="eastAsia"/>
            <w:b/>
            <w:noProof/>
          </w:rPr>
          <w:t>圖</w:t>
        </w:r>
        <w:r w:rsidR="002C53EA" w:rsidRPr="002A0A30">
          <w:rPr>
            <w:rStyle w:val="ab"/>
            <w:b/>
            <w:noProof/>
          </w:rPr>
          <w:t xml:space="preserve"> 3-4</w:t>
        </w:r>
        <w:r w:rsidR="002C53EA" w:rsidRPr="002A0A30">
          <w:rPr>
            <w:rStyle w:val="ab"/>
            <w:rFonts w:hint="eastAsia"/>
            <w:noProof/>
          </w:rPr>
          <w:t xml:space="preserve">　韌體骨架與三種</w:t>
        </w:r>
        <w:r w:rsidR="002C53EA" w:rsidRPr="002A0A30">
          <w:rPr>
            <w:rStyle w:val="ab"/>
            <w:noProof/>
          </w:rPr>
          <w:t xml:space="preserve"> SOC </w:t>
        </w:r>
        <w:r w:rsidR="002C53EA" w:rsidRPr="002A0A30">
          <w:rPr>
            <w:rStyle w:val="ab"/>
            <w:rFonts w:hint="eastAsia"/>
            <w:noProof/>
          </w:rPr>
          <w:t>估測方法之掛載關係</w:t>
        </w:r>
        <w:r w:rsidR="002C53EA">
          <w:rPr>
            <w:noProof/>
            <w:webHidden/>
          </w:rPr>
          <w:tab/>
        </w:r>
        <w:r w:rsidR="002C53EA">
          <w:rPr>
            <w:noProof/>
            <w:webHidden/>
          </w:rPr>
          <w:fldChar w:fldCharType="begin"/>
        </w:r>
        <w:r w:rsidR="002C53EA">
          <w:rPr>
            <w:noProof/>
            <w:webHidden/>
          </w:rPr>
          <w:instrText xml:space="preserve"> PAGEREF _Toc236681485 \h </w:instrText>
        </w:r>
        <w:r w:rsidR="002C53EA">
          <w:rPr>
            <w:noProof/>
            <w:webHidden/>
          </w:rPr>
        </w:r>
        <w:r w:rsidR="002C53EA">
          <w:rPr>
            <w:noProof/>
            <w:webHidden/>
          </w:rPr>
          <w:fldChar w:fldCharType="separate"/>
        </w:r>
        <w:r w:rsidR="002C53EA">
          <w:rPr>
            <w:noProof/>
            <w:webHidden/>
          </w:rPr>
          <w:t>17</w:t>
        </w:r>
        <w:r w:rsidR="002C53EA">
          <w:rPr>
            <w:noProof/>
            <w:webHidden/>
          </w:rPr>
          <w:fldChar w:fldCharType="end"/>
        </w:r>
      </w:hyperlink>
    </w:p>
    <w:p w14:paraId="6B66482E" w14:textId="4E200805"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6" w:history="1">
        <w:r w:rsidR="002C53EA" w:rsidRPr="002A0A30">
          <w:rPr>
            <w:rStyle w:val="ab"/>
            <w:rFonts w:hint="eastAsia"/>
            <w:b/>
            <w:noProof/>
          </w:rPr>
          <w:t>圖</w:t>
        </w:r>
        <w:r w:rsidR="002C53EA" w:rsidRPr="002A0A30">
          <w:rPr>
            <w:rStyle w:val="ab"/>
            <w:b/>
            <w:noProof/>
          </w:rPr>
          <w:t xml:space="preserve"> 3-5</w:t>
        </w:r>
        <w:r w:rsidR="002C53EA" w:rsidRPr="002A0A30">
          <w:rPr>
            <w:rStyle w:val="ab"/>
            <w:rFonts w:hint="eastAsia"/>
            <w:noProof/>
          </w:rPr>
          <w:t xml:space="preserve">　跨輪自動化測試協定流程：一輪依序執行四組「充電</w:t>
        </w:r>
        <w:r w:rsidR="002C53EA" w:rsidRPr="002A0A30">
          <w:rPr>
            <w:rStyle w:val="ab"/>
            <w:rFonts w:hint="eastAsia"/>
            <w:noProof/>
          </w:rPr>
          <w:t xml:space="preserve"> </w:t>
        </w:r>
        <w:r w:rsidR="002C53EA" w:rsidRPr="002A0A30">
          <w:rPr>
            <w:rStyle w:val="ab"/>
            <w:rFonts w:hint="eastAsia"/>
            <w:noProof/>
          </w:rPr>
          <w:t>→</w:t>
        </w:r>
        <w:r w:rsidR="002C53EA" w:rsidRPr="002A0A30">
          <w:rPr>
            <w:rStyle w:val="ab"/>
            <w:rFonts w:hint="eastAsia"/>
            <w:noProof/>
          </w:rPr>
          <w:t xml:space="preserve"> </w:t>
        </w:r>
        <w:r w:rsidR="002C53EA" w:rsidRPr="002A0A30">
          <w:rPr>
            <w:rStyle w:val="ab"/>
            <w:rFonts w:hint="eastAsia"/>
            <w:noProof/>
          </w:rPr>
          <w:t>休息</w:t>
        </w:r>
        <w:r w:rsidR="002C53EA" w:rsidRPr="002A0A30">
          <w:rPr>
            <w:rStyle w:val="ab"/>
            <w:rFonts w:hint="eastAsia"/>
            <w:noProof/>
          </w:rPr>
          <w:t xml:space="preserve"> </w:t>
        </w:r>
        <w:r w:rsidR="002C53EA" w:rsidRPr="002A0A30">
          <w:rPr>
            <w:rStyle w:val="ab"/>
            <w:rFonts w:hint="eastAsia"/>
            <w:noProof/>
          </w:rPr>
          <w:t>→</w:t>
        </w:r>
        <w:r w:rsidR="002C53EA" w:rsidRPr="002A0A30">
          <w:rPr>
            <w:rStyle w:val="ab"/>
            <w:rFonts w:hint="eastAsia"/>
            <w:noProof/>
          </w:rPr>
          <w:t xml:space="preserve"> </w:t>
        </w:r>
        <w:r w:rsidR="002C53EA" w:rsidRPr="002A0A30">
          <w:rPr>
            <w:rStyle w:val="ab"/>
            <w:rFonts w:hint="eastAsia"/>
            <w:noProof/>
          </w:rPr>
          <w:t>放電</w:t>
        </w:r>
        <w:r w:rsidR="002C53EA" w:rsidRPr="002A0A30">
          <w:rPr>
            <w:rStyle w:val="ab"/>
            <w:rFonts w:hint="eastAsia"/>
            <w:noProof/>
          </w:rPr>
          <w:t xml:space="preserve"> </w:t>
        </w:r>
        <w:r w:rsidR="002C53EA" w:rsidRPr="002A0A30">
          <w:rPr>
            <w:rStyle w:val="ab"/>
            <w:rFonts w:hint="eastAsia"/>
            <w:noProof/>
          </w:rPr>
          <w:t>→</w:t>
        </w:r>
        <w:r w:rsidR="002C53EA" w:rsidRPr="002A0A30">
          <w:rPr>
            <w:rStyle w:val="ab"/>
            <w:rFonts w:hint="eastAsia"/>
            <w:noProof/>
          </w:rPr>
          <w:t xml:space="preserve"> </w:t>
        </w:r>
        <w:r w:rsidR="002C53EA" w:rsidRPr="002A0A30">
          <w:rPr>
            <w:rStyle w:val="ab"/>
            <w:rFonts w:hint="eastAsia"/>
            <w:noProof/>
          </w:rPr>
          <w:t>休息」，充電固定</w:t>
        </w:r>
        <w:r w:rsidR="002C53EA" w:rsidRPr="002A0A30">
          <w:rPr>
            <w:rStyle w:val="ab"/>
            <w:noProof/>
          </w:rPr>
          <w:t xml:space="preserve"> 0.5C </w:t>
        </w:r>
        <w:r w:rsidR="002C53EA" w:rsidRPr="002A0A30">
          <w:rPr>
            <w:rStyle w:val="ab"/>
            <w:rFonts w:hint="eastAsia"/>
            <w:noProof/>
          </w:rPr>
          <w:t>並以</w:t>
        </w:r>
        <w:r w:rsidR="002C53EA" w:rsidRPr="002A0A30">
          <w:rPr>
            <w:rStyle w:val="ab"/>
            <w:noProof/>
          </w:rPr>
          <w:t xml:space="preserve"> CC-CV </w:t>
        </w:r>
        <w:r w:rsidR="002C53EA" w:rsidRPr="002A0A30">
          <w:rPr>
            <w:rStyle w:val="ab"/>
            <w:rFonts w:hint="eastAsia"/>
            <w:noProof/>
          </w:rPr>
          <w:t>終止條件判斷充飽，放電每</w:t>
        </w:r>
        <w:r w:rsidR="002C53EA" w:rsidRPr="002A0A30">
          <w:rPr>
            <w:rStyle w:val="ab"/>
            <w:noProof/>
          </w:rPr>
          <w:t xml:space="preserve"> 60 s </w:t>
        </w:r>
        <w:r w:rsidR="002C53EA" w:rsidRPr="002A0A30">
          <w:rPr>
            <w:rStyle w:val="ab"/>
            <w:rFonts w:hint="eastAsia"/>
            <w:noProof/>
          </w:rPr>
          <w:t>注入一次</w:t>
        </w:r>
        <w:r w:rsidR="002C53EA" w:rsidRPr="002A0A30">
          <w:rPr>
            <w:rStyle w:val="ab"/>
            <w:noProof/>
          </w:rPr>
          <w:t xml:space="preserve"> dV/dI </w:t>
        </w:r>
        <w:r w:rsidR="002C53EA" w:rsidRPr="002A0A30">
          <w:rPr>
            <w:rStyle w:val="ab"/>
            <w:rFonts w:hint="eastAsia"/>
            <w:noProof/>
          </w:rPr>
          <w:t>擾動，每步結束即追加一列跨輪紀錄，四種放電倍率跑完為一輪</w:t>
        </w:r>
        <w:r w:rsidR="002C53EA">
          <w:rPr>
            <w:noProof/>
            <w:webHidden/>
          </w:rPr>
          <w:tab/>
        </w:r>
        <w:r w:rsidR="002C53EA">
          <w:rPr>
            <w:noProof/>
            <w:webHidden/>
          </w:rPr>
          <w:fldChar w:fldCharType="begin"/>
        </w:r>
        <w:r w:rsidR="002C53EA">
          <w:rPr>
            <w:noProof/>
            <w:webHidden/>
          </w:rPr>
          <w:instrText xml:space="preserve"> PAGEREF _Toc236681486 \h </w:instrText>
        </w:r>
        <w:r w:rsidR="002C53EA">
          <w:rPr>
            <w:noProof/>
            <w:webHidden/>
          </w:rPr>
        </w:r>
        <w:r w:rsidR="002C53EA">
          <w:rPr>
            <w:noProof/>
            <w:webHidden/>
          </w:rPr>
          <w:fldChar w:fldCharType="separate"/>
        </w:r>
        <w:r w:rsidR="002C53EA">
          <w:rPr>
            <w:noProof/>
            <w:webHidden/>
          </w:rPr>
          <w:t>21</w:t>
        </w:r>
        <w:r w:rsidR="002C53EA">
          <w:rPr>
            <w:noProof/>
            <w:webHidden/>
          </w:rPr>
          <w:fldChar w:fldCharType="end"/>
        </w:r>
      </w:hyperlink>
    </w:p>
    <w:p w14:paraId="4DEC0D4A" w14:textId="6848424C"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7" w:history="1">
        <w:r w:rsidR="002C53EA" w:rsidRPr="002A0A30">
          <w:rPr>
            <w:rStyle w:val="ab"/>
            <w:rFonts w:hint="eastAsia"/>
            <w:b/>
            <w:noProof/>
          </w:rPr>
          <w:t>圖</w:t>
        </w:r>
        <w:r w:rsidR="002C53EA" w:rsidRPr="002A0A30">
          <w:rPr>
            <w:rStyle w:val="ab"/>
            <w:b/>
            <w:noProof/>
          </w:rPr>
          <w:t xml:space="preserve"> 4-1</w:t>
        </w:r>
        <w:r w:rsidR="002C53EA" w:rsidRPr="002A0A30">
          <w:rPr>
            <w:rStyle w:val="ab"/>
            <w:rFonts w:hint="eastAsia"/>
            <w:noProof/>
          </w:rPr>
          <w:t xml:space="preserve">　庫倫計數法之</w:t>
        </w:r>
        <w:r w:rsidR="002C53EA" w:rsidRPr="002A0A30">
          <w:rPr>
            <w:rStyle w:val="ab"/>
            <w:noProof/>
          </w:rPr>
          <w:t xml:space="preserve"> SOC </w:t>
        </w:r>
        <w:r w:rsidR="002C53EA" w:rsidRPr="002A0A30">
          <w:rPr>
            <w:rStyle w:val="ab"/>
            <w:rFonts w:hint="eastAsia"/>
            <w:noProof/>
          </w:rPr>
          <w:t>更新流程（每秒執行一次）</w:t>
        </w:r>
        <w:r w:rsidR="002C53EA">
          <w:rPr>
            <w:noProof/>
            <w:webHidden/>
          </w:rPr>
          <w:tab/>
        </w:r>
        <w:r w:rsidR="002C53EA">
          <w:rPr>
            <w:noProof/>
            <w:webHidden/>
          </w:rPr>
          <w:fldChar w:fldCharType="begin"/>
        </w:r>
        <w:r w:rsidR="002C53EA">
          <w:rPr>
            <w:noProof/>
            <w:webHidden/>
          </w:rPr>
          <w:instrText xml:space="preserve"> PAGEREF _Toc236681487 \h </w:instrText>
        </w:r>
        <w:r w:rsidR="002C53EA">
          <w:rPr>
            <w:noProof/>
            <w:webHidden/>
          </w:rPr>
        </w:r>
        <w:r w:rsidR="002C53EA">
          <w:rPr>
            <w:noProof/>
            <w:webHidden/>
          </w:rPr>
          <w:fldChar w:fldCharType="separate"/>
        </w:r>
        <w:r w:rsidR="002C53EA">
          <w:rPr>
            <w:noProof/>
            <w:webHidden/>
          </w:rPr>
          <w:t>24</w:t>
        </w:r>
        <w:r w:rsidR="002C53EA">
          <w:rPr>
            <w:noProof/>
            <w:webHidden/>
          </w:rPr>
          <w:fldChar w:fldCharType="end"/>
        </w:r>
      </w:hyperlink>
    </w:p>
    <w:p w14:paraId="73C69E08" w14:textId="061F098B"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8" w:history="1">
        <w:r w:rsidR="002C53EA" w:rsidRPr="002A0A30">
          <w:rPr>
            <w:rStyle w:val="ab"/>
            <w:rFonts w:hint="eastAsia"/>
            <w:b/>
            <w:noProof/>
          </w:rPr>
          <w:t>圖</w:t>
        </w:r>
        <w:r w:rsidR="002C53EA" w:rsidRPr="002A0A30">
          <w:rPr>
            <w:rStyle w:val="ab"/>
            <w:b/>
            <w:noProof/>
          </w:rPr>
          <w:t xml:space="preserve"> 4-2</w:t>
        </w:r>
        <w:r w:rsidR="002C53EA" w:rsidRPr="002A0A30">
          <w:rPr>
            <w:rStyle w:val="ab"/>
            <w:rFonts w:hint="eastAsia"/>
            <w:noProof/>
          </w:rPr>
          <w:t xml:space="preserve">　</w:t>
        </w:r>
        <w:r w:rsidR="002C53EA" w:rsidRPr="002A0A30">
          <w:rPr>
            <w:rStyle w:val="ab"/>
            <w:noProof/>
          </w:rPr>
          <w:t xml:space="preserve">EKF </w:t>
        </w:r>
        <w:r w:rsidR="002C53EA" w:rsidRPr="002A0A30">
          <w:rPr>
            <w:rStyle w:val="ab"/>
            <w:rFonts w:hint="eastAsia"/>
            <w:noProof/>
          </w:rPr>
          <w:t>之預測</w:t>
        </w:r>
        <w:r w:rsidR="002C53EA" w:rsidRPr="002A0A30">
          <w:rPr>
            <w:rStyle w:val="ab"/>
            <w:noProof/>
          </w:rPr>
          <w:t>—</w:t>
        </w:r>
        <w:r w:rsidR="002C53EA" w:rsidRPr="002A0A30">
          <w:rPr>
            <w:rStyle w:val="ab"/>
            <w:rFonts w:hint="eastAsia"/>
            <w:noProof/>
          </w:rPr>
          <w:t>更新遞迴流程（一階</w:t>
        </w:r>
        <w:r w:rsidR="002C53EA" w:rsidRPr="002A0A30">
          <w:rPr>
            <w:rStyle w:val="ab"/>
            <w:noProof/>
          </w:rPr>
          <w:t xml:space="preserve"> RC</w:t>
        </w:r>
        <w:r w:rsidR="002C53EA" w:rsidRPr="002A0A30">
          <w:rPr>
            <w:rStyle w:val="ab"/>
            <w:rFonts w:hint="eastAsia"/>
            <w:noProof/>
          </w:rPr>
          <w:t>，狀態</w:t>
        </w:r>
        <w:r w:rsidR="002C53EA" w:rsidRPr="002A0A30">
          <w:rPr>
            <w:rStyle w:val="ab"/>
            <w:noProof/>
          </w:rPr>
          <w:t xml:space="preserve"> [SOC, V1]</w:t>
        </w:r>
        <w:r w:rsidR="002C53EA" w:rsidRPr="002A0A30">
          <w:rPr>
            <w:rStyle w:val="ab"/>
            <w:rFonts w:hint="eastAsia"/>
            <w:noProof/>
          </w:rPr>
          <w:t>）</w:t>
        </w:r>
        <w:r w:rsidR="002C53EA">
          <w:rPr>
            <w:noProof/>
            <w:webHidden/>
          </w:rPr>
          <w:tab/>
        </w:r>
        <w:r w:rsidR="002C53EA">
          <w:rPr>
            <w:noProof/>
            <w:webHidden/>
          </w:rPr>
          <w:fldChar w:fldCharType="begin"/>
        </w:r>
        <w:r w:rsidR="002C53EA">
          <w:rPr>
            <w:noProof/>
            <w:webHidden/>
          </w:rPr>
          <w:instrText xml:space="preserve"> PAGEREF _Toc236681488 \h </w:instrText>
        </w:r>
        <w:r w:rsidR="002C53EA">
          <w:rPr>
            <w:noProof/>
            <w:webHidden/>
          </w:rPr>
        </w:r>
        <w:r w:rsidR="002C53EA">
          <w:rPr>
            <w:noProof/>
            <w:webHidden/>
          </w:rPr>
          <w:fldChar w:fldCharType="separate"/>
        </w:r>
        <w:r w:rsidR="002C53EA">
          <w:rPr>
            <w:noProof/>
            <w:webHidden/>
          </w:rPr>
          <w:t>27</w:t>
        </w:r>
        <w:r w:rsidR="002C53EA">
          <w:rPr>
            <w:noProof/>
            <w:webHidden/>
          </w:rPr>
          <w:fldChar w:fldCharType="end"/>
        </w:r>
      </w:hyperlink>
    </w:p>
    <w:p w14:paraId="25A9840E" w14:textId="613C094E"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9" w:history="1">
        <w:r w:rsidR="002C53EA" w:rsidRPr="002A0A30">
          <w:rPr>
            <w:rStyle w:val="ab"/>
            <w:rFonts w:hint="eastAsia"/>
            <w:b/>
            <w:noProof/>
          </w:rPr>
          <w:t>圖</w:t>
        </w:r>
        <w:r w:rsidR="002C53EA" w:rsidRPr="002A0A30">
          <w:rPr>
            <w:rStyle w:val="ab"/>
            <w:b/>
            <w:noProof/>
          </w:rPr>
          <w:t xml:space="preserve"> 4-3</w:t>
        </w:r>
        <w:r w:rsidR="002C53EA" w:rsidRPr="002A0A30">
          <w:rPr>
            <w:rStyle w:val="ab"/>
            <w:rFonts w:hint="eastAsia"/>
            <w:noProof/>
          </w:rPr>
          <w:t xml:space="preserve">　動態阻抗法之離線建表與即時估測流程</w:t>
        </w:r>
        <w:r w:rsidR="002C53EA">
          <w:rPr>
            <w:noProof/>
            <w:webHidden/>
          </w:rPr>
          <w:tab/>
        </w:r>
        <w:r w:rsidR="002C53EA">
          <w:rPr>
            <w:noProof/>
            <w:webHidden/>
          </w:rPr>
          <w:fldChar w:fldCharType="begin"/>
        </w:r>
        <w:r w:rsidR="002C53EA">
          <w:rPr>
            <w:noProof/>
            <w:webHidden/>
          </w:rPr>
          <w:instrText xml:space="preserve"> PAGEREF _Toc236681489 \h </w:instrText>
        </w:r>
        <w:r w:rsidR="002C53EA">
          <w:rPr>
            <w:noProof/>
            <w:webHidden/>
          </w:rPr>
        </w:r>
        <w:r w:rsidR="002C53EA">
          <w:rPr>
            <w:noProof/>
            <w:webHidden/>
          </w:rPr>
          <w:fldChar w:fldCharType="separate"/>
        </w:r>
        <w:r w:rsidR="002C53EA">
          <w:rPr>
            <w:noProof/>
            <w:webHidden/>
          </w:rPr>
          <w:t>31</w:t>
        </w:r>
        <w:r w:rsidR="002C53EA">
          <w:rPr>
            <w:noProof/>
            <w:webHidden/>
          </w:rPr>
          <w:fldChar w:fldCharType="end"/>
        </w:r>
      </w:hyperlink>
    </w:p>
    <w:p w14:paraId="733BDD55" w14:textId="7D4114FA"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0" w:history="1">
        <w:r w:rsidR="002C53EA" w:rsidRPr="002A0A30">
          <w:rPr>
            <w:rStyle w:val="ab"/>
            <w:rFonts w:hint="eastAsia"/>
            <w:b/>
            <w:noProof/>
          </w:rPr>
          <w:t>圖</w:t>
        </w:r>
        <w:r w:rsidR="002C53EA" w:rsidRPr="002A0A30">
          <w:rPr>
            <w:rStyle w:val="ab"/>
            <w:b/>
            <w:noProof/>
          </w:rPr>
          <w:t xml:space="preserve"> 4-4</w:t>
        </w:r>
        <w:r w:rsidR="002C53EA" w:rsidRPr="002A0A30">
          <w:rPr>
            <w:rStyle w:val="ab"/>
            <w:rFonts w:hint="eastAsia"/>
            <w:noProof/>
          </w:rPr>
          <w:t xml:space="preserve">　動態阻抗</w:t>
        </w:r>
        <w:r w:rsidR="002C53EA" w:rsidRPr="002A0A30">
          <w:rPr>
            <w:rStyle w:val="ab"/>
            <w:noProof/>
          </w:rPr>
          <w:t xml:space="preserve"> |ΔV/ΔI| </w:t>
        </w:r>
        <w:r w:rsidR="002C53EA" w:rsidRPr="002A0A30">
          <w:rPr>
            <w:rStyle w:val="ab"/>
            <w:rFonts w:hint="eastAsia"/>
            <w:noProof/>
          </w:rPr>
          <w:t>隨</w:t>
        </w:r>
        <w:r w:rsidR="002C53EA" w:rsidRPr="002A0A30">
          <w:rPr>
            <w:rStyle w:val="ab"/>
            <w:noProof/>
          </w:rPr>
          <w:t xml:space="preserve"> SOC </w:t>
        </w:r>
        <w:r w:rsidR="002C53EA" w:rsidRPr="002A0A30">
          <w:rPr>
            <w:rStyle w:val="ab"/>
            <w:rFonts w:hint="eastAsia"/>
            <w:noProof/>
          </w:rPr>
          <w:t>之實測散點與二次擬合</w:t>
        </w:r>
        <w:r w:rsidR="002C53EA">
          <w:rPr>
            <w:noProof/>
            <w:webHidden/>
          </w:rPr>
          <w:tab/>
        </w:r>
        <w:r w:rsidR="002C53EA">
          <w:rPr>
            <w:noProof/>
            <w:webHidden/>
          </w:rPr>
          <w:fldChar w:fldCharType="begin"/>
        </w:r>
        <w:r w:rsidR="002C53EA">
          <w:rPr>
            <w:noProof/>
            <w:webHidden/>
          </w:rPr>
          <w:instrText xml:space="preserve"> PAGEREF _Toc236681490 \h </w:instrText>
        </w:r>
        <w:r w:rsidR="002C53EA">
          <w:rPr>
            <w:noProof/>
            <w:webHidden/>
          </w:rPr>
        </w:r>
        <w:r w:rsidR="002C53EA">
          <w:rPr>
            <w:noProof/>
            <w:webHidden/>
          </w:rPr>
          <w:fldChar w:fldCharType="separate"/>
        </w:r>
        <w:r w:rsidR="002C53EA">
          <w:rPr>
            <w:noProof/>
            <w:webHidden/>
          </w:rPr>
          <w:t>32</w:t>
        </w:r>
        <w:r w:rsidR="002C53EA">
          <w:rPr>
            <w:noProof/>
            <w:webHidden/>
          </w:rPr>
          <w:fldChar w:fldCharType="end"/>
        </w:r>
      </w:hyperlink>
    </w:p>
    <w:p w14:paraId="5AA6F452" w14:textId="4873F7BD"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1" w:history="1">
        <w:r w:rsidR="002C53EA" w:rsidRPr="002A0A30">
          <w:rPr>
            <w:rStyle w:val="ab"/>
            <w:rFonts w:hint="eastAsia"/>
            <w:b/>
            <w:noProof/>
          </w:rPr>
          <w:t>圖</w:t>
        </w:r>
        <w:r w:rsidR="002C53EA" w:rsidRPr="002A0A30">
          <w:rPr>
            <w:rStyle w:val="ab"/>
            <w:b/>
            <w:noProof/>
          </w:rPr>
          <w:t xml:space="preserve"> 4-5</w:t>
        </w:r>
        <w:r w:rsidR="002C53EA" w:rsidRPr="002A0A30">
          <w:rPr>
            <w:rStyle w:val="ab"/>
            <w:rFonts w:hint="eastAsia"/>
            <w:noProof/>
          </w:rPr>
          <w:t xml:space="preserve">　動態阻抗之量測域對照：台架（</w:t>
        </w:r>
        <w:r w:rsidR="002C53EA" w:rsidRPr="002A0A30">
          <w:rPr>
            <w:rStyle w:val="ab"/>
            <w:noProof/>
          </w:rPr>
          <w:t xml:space="preserve">IT8512 </w:t>
        </w:r>
        <w:r w:rsidR="002C53EA" w:rsidRPr="002A0A30">
          <w:rPr>
            <w:rStyle w:val="ab"/>
            <w:rFonts w:hint="eastAsia"/>
            <w:noProof/>
          </w:rPr>
          <w:t>負載端）與板端（</w:t>
        </w:r>
        <w:r w:rsidR="002C53EA" w:rsidRPr="002A0A30">
          <w:rPr>
            <w:rStyle w:val="ab"/>
            <w:noProof/>
          </w:rPr>
          <w:t xml:space="preserve">INA226 </w:t>
        </w:r>
        <w:r w:rsidR="002C53EA" w:rsidRPr="002A0A30">
          <w:rPr>
            <w:rStyle w:val="ab"/>
            <w:rFonts w:hint="eastAsia"/>
            <w:noProof/>
          </w:rPr>
          <w:t>電池端子）之</w:t>
        </w:r>
        <w:r w:rsidR="002C53EA" w:rsidRPr="002A0A30">
          <w:rPr>
            <w:rStyle w:val="ab"/>
            <w:noProof/>
          </w:rPr>
          <w:t xml:space="preserve"> |ΔV/ΔI|–SOC </w:t>
        </w:r>
        <w:r w:rsidR="002C53EA" w:rsidRPr="002A0A30">
          <w:rPr>
            <w:rStyle w:val="ab"/>
            <w:rFonts w:hint="eastAsia"/>
            <w:noProof/>
          </w:rPr>
          <w:t>散點及各自域內二次擬合（兩域斜率項幾乎相同、常數項相差約</w:t>
        </w:r>
        <w:r w:rsidR="002C53EA" w:rsidRPr="002A0A30">
          <w:rPr>
            <w:rStyle w:val="ab"/>
            <w:noProof/>
          </w:rPr>
          <w:t xml:space="preserve"> 24 mΩ </w:t>
        </w:r>
        <w:r w:rsidR="002C53EA" w:rsidRPr="002A0A30">
          <w:rPr>
            <w:rStyle w:val="ab"/>
            <w:rFonts w:hint="eastAsia"/>
            <w:noProof/>
          </w:rPr>
          <w:t>之線材／接點電阻）</w:t>
        </w:r>
        <w:r w:rsidR="002C53EA">
          <w:rPr>
            <w:noProof/>
            <w:webHidden/>
          </w:rPr>
          <w:tab/>
        </w:r>
        <w:r w:rsidR="002C53EA">
          <w:rPr>
            <w:noProof/>
            <w:webHidden/>
          </w:rPr>
          <w:fldChar w:fldCharType="begin"/>
        </w:r>
        <w:r w:rsidR="002C53EA">
          <w:rPr>
            <w:noProof/>
            <w:webHidden/>
          </w:rPr>
          <w:instrText xml:space="preserve"> PAGEREF _Toc236681491 \h </w:instrText>
        </w:r>
        <w:r w:rsidR="002C53EA">
          <w:rPr>
            <w:noProof/>
            <w:webHidden/>
          </w:rPr>
        </w:r>
        <w:r w:rsidR="002C53EA">
          <w:rPr>
            <w:noProof/>
            <w:webHidden/>
          </w:rPr>
          <w:fldChar w:fldCharType="separate"/>
        </w:r>
        <w:r w:rsidR="002C53EA">
          <w:rPr>
            <w:noProof/>
            <w:webHidden/>
          </w:rPr>
          <w:t>35</w:t>
        </w:r>
        <w:r w:rsidR="002C53EA">
          <w:rPr>
            <w:noProof/>
            <w:webHidden/>
          </w:rPr>
          <w:fldChar w:fldCharType="end"/>
        </w:r>
      </w:hyperlink>
    </w:p>
    <w:p w14:paraId="51F7E41A" w14:textId="5FCB423F"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2" w:history="1">
        <w:r w:rsidR="002C53EA" w:rsidRPr="002A0A30">
          <w:rPr>
            <w:rStyle w:val="ab"/>
            <w:rFonts w:hint="eastAsia"/>
            <w:b/>
            <w:noProof/>
          </w:rPr>
          <w:t>圖</w:t>
        </w:r>
        <w:r w:rsidR="002C53EA" w:rsidRPr="002A0A30">
          <w:rPr>
            <w:rStyle w:val="ab"/>
            <w:b/>
            <w:noProof/>
          </w:rPr>
          <w:t xml:space="preserve"> 4-6</w:t>
        </w:r>
        <w:r w:rsidR="002C53EA" w:rsidRPr="002A0A30">
          <w:rPr>
            <w:rStyle w:val="ab"/>
            <w:rFonts w:hint="eastAsia"/>
            <w:noProof/>
          </w:rPr>
          <w:t xml:space="preserve">　三法</w:t>
        </w:r>
        <w:r w:rsidR="002C53EA" w:rsidRPr="002A0A30">
          <w:rPr>
            <w:rStyle w:val="ab"/>
            <w:noProof/>
          </w:rPr>
          <w:t xml:space="preserve"> SOC </w:t>
        </w:r>
        <w:r w:rsidR="002C53EA" w:rsidRPr="002A0A30">
          <w:rPr>
            <w:rStyle w:val="ab"/>
            <w:rFonts w:hint="eastAsia"/>
            <w:noProof/>
          </w:rPr>
          <w:t>估測軌跡與台架庫倫真值之對照（板端實測，四種放電倍率；各面板標註對台架真值之</w:t>
        </w:r>
        <w:r w:rsidR="002C53EA" w:rsidRPr="002A0A30">
          <w:rPr>
            <w:rStyle w:val="ab"/>
            <w:noProof/>
          </w:rPr>
          <w:t xml:space="preserve"> RMSE</w:t>
        </w:r>
        <w:r w:rsidR="002C53EA" w:rsidRPr="002A0A30">
          <w:rPr>
            <w:rStyle w:val="ab"/>
            <w:rFonts w:hint="eastAsia"/>
            <w:noProof/>
          </w:rPr>
          <w:t>）</w:t>
        </w:r>
        <w:r w:rsidR="002C53EA">
          <w:rPr>
            <w:noProof/>
            <w:webHidden/>
          </w:rPr>
          <w:tab/>
        </w:r>
        <w:r w:rsidR="002C53EA">
          <w:rPr>
            <w:noProof/>
            <w:webHidden/>
          </w:rPr>
          <w:fldChar w:fldCharType="begin"/>
        </w:r>
        <w:r w:rsidR="002C53EA">
          <w:rPr>
            <w:noProof/>
            <w:webHidden/>
          </w:rPr>
          <w:instrText xml:space="preserve"> PAGEREF _Toc236681492 \h </w:instrText>
        </w:r>
        <w:r w:rsidR="002C53EA">
          <w:rPr>
            <w:noProof/>
            <w:webHidden/>
          </w:rPr>
        </w:r>
        <w:r w:rsidR="002C53EA">
          <w:rPr>
            <w:noProof/>
            <w:webHidden/>
          </w:rPr>
          <w:fldChar w:fldCharType="separate"/>
        </w:r>
        <w:r w:rsidR="002C53EA">
          <w:rPr>
            <w:noProof/>
            <w:webHidden/>
          </w:rPr>
          <w:t>37</w:t>
        </w:r>
        <w:r w:rsidR="002C53EA">
          <w:rPr>
            <w:noProof/>
            <w:webHidden/>
          </w:rPr>
          <w:fldChar w:fldCharType="end"/>
        </w:r>
      </w:hyperlink>
    </w:p>
    <w:p w14:paraId="1B3E395E" w14:textId="2DF68C05" w:rsidR="00D50689" w:rsidRDefault="0056751D" w:rsidP="00FC7FF9">
      <w:pPr>
        <w:widowControl/>
        <w:rPr>
          <w:rFonts w:ascii="Times New Roman" w:hAnsi="Times New Roman" w:cs="Times New Roman"/>
          <w:szCs w:val="24"/>
        </w:rPr>
      </w:pPr>
      <w:r>
        <w:rPr>
          <w:rFonts w:ascii="Times New Roman" w:hAnsi="Times New Roman" w:cs="Times New Roman"/>
          <w:szCs w:val="24"/>
        </w:rPr>
        <w:fldChar w:fldCharType="end"/>
      </w:r>
    </w:p>
    <w:p w14:paraId="3D2B8704" w14:textId="77777777" w:rsidR="00FC7FF9" w:rsidRPr="00037F30" w:rsidRDefault="00D50689" w:rsidP="00D50689">
      <w:pPr>
        <w:widowControl/>
        <w:rPr>
          <w:rFonts w:ascii="Times New Roman" w:hAnsi="Times New Roman" w:cs="Times New Roman"/>
          <w:szCs w:val="24"/>
        </w:rPr>
      </w:pPr>
      <w:r>
        <w:rPr>
          <w:rFonts w:ascii="Times New Roman" w:hAnsi="Times New Roman" w:cs="Times New Roman"/>
          <w:szCs w:val="24"/>
        </w:rPr>
        <w:br w:type="page"/>
      </w:r>
    </w:p>
    <w:p w14:paraId="49E78350" w14:textId="77777777" w:rsidR="00FC7FF9" w:rsidRPr="00037F30" w:rsidRDefault="00FC7FF9" w:rsidP="00FC7FF9">
      <w:pPr>
        <w:keepNext/>
        <w:pageBreakBefore/>
        <w:widowControl/>
        <w:jc w:val="center"/>
        <w:outlineLvl w:val="0"/>
        <w:rPr>
          <w:rFonts w:ascii="Times New Roman" w:hAnsi="Times New Roman" w:cs="Times New Roman"/>
          <w:sz w:val="48"/>
          <w:szCs w:val="48"/>
        </w:rPr>
      </w:pPr>
      <w:bookmarkStart w:id="7" w:name="_Toc111455097"/>
      <w:bookmarkStart w:id="8" w:name="_Toc236681473"/>
      <w:r>
        <w:rPr>
          <w:rFonts w:ascii="Times New Roman" w:hAnsi="Times New Roman" w:cs="Times New Roman"/>
          <w:sz w:val="48"/>
          <w:szCs w:val="48"/>
        </w:rPr>
        <w:lastRenderedPageBreak/>
        <w:t>List of Table</w:t>
      </w:r>
      <w:bookmarkEnd w:id="7"/>
      <w:bookmarkEnd w:id="8"/>
    </w:p>
    <w:p w14:paraId="5797848D" w14:textId="48DE5F17" w:rsidR="002C53EA" w:rsidRDefault="00290C22">
      <w:pPr>
        <w:pStyle w:val="2"/>
        <w:rPr>
          <w:rFonts w:asciiTheme="minorHAnsi" w:eastAsiaTheme="minorEastAsia" w:hAnsiTheme="minorHAnsi" w:cstheme="minorBidi"/>
          <w:noProof/>
          <w:kern w:val="2"/>
          <w:sz w:val="24"/>
          <w:szCs w:val="24"/>
          <w14:ligatures w14:val="standardContextual"/>
        </w:rPr>
      </w:pPr>
      <w:r>
        <w:rPr>
          <w:szCs w:val="24"/>
        </w:rPr>
        <w:fldChar w:fldCharType="begin"/>
      </w:r>
      <w:r>
        <w:rPr>
          <w:szCs w:val="24"/>
        </w:rPr>
        <w:instrText xml:space="preserve"> TOC \h \z \t "</w:instrText>
      </w:r>
      <w:r>
        <w:rPr>
          <w:szCs w:val="24"/>
        </w:rPr>
        <w:instrText>表標題</w:instrText>
      </w:r>
      <w:r>
        <w:rPr>
          <w:szCs w:val="24"/>
        </w:rPr>
        <w:instrText xml:space="preserve">,2" </w:instrText>
      </w:r>
      <w:r>
        <w:rPr>
          <w:szCs w:val="24"/>
        </w:rPr>
        <w:fldChar w:fldCharType="separate"/>
      </w:r>
      <w:hyperlink w:anchor="_Toc236681493" w:history="1">
        <w:r w:rsidR="002C53EA" w:rsidRPr="000E6A40">
          <w:rPr>
            <w:rStyle w:val="ab"/>
            <w:rFonts w:hint="eastAsia"/>
            <w:b/>
            <w:noProof/>
          </w:rPr>
          <w:t>表</w:t>
        </w:r>
        <w:r w:rsidR="002C53EA" w:rsidRPr="000E6A40">
          <w:rPr>
            <w:rStyle w:val="ab"/>
            <w:b/>
            <w:noProof/>
          </w:rPr>
          <w:t xml:space="preserve"> 4-1</w:t>
        </w:r>
        <w:r w:rsidR="002C53EA" w:rsidRPr="000E6A40">
          <w:rPr>
            <w:rStyle w:val="ab"/>
            <w:rFonts w:hint="eastAsia"/>
            <w:noProof/>
          </w:rPr>
          <w:t xml:space="preserve">　</w:t>
        </w:r>
        <w:r w:rsidR="002C53EA" w:rsidRPr="000E6A40">
          <w:rPr>
            <w:rStyle w:val="ab"/>
            <w:noProof/>
          </w:rPr>
          <w:t xml:space="preserve">fresh-cell </w:t>
        </w:r>
        <w:r w:rsidR="002C53EA" w:rsidRPr="000E6A40">
          <w:rPr>
            <w:rStyle w:val="ab"/>
            <w:rFonts w:hint="eastAsia"/>
            <w:noProof/>
          </w:rPr>
          <w:t>三輪各倍率實測放電容量（庫倫積分，數據源為跨輪週期紀錄</w:t>
        </w:r>
        <w:r w:rsidR="002C53EA" w:rsidRPr="000E6A40">
          <w:rPr>
            <w:rStyle w:val="ab"/>
            <w:noProof/>
          </w:rPr>
          <w:t xml:space="preserve"> cycles 1–13</w:t>
        </w:r>
        <w:r w:rsidR="002C53EA" w:rsidRPr="000E6A40">
          <w:rPr>
            <w:rStyle w:val="ab"/>
            <w:rFonts w:hint="eastAsia"/>
            <w:noProof/>
          </w:rPr>
          <w:t>）</w:t>
        </w:r>
        <w:r w:rsidR="002C53EA">
          <w:rPr>
            <w:noProof/>
            <w:webHidden/>
          </w:rPr>
          <w:tab/>
        </w:r>
        <w:r w:rsidR="002C53EA">
          <w:rPr>
            <w:noProof/>
            <w:webHidden/>
          </w:rPr>
          <w:fldChar w:fldCharType="begin"/>
        </w:r>
        <w:r w:rsidR="002C53EA">
          <w:rPr>
            <w:noProof/>
            <w:webHidden/>
          </w:rPr>
          <w:instrText xml:space="preserve"> PAGEREF _Toc236681493 \h </w:instrText>
        </w:r>
        <w:r w:rsidR="002C53EA">
          <w:rPr>
            <w:noProof/>
            <w:webHidden/>
          </w:rPr>
        </w:r>
        <w:r w:rsidR="002C53EA">
          <w:rPr>
            <w:noProof/>
            <w:webHidden/>
          </w:rPr>
          <w:fldChar w:fldCharType="separate"/>
        </w:r>
        <w:r w:rsidR="002C53EA">
          <w:rPr>
            <w:noProof/>
            <w:webHidden/>
          </w:rPr>
          <w:t>25</w:t>
        </w:r>
        <w:r w:rsidR="002C53EA">
          <w:rPr>
            <w:noProof/>
            <w:webHidden/>
          </w:rPr>
          <w:fldChar w:fldCharType="end"/>
        </w:r>
      </w:hyperlink>
    </w:p>
    <w:p w14:paraId="6AC4F9D9" w14:textId="20BB4F0D"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4" w:history="1">
        <w:r w:rsidR="002C53EA" w:rsidRPr="000E6A40">
          <w:rPr>
            <w:rStyle w:val="ab"/>
            <w:rFonts w:hint="eastAsia"/>
            <w:b/>
            <w:bCs/>
            <w:noProof/>
          </w:rPr>
          <w:t>表</w:t>
        </w:r>
        <w:r w:rsidR="002C53EA" w:rsidRPr="000E6A40">
          <w:rPr>
            <w:rStyle w:val="ab"/>
            <w:b/>
            <w:bCs/>
            <w:noProof/>
          </w:rPr>
          <w:t xml:space="preserve"> 4-2</w:t>
        </w:r>
        <w:r w:rsidR="002C53EA" w:rsidRPr="000E6A40">
          <w:rPr>
            <w:rStyle w:val="ab"/>
            <w:rFonts w:hint="eastAsia"/>
            <w:noProof/>
          </w:rPr>
          <w:t xml:space="preserve">　</w:t>
        </w:r>
        <w:r w:rsidR="002C53EA" w:rsidRPr="000E6A40">
          <w:rPr>
            <w:rStyle w:val="ab"/>
            <w:noProof/>
          </w:rPr>
          <w:t xml:space="preserve">EKF </w:t>
        </w:r>
        <w:r w:rsidR="002C53EA" w:rsidRPr="000E6A40">
          <w:rPr>
            <w:rStyle w:val="ab"/>
            <w:rFonts w:hint="eastAsia"/>
            <w:noProof/>
          </w:rPr>
          <w:t>各倍率板端實測精度（電池端域</w:t>
        </w:r>
        <w:r w:rsidR="002C53EA" w:rsidRPr="000E6A40">
          <w:rPr>
            <w:rStyle w:val="ab"/>
            <w:noProof/>
          </w:rPr>
          <w:t xml:space="preserve"> R</w:t>
        </w:r>
        <w:r w:rsidR="002C53EA" w:rsidRPr="000E6A40">
          <w:rPr>
            <w:rStyle w:val="ab"/>
            <w:noProof/>
            <w:vertAlign w:val="subscript"/>
          </w:rPr>
          <w:t>0</w:t>
        </w:r>
        <w:r w:rsidR="002C53EA" w:rsidRPr="000E6A40">
          <w:rPr>
            <w:rStyle w:val="ab"/>
            <w:noProof/>
          </w:rPr>
          <w:t>=51.9 mΩ</w:t>
        </w:r>
        <w:r w:rsidR="002C53EA" w:rsidRPr="000E6A40">
          <w:rPr>
            <w:rStyle w:val="ab"/>
            <w:rFonts w:hint="eastAsia"/>
            <w:noProof/>
          </w:rPr>
          <w:t>；開機以電壓播種、起始即收斂，故不另列收斂時間；初值錯誤收斂見</w:t>
        </w:r>
        <w:r w:rsidR="002C53EA" w:rsidRPr="000E6A40">
          <w:rPr>
            <w:rStyle w:val="ab"/>
            <w:noProof/>
          </w:rPr>
          <w:t xml:space="preserve"> 4.4.2</w:t>
        </w:r>
        <w:r w:rsidR="002C53EA" w:rsidRPr="000E6A40">
          <w:rPr>
            <w:rStyle w:val="ab"/>
            <w:rFonts w:hint="eastAsia"/>
            <w:noProof/>
          </w:rPr>
          <w:t>）</w:t>
        </w:r>
        <w:r w:rsidR="002C53EA">
          <w:rPr>
            <w:noProof/>
            <w:webHidden/>
          </w:rPr>
          <w:tab/>
        </w:r>
        <w:r w:rsidR="002C53EA">
          <w:rPr>
            <w:noProof/>
            <w:webHidden/>
          </w:rPr>
          <w:fldChar w:fldCharType="begin"/>
        </w:r>
        <w:r w:rsidR="002C53EA">
          <w:rPr>
            <w:noProof/>
            <w:webHidden/>
          </w:rPr>
          <w:instrText xml:space="preserve"> PAGEREF _Toc236681494 \h </w:instrText>
        </w:r>
        <w:r w:rsidR="002C53EA">
          <w:rPr>
            <w:noProof/>
            <w:webHidden/>
          </w:rPr>
        </w:r>
        <w:r w:rsidR="002C53EA">
          <w:rPr>
            <w:noProof/>
            <w:webHidden/>
          </w:rPr>
          <w:fldChar w:fldCharType="separate"/>
        </w:r>
        <w:r w:rsidR="002C53EA">
          <w:rPr>
            <w:noProof/>
            <w:webHidden/>
          </w:rPr>
          <w:t>29</w:t>
        </w:r>
        <w:r w:rsidR="002C53EA">
          <w:rPr>
            <w:noProof/>
            <w:webHidden/>
          </w:rPr>
          <w:fldChar w:fldCharType="end"/>
        </w:r>
      </w:hyperlink>
    </w:p>
    <w:p w14:paraId="21B1F7DD" w14:textId="0C9C469A"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5" w:history="1">
        <w:r w:rsidR="002C53EA" w:rsidRPr="000E6A40">
          <w:rPr>
            <w:rStyle w:val="ab"/>
            <w:rFonts w:hint="eastAsia"/>
            <w:b/>
            <w:noProof/>
          </w:rPr>
          <w:t>表</w:t>
        </w:r>
        <w:r w:rsidR="002C53EA" w:rsidRPr="000E6A40">
          <w:rPr>
            <w:rStyle w:val="ab"/>
            <w:b/>
            <w:noProof/>
          </w:rPr>
          <w:t xml:space="preserve"> 4-3</w:t>
        </w:r>
        <w:r w:rsidR="002C53EA" w:rsidRPr="000E6A40">
          <w:rPr>
            <w:rStyle w:val="ab"/>
            <w:rFonts w:hint="eastAsia"/>
            <w:noProof/>
          </w:rPr>
          <w:t xml:space="preserve">　動態阻抗</w:t>
        </w:r>
        <w:r w:rsidR="002C53EA" w:rsidRPr="000E6A40">
          <w:rPr>
            <w:rStyle w:val="ab"/>
            <w:noProof/>
          </w:rPr>
          <w:t xml:space="preserve"> |ΔV/ΔI|–SOC </w:t>
        </w:r>
        <w:r w:rsidR="002C53EA" w:rsidRPr="000E6A40">
          <w:rPr>
            <w:rStyle w:val="ab"/>
            <w:rFonts w:hint="eastAsia"/>
            <w:noProof/>
          </w:rPr>
          <w:t>二次擬合係數與反推精度（阻抗單位</w:t>
        </w:r>
        <w:r w:rsidR="002C53EA" w:rsidRPr="000E6A40">
          <w:rPr>
            <w:rStyle w:val="ab"/>
            <w:noProof/>
          </w:rPr>
          <w:t xml:space="preserve"> mΩ</w:t>
        </w:r>
        <w:r w:rsidR="002C53EA" w:rsidRPr="000E6A40">
          <w:rPr>
            <w:rStyle w:val="ab"/>
            <w:rFonts w:hint="eastAsia"/>
            <w:noProof/>
          </w:rPr>
          <w:t>，</w:t>
        </w:r>
        <w:r w:rsidR="002C53EA" w:rsidRPr="000E6A40">
          <w:rPr>
            <w:rStyle w:val="ab"/>
            <w:noProof/>
          </w:rPr>
          <w:t xml:space="preserve">SOC </w:t>
        </w:r>
        <w:r w:rsidR="002C53EA" w:rsidRPr="000E6A40">
          <w:rPr>
            <w:rStyle w:val="ab"/>
            <w:rFonts w:hint="eastAsia"/>
            <w:noProof/>
          </w:rPr>
          <w:t>以分數代入；反推</w:t>
        </w:r>
        <w:r w:rsidR="002C53EA" w:rsidRPr="000E6A40">
          <w:rPr>
            <w:rStyle w:val="ab"/>
            <w:noProof/>
          </w:rPr>
          <w:t xml:space="preserve"> RMSE </w:t>
        </w:r>
        <w:r w:rsidR="002C53EA" w:rsidRPr="000E6A40">
          <w:rPr>
            <w:rStyle w:val="ab"/>
            <w:rFonts w:hint="eastAsia"/>
            <w:noProof/>
          </w:rPr>
          <w:t>為假設分枝正確之逐點誤差）</w:t>
        </w:r>
        <w:r w:rsidR="002C53EA">
          <w:rPr>
            <w:noProof/>
            <w:webHidden/>
          </w:rPr>
          <w:tab/>
        </w:r>
        <w:r w:rsidR="002C53EA">
          <w:rPr>
            <w:noProof/>
            <w:webHidden/>
          </w:rPr>
          <w:fldChar w:fldCharType="begin"/>
        </w:r>
        <w:r w:rsidR="002C53EA">
          <w:rPr>
            <w:noProof/>
            <w:webHidden/>
          </w:rPr>
          <w:instrText xml:space="preserve"> PAGEREF _Toc236681495 \h </w:instrText>
        </w:r>
        <w:r w:rsidR="002C53EA">
          <w:rPr>
            <w:noProof/>
            <w:webHidden/>
          </w:rPr>
        </w:r>
        <w:r w:rsidR="002C53EA">
          <w:rPr>
            <w:noProof/>
            <w:webHidden/>
          </w:rPr>
          <w:fldChar w:fldCharType="separate"/>
        </w:r>
        <w:r w:rsidR="002C53EA">
          <w:rPr>
            <w:noProof/>
            <w:webHidden/>
          </w:rPr>
          <w:t>33</w:t>
        </w:r>
        <w:r w:rsidR="002C53EA">
          <w:rPr>
            <w:noProof/>
            <w:webHidden/>
          </w:rPr>
          <w:fldChar w:fldCharType="end"/>
        </w:r>
      </w:hyperlink>
    </w:p>
    <w:p w14:paraId="437EA0D7" w14:textId="4A687AFB"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6" w:history="1">
        <w:r w:rsidR="002C53EA" w:rsidRPr="000E6A40">
          <w:rPr>
            <w:rStyle w:val="ab"/>
            <w:rFonts w:hint="eastAsia"/>
            <w:noProof/>
          </w:rPr>
          <w:t>表</w:t>
        </w:r>
        <w:r w:rsidR="002C53EA" w:rsidRPr="000E6A40">
          <w:rPr>
            <w:rStyle w:val="ab"/>
            <w:noProof/>
          </w:rPr>
          <w:t xml:space="preserve"> 4-4</w:t>
        </w:r>
        <w:r w:rsidR="002C53EA" w:rsidRPr="000E6A40">
          <w:rPr>
            <w:rStyle w:val="ab"/>
            <w:rFonts w:hint="eastAsia"/>
            <w:noProof/>
          </w:rPr>
          <w:t xml:space="preserve">　三法標稱工況精度比較（庫倫、</w:t>
        </w:r>
        <w:r w:rsidR="002C53EA" w:rsidRPr="000E6A40">
          <w:rPr>
            <w:rStyle w:val="ab"/>
            <w:noProof/>
          </w:rPr>
          <w:t xml:space="preserve">EKF </w:t>
        </w:r>
        <w:r w:rsidR="002C53EA" w:rsidRPr="000E6A40">
          <w:rPr>
            <w:rStyle w:val="ab"/>
            <w:rFonts w:hint="eastAsia"/>
            <w:noProof/>
          </w:rPr>
          <w:t>與動態阻抗線上為板端實測；動態阻抗離線為</w:t>
        </w:r>
        <w:r w:rsidR="002C53EA" w:rsidRPr="000E6A40">
          <w:rPr>
            <w:rStyle w:val="ab"/>
            <w:noProof/>
          </w:rPr>
          <w:t xml:space="preserve"> </w:t>
        </w:r>
        <w:r w:rsidR="002C53EA" w:rsidRPr="000E6A40">
          <w:rPr>
            <w:rStyle w:val="ab"/>
            <w:rFonts w:hint="eastAsia"/>
            <w:noProof/>
          </w:rPr>
          <w:t>實測）</w:t>
        </w:r>
        <w:r w:rsidR="002C53EA">
          <w:rPr>
            <w:noProof/>
            <w:webHidden/>
          </w:rPr>
          <w:tab/>
        </w:r>
        <w:r w:rsidR="002C53EA">
          <w:rPr>
            <w:noProof/>
            <w:webHidden/>
          </w:rPr>
          <w:fldChar w:fldCharType="begin"/>
        </w:r>
        <w:r w:rsidR="002C53EA">
          <w:rPr>
            <w:noProof/>
            <w:webHidden/>
          </w:rPr>
          <w:instrText xml:space="preserve"> PAGEREF _Toc236681496 \h </w:instrText>
        </w:r>
        <w:r w:rsidR="002C53EA">
          <w:rPr>
            <w:noProof/>
            <w:webHidden/>
          </w:rPr>
        </w:r>
        <w:r w:rsidR="002C53EA">
          <w:rPr>
            <w:noProof/>
            <w:webHidden/>
          </w:rPr>
          <w:fldChar w:fldCharType="separate"/>
        </w:r>
        <w:r w:rsidR="002C53EA">
          <w:rPr>
            <w:noProof/>
            <w:webHidden/>
          </w:rPr>
          <w:t>36</w:t>
        </w:r>
        <w:r w:rsidR="002C53EA">
          <w:rPr>
            <w:noProof/>
            <w:webHidden/>
          </w:rPr>
          <w:fldChar w:fldCharType="end"/>
        </w:r>
      </w:hyperlink>
    </w:p>
    <w:p w14:paraId="6BED43DA" w14:textId="0C29F3BF"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7" w:history="1">
        <w:r w:rsidR="002C53EA" w:rsidRPr="000E6A40">
          <w:rPr>
            <w:rStyle w:val="ab"/>
            <w:rFonts w:hint="eastAsia"/>
            <w:noProof/>
          </w:rPr>
          <w:t>表</w:t>
        </w:r>
        <w:r w:rsidR="002C53EA" w:rsidRPr="000E6A40">
          <w:rPr>
            <w:rStyle w:val="ab"/>
            <w:noProof/>
          </w:rPr>
          <w:t xml:space="preserve"> 4-5</w:t>
        </w:r>
        <w:r w:rsidR="002C53EA" w:rsidRPr="000E6A40">
          <w:rPr>
            <w:rStyle w:val="ab"/>
            <w:rFonts w:hint="eastAsia"/>
            <w:noProof/>
          </w:rPr>
          <w:t xml:space="preserve">　三法強健性比較（初值與</w:t>
        </w:r>
        <w:r w:rsidR="002C53EA" w:rsidRPr="000E6A40">
          <w:rPr>
            <w:rStyle w:val="ab"/>
            <w:noProof/>
          </w:rPr>
          <w:t xml:space="preserve"> C-rate </w:t>
        </w:r>
        <w:r w:rsidR="002C53EA" w:rsidRPr="000E6A40">
          <w:rPr>
            <w:rStyle w:val="ab"/>
            <w:rFonts w:hint="eastAsia"/>
            <w:noProof/>
          </w:rPr>
          <w:t>切換列為板端實測；噪聲列為</w:t>
        </w:r>
        <w:r w:rsidR="002C53EA" w:rsidRPr="000E6A40">
          <w:rPr>
            <w:rStyle w:val="ab"/>
            <w:noProof/>
          </w:rPr>
          <w:t xml:space="preserve"> PC </w:t>
        </w:r>
        <w:r w:rsidR="002C53EA" w:rsidRPr="000E6A40">
          <w:rPr>
            <w:rStyle w:val="ab"/>
            <w:rFonts w:hint="eastAsia"/>
            <w:noProof/>
          </w:rPr>
          <w:t>重放注入實測，</w:t>
        </w:r>
        <w:r w:rsidR="002C53EA" w:rsidRPr="000E6A40">
          <w:rPr>
            <w:rStyle w:val="ab"/>
            <w:noProof/>
          </w:rPr>
          <w:t xml:space="preserve">L1–L3 = 5/20/50 mA </w:t>
        </w:r>
        <w:r w:rsidR="002C53EA" w:rsidRPr="000E6A40">
          <w:rPr>
            <w:rStyle w:val="ab"/>
            <w:rFonts w:hint="eastAsia"/>
            <w:noProof/>
          </w:rPr>
          <w:t>與</w:t>
        </w:r>
        <w:r w:rsidR="002C53EA" w:rsidRPr="000E6A40">
          <w:rPr>
            <w:rStyle w:val="ab"/>
            <w:noProof/>
          </w:rPr>
          <w:t xml:space="preserve"> 2/10/20 mV</w:t>
        </w:r>
        <w:r w:rsidR="002C53EA" w:rsidRPr="000E6A40">
          <w:rPr>
            <w:rStyle w:val="ab"/>
            <w:rFonts w:hint="eastAsia"/>
            <w:noProof/>
          </w:rPr>
          <w:t>）</w:t>
        </w:r>
        <w:r w:rsidR="002C53EA">
          <w:rPr>
            <w:noProof/>
            <w:webHidden/>
          </w:rPr>
          <w:tab/>
        </w:r>
        <w:r w:rsidR="002C53EA">
          <w:rPr>
            <w:noProof/>
            <w:webHidden/>
          </w:rPr>
          <w:fldChar w:fldCharType="begin"/>
        </w:r>
        <w:r w:rsidR="002C53EA">
          <w:rPr>
            <w:noProof/>
            <w:webHidden/>
          </w:rPr>
          <w:instrText xml:space="preserve"> PAGEREF _Toc236681497 \h </w:instrText>
        </w:r>
        <w:r w:rsidR="002C53EA">
          <w:rPr>
            <w:noProof/>
            <w:webHidden/>
          </w:rPr>
        </w:r>
        <w:r w:rsidR="002C53EA">
          <w:rPr>
            <w:noProof/>
            <w:webHidden/>
          </w:rPr>
          <w:fldChar w:fldCharType="separate"/>
        </w:r>
        <w:r w:rsidR="002C53EA">
          <w:rPr>
            <w:noProof/>
            <w:webHidden/>
          </w:rPr>
          <w:t>38</w:t>
        </w:r>
        <w:r w:rsidR="002C53EA">
          <w:rPr>
            <w:noProof/>
            <w:webHidden/>
          </w:rPr>
          <w:fldChar w:fldCharType="end"/>
        </w:r>
      </w:hyperlink>
    </w:p>
    <w:p w14:paraId="0850E3AE" w14:textId="6DB664D3"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8" w:history="1">
        <w:r w:rsidR="002C53EA" w:rsidRPr="000E6A40">
          <w:rPr>
            <w:rStyle w:val="ab"/>
            <w:rFonts w:hint="eastAsia"/>
            <w:noProof/>
          </w:rPr>
          <w:t>表</w:t>
        </w:r>
        <w:r w:rsidR="002C53EA" w:rsidRPr="000E6A40">
          <w:rPr>
            <w:rStyle w:val="ab"/>
            <w:noProof/>
          </w:rPr>
          <w:t xml:space="preserve"> 4-6</w:t>
        </w:r>
        <w:r w:rsidR="002C53EA" w:rsidRPr="000E6A40">
          <w:rPr>
            <w:rStyle w:val="ab"/>
            <w:rFonts w:hint="eastAsia"/>
            <w:noProof/>
          </w:rPr>
          <w:t xml:space="preserve">　三法嵌入式資源佔用實測（</w:t>
        </w:r>
        <w:r w:rsidR="002C53EA" w:rsidRPr="000E6A40">
          <w:rPr>
            <w:rStyle w:val="ab"/>
            <w:noProof/>
          </w:rPr>
          <w:t>STM32G071 @64 MHz</w:t>
        </w:r>
        <w:r w:rsidR="002C53EA" w:rsidRPr="000E6A40">
          <w:rPr>
            <w:rStyle w:val="ab"/>
            <w:rFonts w:hint="eastAsia"/>
            <w:noProof/>
          </w:rPr>
          <w:t>、</w:t>
        </w:r>
        <w:r w:rsidR="002C53EA" w:rsidRPr="000E6A40">
          <w:rPr>
            <w:rStyle w:val="ab"/>
            <w:noProof/>
          </w:rPr>
          <w:t>-Og</w:t>
        </w:r>
        <w:r w:rsidR="002C53EA" w:rsidRPr="000E6A40">
          <w:rPr>
            <w:rStyle w:val="ab"/>
            <w:rFonts w:hint="eastAsia"/>
            <w:noProof/>
          </w:rPr>
          <w:t>、軟浮點；程式</w:t>
        </w:r>
        <w:r w:rsidR="002C53EA" w:rsidRPr="000E6A40">
          <w:rPr>
            <w:rStyle w:val="ab"/>
            <w:noProof/>
          </w:rPr>
          <w:t>/</w:t>
        </w:r>
        <w:r w:rsidR="002C53EA" w:rsidRPr="000E6A40">
          <w:rPr>
            <w:rStyle w:val="ab"/>
            <w:rFonts w:hint="eastAsia"/>
            <w:noProof/>
          </w:rPr>
          <w:t>記憶體為對共用骨架之差分量測，運算量為兩輪共</w:t>
        </w:r>
        <w:r w:rsidR="002C53EA" w:rsidRPr="000E6A40">
          <w:rPr>
            <w:rStyle w:val="ab"/>
            <w:noProof/>
          </w:rPr>
          <w:t xml:space="preserve"> 159,300 </w:t>
        </w:r>
        <w:r w:rsidR="002C53EA" w:rsidRPr="000E6A40">
          <w:rPr>
            <w:rStyle w:val="ab"/>
            <w:rFonts w:hint="eastAsia"/>
            <w:noProof/>
          </w:rPr>
          <w:t>次更新之統計中位數）。</w:t>
        </w:r>
        <w:r w:rsidR="002C53EA" w:rsidRPr="000E6A40">
          <w:rPr>
            <w:rStyle w:val="ab"/>
            <w:noProof/>
          </w:rPr>
          <w:t xml:space="preserve">EKF </w:t>
        </w:r>
        <w:r w:rsidR="002C53EA" w:rsidRPr="000E6A40">
          <w:rPr>
            <w:rStyle w:val="ab"/>
            <w:rFonts w:hint="eastAsia"/>
            <w:noProof/>
          </w:rPr>
          <w:t>之每次更新運算量約為庫倫計數之</w:t>
        </w:r>
        <w:r w:rsidR="002C53EA" w:rsidRPr="000E6A40">
          <w:rPr>
            <w:rStyle w:val="ab"/>
            <w:noProof/>
          </w:rPr>
          <w:t xml:space="preserve"> 50 </w:t>
        </w:r>
        <w:r w:rsidR="002C53EA" w:rsidRPr="000E6A40">
          <w:rPr>
            <w:rStyle w:val="ab"/>
            <w:rFonts w:hint="eastAsia"/>
            <w:noProof/>
          </w:rPr>
          <w:t>倍，但摺算後仍僅佔</w:t>
        </w:r>
        <w:r w:rsidR="002C53EA" w:rsidRPr="000E6A40">
          <w:rPr>
            <w:rStyle w:val="ab"/>
            <w:noProof/>
          </w:rPr>
          <w:t xml:space="preserve"> 1 s </w:t>
        </w:r>
        <w:r w:rsidR="002C53EA" w:rsidRPr="000E6A40">
          <w:rPr>
            <w:rStyle w:val="ab"/>
            <w:rFonts w:hint="eastAsia"/>
            <w:noProof/>
          </w:rPr>
          <w:t>更新週期之</w:t>
        </w:r>
        <w:r w:rsidR="002C53EA" w:rsidRPr="000E6A40">
          <w:rPr>
            <w:rStyle w:val="ab"/>
            <w:noProof/>
          </w:rPr>
          <w:t xml:space="preserve"> 0.024%——</w:t>
        </w:r>
        <w:r w:rsidR="002C53EA" w:rsidRPr="000E6A40">
          <w:rPr>
            <w:rStyle w:val="ab"/>
            <w:rFonts w:hint="eastAsia"/>
            <w:noProof/>
          </w:rPr>
          <w:t>三法在本平台皆遠未逼近即時性極限，資源差異之意義在更低階</w:t>
        </w:r>
        <w:r w:rsidR="002C53EA" w:rsidRPr="000E6A40">
          <w:rPr>
            <w:rStyle w:val="ab"/>
            <w:noProof/>
          </w:rPr>
          <w:t xml:space="preserve"> MCU </w:t>
        </w:r>
        <w:r w:rsidR="002C53EA" w:rsidRPr="000E6A40">
          <w:rPr>
            <w:rStyle w:val="ab"/>
            <w:rFonts w:hint="eastAsia"/>
            <w:noProof/>
          </w:rPr>
          <w:t>或更高更新率場景。</w:t>
        </w:r>
        <w:r w:rsidR="002C53EA">
          <w:rPr>
            <w:noProof/>
            <w:webHidden/>
          </w:rPr>
          <w:tab/>
        </w:r>
        <w:r w:rsidR="002C53EA">
          <w:rPr>
            <w:noProof/>
            <w:webHidden/>
          </w:rPr>
          <w:fldChar w:fldCharType="begin"/>
        </w:r>
        <w:r w:rsidR="002C53EA">
          <w:rPr>
            <w:noProof/>
            <w:webHidden/>
          </w:rPr>
          <w:instrText xml:space="preserve"> PAGEREF _Toc236681498 \h </w:instrText>
        </w:r>
        <w:r w:rsidR="002C53EA">
          <w:rPr>
            <w:noProof/>
            <w:webHidden/>
          </w:rPr>
        </w:r>
        <w:r w:rsidR="002C53EA">
          <w:rPr>
            <w:noProof/>
            <w:webHidden/>
          </w:rPr>
          <w:fldChar w:fldCharType="separate"/>
        </w:r>
        <w:r w:rsidR="002C53EA">
          <w:rPr>
            <w:noProof/>
            <w:webHidden/>
          </w:rPr>
          <w:t>39</w:t>
        </w:r>
        <w:r w:rsidR="002C53EA">
          <w:rPr>
            <w:noProof/>
            <w:webHidden/>
          </w:rPr>
          <w:fldChar w:fldCharType="end"/>
        </w:r>
      </w:hyperlink>
    </w:p>
    <w:p w14:paraId="223B49D4" w14:textId="01303546"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9" w:history="1">
        <w:r w:rsidR="002C53EA" w:rsidRPr="000E6A40">
          <w:rPr>
            <w:rStyle w:val="ab"/>
            <w:rFonts w:hint="eastAsia"/>
            <w:b/>
            <w:noProof/>
          </w:rPr>
          <w:t>表</w:t>
        </w:r>
        <w:r w:rsidR="002C53EA" w:rsidRPr="000E6A40">
          <w:rPr>
            <w:rStyle w:val="ab"/>
            <w:b/>
            <w:noProof/>
          </w:rPr>
          <w:t xml:space="preserve"> 4-7</w:t>
        </w:r>
        <w:r w:rsidR="002C53EA" w:rsidRPr="000E6A40">
          <w:rPr>
            <w:rStyle w:val="ab"/>
            <w:rFonts w:hint="eastAsia"/>
            <w:noProof/>
          </w:rPr>
          <w:t xml:space="preserve">　</w:t>
        </w:r>
        <w:r w:rsidR="002C53EA" w:rsidRPr="000E6A40">
          <w:rPr>
            <w:rStyle w:val="ab"/>
            <w:noProof/>
          </w:rPr>
          <w:t xml:space="preserve">SOC </w:t>
        </w:r>
        <w:r w:rsidR="002C53EA" w:rsidRPr="000E6A40">
          <w:rPr>
            <w:rStyle w:val="ab"/>
            <w:rFonts w:hint="eastAsia"/>
            <w:noProof/>
          </w:rPr>
          <w:t>方法適用情境建議</w:t>
        </w:r>
        <w:r w:rsidR="002C53EA">
          <w:rPr>
            <w:noProof/>
            <w:webHidden/>
          </w:rPr>
          <w:tab/>
        </w:r>
        <w:r w:rsidR="002C53EA">
          <w:rPr>
            <w:noProof/>
            <w:webHidden/>
          </w:rPr>
          <w:fldChar w:fldCharType="begin"/>
        </w:r>
        <w:r w:rsidR="002C53EA">
          <w:rPr>
            <w:noProof/>
            <w:webHidden/>
          </w:rPr>
          <w:instrText xml:space="preserve"> PAGEREF _Toc236681499 \h </w:instrText>
        </w:r>
        <w:r w:rsidR="002C53EA">
          <w:rPr>
            <w:noProof/>
            <w:webHidden/>
          </w:rPr>
        </w:r>
        <w:r w:rsidR="002C53EA">
          <w:rPr>
            <w:noProof/>
            <w:webHidden/>
          </w:rPr>
          <w:fldChar w:fldCharType="separate"/>
        </w:r>
        <w:r w:rsidR="002C53EA">
          <w:rPr>
            <w:noProof/>
            <w:webHidden/>
          </w:rPr>
          <w:t>40</w:t>
        </w:r>
        <w:r w:rsidR="002C53EA">
          <w:rPr>
            <w:noProof/>
            <w:webHidden/>
          </w:rPr>
          <w:fldChar w:fldCharType="end"/>
        </w:r>
      </w:hyperlink>
    </w:p>
    <w:p w14:paraId="578C05A8" w14:textId="7429C94A"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500" w:history="1">
        <w:r w:rsidR="002C53EA" w:rsidRPr="000E6A40">
          <w:rPr>
            <w:rStyle w:val="ab"/>
            <w:rFonts w:hint="eastAsia"/>
            <w:noProof/>
          </w:rPr>
          <w:t>表</w:t>
        </w:r>
        <w:r w:rsidR="002C53EA" w:rsidRPr="000E6A40">
          <w:rPr>
            <w:rStyle w:val="ab"/>
            <w:noProof/>
          </w:rPr>
          <w:t xml:space="preserve"> 5-1</w:t>
        </w:r>
        <w:r w:rsidR="002C53EA" w:rsidRPr="000E6A40">
          <w:rPr>
            <w:rStyle w:val="ab"/>
            <w:rFonts w:hint="eastAsia"/>
            <w:noProof/>
          </w:rPr>
          <w:t xml:space="preserve">　</w:t>
        </w:r>
        <w:r w:rsidR="002C53EA" w:rsidRPr="000E6A40">
          <w:rPr>
            <w:rStyle w:val="ab"/>
            <w:noProof/>
          </w:rPr>
          <w:t xml:space="preserve">CPU </w:t>
        </w:r>
        <w:r w:rsidR="002C53EA" w:rsidRPr="000E6A40">
          <w:rPr>
            <w:rStyle w:val="ab"/>
            <w:rFonts w:hint="eastAsia"/>
            <w:noProof/>
          </w:rPr>
          <w:t>負載分配實測（</w:t>
        </w:r>
        <w:r w:rsidR="002C53EA" w:rsidRPr="000E6A40">
          <w:rPr>
            <w:rStyle w:val="ab"/>
            <w:noProof/>
          </w:rPr>
          <w:t>STM32G071 @64 MHz</w:t>
        </w:r>
        <w:r w:rsidR="002C53EA" w:rsidRPr="000E6A40">
          <w:rPr>
            <w:rStyle w:val="ab"/>
            <w:rFonts w:hint="eastAsia"/>
            <w:noProof/>
          </w:rPr>
          <w:t>；每秒預算</w:t>
        </w:r>
        <w:r w:rsidR="002C53EA" w:rsidRPr="000E6A40">
          <w:rPr>
            <w:rStyle w:val="ab"/>
            <w:noProof/>
          </w:rPr>
          <w:t xml:space="preserve"> 64×10⁶ cycles</w:t>
        </w:r>
        <w:r w:rsidR="002C53EA" w:rsidRPr="000E6A40">
          <w:rPr>
            <w:rStyle w:val="ab"/>
            <w:rFonts w:hint="eastAsia"/>
            <w:noProof/>
          </w:rPr>
          <w:t>；「最壞」為兩輪觀測最大值，含中斷干擾）</w:t>
        </w:r>
        <w:r w:rsidR="002C53EA">
          <w:rPr>
            <w:noProof/>
            <w:webHidden/>
          </w:rPr>
          <w:tab/>
        </w:r>
        <w:r w:rsidR="002C53EA">
          <w:rPr>
            <w:noProof/>
            <w:webHidden/>
          </w:rPr>
          <w:fldChar w:fldCharType="begin"/>
        </w:r>
        <w:r w:rsidR="002C53EA">
          <w:rPr>
            <w:noProof/>
            <w:webHidden/>
          </w:rPr>
          <w:instrText xml:space="preserve"> PAGEREF _Toc236681500 \h </w:instrText>
        </w:r>
        <w:r w:rsidR="002C53EA">
          <w:rPr>
            <w:noProof/>
            <w:webHidden/>
          </w:rPr>
        </w:r>
        <w:r w:rsidR="002C53EA">
          <w:rPr>
            <w:noProof/>
            <w:webHidden/>
          </w:rPr>
          <w:fldChar w:fldCharType="separate"/>
        </w:r>
        <w:r w:rsidR="002C53EA">
          <w:rPr>
            <w:noProof/>
            <w:webHidden/>
          </w:rPr>
          <w:t>43</w:t>
        </w:r>
        <w:r w:rsidR="002C53EA">
          <w:rPr>
            <w:noProof/>
            <w:webHidden/>
          </w:rPr>
          <w:fldChar w:fldCharType="end"/>
        </w:r>
      </w:hyperlink>
    </w:p>
    <w:p w14:paraId="31C1EE5A" w14:textId="08DA9763"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501" w:history="1">
        <w:r w:rsidR="002C53EA" w:rsidRPr="000E6A40">
          <w:rPr>
            <w:rStyle w:val="ab"/>
            <w:rFonts w:hint="eastAsia"/>
            <w:b/>
            <w:noProof/>
          </w:rPr>
          <w:t>表</w:t>
        </w:r>
        <w:r w:rsidR="002C53EA" w:rsidRPr="000E6A40">
          <w:rPr>
            <w:rStyle w:val="ab"/>
            <w:b/>
            <w:noProof/>
          </w:rPr>
          <w:t xml:space="preserve"> 5-2</w:t>
        </w:r>
        <w:r w:rsidR="002C53EA" w:rsidRPr="000E6A40">
          <w:rPr>
            <w:rStyle w:val="ab"/>
            <w:rFonts w:hint="eastAsia"/>
            <w:noProof/>
          </w:rPr>
          <w:t xml:space="preserve">　</w:t>
        </w:r>
        <w:r w:rsidR="002C53EA" w:rsidRPr="000E6A40">
          <w:rPr>
            <w:rStyle w:val="ab"/>
            <w:noProof/>
          </w:rPr>
          <w:t xml:space="preserve">fresh-cell </w:t>
        </w:r>
        <w:r w:rsidR="002C53EA" w:rsidRPr="000E6A40">
          <w:rPr>
            <w:rStyle w:val="ab"/>
            <w:rFonts w:hint="eastAsia"/>
            <w:noProof/>
          </w:rPr>
          <w:t>三輪各倍率放電容量之輪間變異性（</w:t>
        </w:r>
        <w:r w:rsidR="002C53EA" w:rsidRPr="000E6A40">
          <w:rPr>
            <w:rStyle w:val="ab"/>
            <w:noProof/>
          </w:rPr>
          <w:t xml:space="preserve">rounds 1–3 </w:t>
        </w:r>
        <w:r w:rsidR="002C53EA" w:rsidRPr="000E6A40">
          <w:rPr>
            <w:rStyle w:val="ab"/>
            <w:rFonts w:hint="eastAsia"/>
            <w:noProof/>
          </w:rPr>
          <w:t>實測）</w:t>
        </w:r>
        <w:r w:rsidR="002C53EA">
          <w:rPr>
            <w:noProof/>
            <w:webHidden/>
          </w:rPr>
          <w:tab/>
        </w:r>
        <w:r w:rsidR="002C53EA">
          <w:rPr>
            <w:noProof/>
            <w:webHidden/>
          </w:rPr>
          <w:fldChar w:fldCharType="begin"/>
        </w:r>
        <w:r w:rsidR="002C53EA">
          <w:rPr>
            <w:noProof/>
            <w:webHidden/>
          </w:rPr>
          <w:instrText xml:space="preserve"> PAGEREF _Toc236681501 \h </w:instrText>
        </w:r>
        <w:r w:rsidR="002C53EA">
          <w:rPr>
            <w:noProof/>
            <w:webHidden/>
          </w:rPr>
        </w:r>
        <w:r w:rsidR="002C53EA">
          <w:rPr>
            <w:noProof/>
            <w:webHidden/>
          </w:rPr>
          <w:fldChar w:fldCharType="separate"/>
        </w:r>
        <w:r w:rsidR="002C53EA">
          <w:rPr>
            <w:noProof/>
            <w:webHidden/>
          </w:rPr>
          <w:t>44</w:t>
        </w:r>
        <w:r w:rsidR="002C53EA">
          <w:rPr>
            <w:noProof/>
            <w:webHidden/>
          </w:rPr>
          <w:fldChar w:fldCharType="end"/>
        </w:r>
      </w:hyperlink>
    </w:p>
    <w:p w14:paraId="77E1B0E2" w14:textId="07065D70"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502" w:history="1">
        <w:r w:rsidR="002C53EA" w:rsidRPr="000E6A40">
          <w:rPr>
            <w:rStyle w:val="ab"/>
            <w:rFonts w:hint="eastAsia"/>
            <w:noProof/>
          </w:rPr>
          <w:t>表</w:t>
        </w:r>
        <w:r w:rsidR="002C53EA" w:rsidRPr="000E6A40">
          <w:rPr>
            <w:rStyle w:val="ab"/>
            <w:noProof/>
          </w:rPr>
          <w:t xml:space="preserve"> 5-3</w:t>
        </w:r>
        <w:r w:rsidR="002C53EA" w:rsidRPr="000E6A40">
          <w:rPr>
            <w:rStyle w:val="ab"/>
            <w:rFonts w:hint="eastAsia"/>
            <w:noProof/>
          </w:rPr>
          <w:t xml:space="preserve">　</w:t>
        </w:r>
        <w:r w:rsidR="002C53EA" w:rsidRPr="000E6A40">
          <w:rPr>
            <w:rStyle w:val="ab"/>
            <w:noProof/>
          </w:rPr>
          <w:t xml:space="preserve">0.5C </w:t>
        </w:r>
        <w:r w:rsidR="002C53EA" w:rsidRPr="000E6A40">
          <w:rPr>
            <w:rStyle w:val="ab"/>
            <w:rFonts w:hint="eastAsia"/>
            <w:noProof/>
          </w:rPr>
          <w:t>放電容量保持率之長期趨勢（</w:t>
        </w:r>
        <w:r w:rsidR="002C53EA" w:rsidRPr="000E6A40">
          <w:rPr>
            <w:rStyle w:val="ab"/>
            <w:noProof/>
          </w:rPr>
          <w:t xml:space="preserve">rounds 1–41 </w:t>
        </w:r>
        <w:r w:rsidR="002C53EA" w:rsidRPr="000E6A40">
          <w:rPr>
            <w:rStyle w:val="ab"/>
            <w:rFonts w:hint="eastAsia"/>
            <w:noProof/>
          </w:rPr>
          <w:t>實測，摘錄關鍵輪次）</w:t>
        </w:r>
        <w:r w:rsidR="002C53EA">
          <w:rPr>
            <w:noProof/>
            <w:webHidden/>
          </w:rPr>
          <w:tab/>
        </w:r>
        <w:r w:rsidR="002C53EA">
          <w:rPr>
            <w:noProof/>
            <w:webHidden/>
          </w:rPr>
          <w:fldChar w:fldCharType="begin"/>
        </w:r>
        <w:r w:rsidR="002C53EA">
          <w:rPr>
            <w:noProof/>
            <w:webHidden/>
          </w:rPr>
          <w:instrText xml:space="preserve"> PAGEREF _Toc236681502 \h </w:instrText>
        </w:r>
        <w:r w:rsidR="002C53EA">
          <w:rPr>
            <w:noProof/>
            <w:webHidden/>
          </w:rPr>
        </w:r>
        <w:r w:rsidR="002C53EA">
          <w:rPr>
            <w:noProof/>
            <w:webHidden/>
          </w:rPr>
          <w:fldChar w:fldCharType="separate"/>
        </w:r>
        <w:r w:rsidR="002C53EA">
          <w:rPr>
            <w:noProof/>
            <w:webHidden/>
          </w:rPr>
          <w:t>45</w:t>
        </w:r>
        <w:r w:rsidR="002C53EA">
          <w:rPr>
            <w:noProof/>
            <w:webHidden/>
          </w:rPr>
          <w:fldChar w:fldCharType="end"/>
        </w:r>
      </w:hyperlink>
    </w:p>
    <w:p w14:paraId="284BC52A" w14:textId="6F40A945"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503" w:history="1">
        <w:r w:rsidR="002C53EA" w:rsidRPr="000E6A40">
          <w:rPr>
            <w:rStyle w:val="ab"/>
            <w:rFonts w:hint="eastAsia"/>
            <w:noProof/>
          </w:rPr>
          <w:t>表</w:t>
        </w:r>
        <w:r w:rsidR="002C53EA" w:rsidRPr="000E6A40">
          <w:rPr>
            <w:rStyle w:val="ab"/>
            <w:noProof/>
          </w:rPr>
          <w:t xml:space="preserve"> 6-1</w:t>
        </w:r>
        <w:r w:rsidR="002C53EA" w:rsidRPr="000E6A40">
          <w:rPr>
            <w:rStyle w:val="ab"/>
            <w:rFonts w:hint="eastAsia"/>
            <w:noProof/>
          </w:rPr>
          <w:t xml:space="preserve">　</w:t>
        </w:r>
        <w:r w:rsidR="002C53EA" w:rsidRPr="000E6A40">
          <w:rPr>
            <w:rStyle w:val="ab"/>
            <w:noProof/>
          </w:rPr>
          <w:t xml:space="preserve">SOC </w:t>
        </w:r>
        <w:r w:rsidR="002C53EA" w:rsidRPr="000E6A40">
          <w:rPr>
            <w:rStyle w:val="ab"/>
            <w:rFonts w:hint="eastAsia"/>
            <w:noProof/>
          </w:rPr>
          <w:t>估測方法選用決策表</w:t>
        </w:r>
        <w:r w:rsidR="002C53EA">
          <w:rPr>
            <w:noProof/>
            <w:webHidden/>
          </w:rPr>
          <w:tab/>
        </w:r>
        <w:r w:rsidR="002C53EA">
          <w:rPr>
            <w:noProof/>
            <w:webHidden/>
          </w:rPr>
          <w:fldChar w:fldCharType="begin"/>
        </w:r>
        <w:r w:rsidR="002C53EA">
          <w:rPr>
            <w:noProof/>
            <w:webHidden/>
          </w:rPr>
          <w:instrText xml:space="preserve"> PAGEREF _Toc236681503 \h </w:instrText>
        </w:r>
        <w:r w:rsidR="002C53EA">
          <w:rPr>
            <w:noProof/>
            <w:webHidden/>
          </w:rPr>
        </w:r>
        <w:r w:rsidR="002C53EA">
          <w:rPr>
            <w:noProof/>
            <w:webHidden/>
          </w:rPr>
          <w:fldChar w:fldCharType="separate"/>
        </w:r>
        <w:r w:rsidR="002C53EA">
          <w:rPr>
            <w:noProof/>
            <w:webHidden/>
          </w:rPr>
          <w:t>50</w:t>
        </w:r>
        <w:r w:rsidR="002C53EA">
          <w:rPr>
            <w:noProof/>
            <w:webHidden/>
          </w:rPr>
          <w:fldChar w:fldCharType="end"/>
        </w:r>
      </w:hyperlink>
    </w:p>
    <w:p w14:paraId="3640EDC2" w14:textId="7DD7A7DB" w:rsidR="00FC7FF9" w:rsidRPr="00037F30" w:rsidRDefault="00290C22" w:rsidP="00FC7FF9">
      <w:pPr>
        <w:widowControl/>
        <w:rPr>
          <w:rFonts w:ascii="Times New Roman" w:hAnsi="Times New Roman" w:cs="Times New Roman"/>
          <w:szCs w:val="24"/>
        </w:rPr>
      </w:pPr>
      <w:r>
        <w:rPr>
          <w:rFonts w:ascii="Times New Roman" w:hAnsi="Times New Roman" w:cs="Times New Roman"/>
          <w:szCs w:val="24"/>
        </w:rPr>
        <w:fldChar w:fldCharType="end"/>
      </w:r>
    </w:p>
    <w:p w14:paraId="73EE022A" w14:textId="77777777" w:rsidR="00FC7FF9" w:rsidRPr="00037F30" w:rsidRDefault="00FC7FF9" w:rsidP="009E18C5">
      <w:pPr>
        <w:widowControl/>
        <w:tabs>
          <w:tab w:val="center" w:pos="4153"/>
        </w:tabs>
        <w:rPr>
          <w:rFonts w:ascii="Times New Roman" w:hAnsi="Times New Roman" w:cs="Times New Roman"/>
          <w:szCs w:val="24"/>
        </w:rPr>
        <w:sectPr w:rsidR="00FC7FF9" w:rsidRPr="00037F30" w:rsidSect="00FC7FF9">
          <w:footerReference w:type="default" r:id="rId11"/>
          <w:pgSz w:w="11906" w:h="16838"/>
          <w:pgMar w:top="1134" w:right="1134" w:bottom="1134" w:left="1701" w:header="851" w:footer="992" w:gutter="0"/>
          <w:pgNumType w:fmt="upperRoman" w:start="1"/>
          <w:cols w:space="425"/>
          <w:docGrid w:type="lines" w:linePitch="360"/>
        </w:sectPr>
      </w:pPr>
    </w:p>
    <w:p w14:paraId="0CD60B88" w14:textId="77777777" w:rsidR="003C2EFA" w:rsidRDefault="00E46E34">
      <w:pPr>
        <w:pStyle w:val="1"/>
        <w:widowControl/>
      </w:pPr>
      <w:bookmarkStart w:id="9" w:name="_Toc236681474"/>
      <w:r>
        <w:rPr>
          <w:rFonts w:ascii="Times New Roman" w:eastAsia="標楷體" w:hAnsi="Times New Roman"/>
          <w:b/>
          <w:color w:val="000000"/>
        </w:rPr>
        <w:lastRenderedPageBreak/>
        <w:t>第一章　緒論</w:t>
      </w:r>
      <w:bookmarkEnd w:id="9"/>
    </w:p>
    <w:p w14:paraId="0A852711" w14:textId="77777777" w:rsidR="003C2EFA" w:rsidRDefault="00E46E34">
      <w:pPr>
        <w:keepNext/>
        <w:widowControl/>
        <w:spacing w:before="240" w:after="120" w:line="360" w:lineRule="atLeast"/>
      </w:pPr>
      <w:r>
        <w:rPr>
          <w:rFonts w:ascii="Times New Roman" w:eastAsia="標楷體" w:hAnsi="Times New Roman"/>
          <w:b/>
          <w:sz w:val="28"/>
        </w:rPr>
        <w:t xml:space="preserve">1.1 </w:t>
      </w:r>
      <w:r>
        <w:rPr>
          <w:rFonts w:ascii="Times New Roman" w:eastAsia="標楷體" w:hAnsi="Times New Roman"/>
          <w:b/>
          <w:sz w:val="28"/>
        </w:rPr>
        <w:t>研究背景</w:t>
      </w:r>
    </w:p>
    <w:p w14:paraId="313875AB" w14:textId="77777777" w:rsidR="003C2EFA" w:rsidRDefault="00E46E34">
      <w:pPr>
        <w:widowControl/>
        <w:spacing w:line="480" w:lineRule="atLeast"/>
        <w:ind w:firstLine="480"/>
        <w:jc w:val="both"/>
      </w:pPr>
      <w:r>
        <w:rPr>
          <w:rFonts w:ascii="Times New Roman" w:eastAsia="標楷體" w:hAnsi="Times New Roman"/>
        </w:rPr>
        <w:t>在</w:t>
      </w:r>
      <w:proofErr w:type="gramStart"/>
      <w:r>
        <w:rPr>
          <w:rFonts w:ascii="Times New Roman" w:eastAsia="標楷體" w:hAnsi="Times New Roman"/>
        </w:rPr>
        <w:t>淨零碳排</w:t>
      </w:r>
      <w:proofErr w:type="gramEnd"/>
      <w:r>
        <w:rPr>
          <w:rFonts w:ascii="Times New Roman" w:eastAsia="標楷體" w:hAnsi="Times New Roman"/>
        </w:rPr>
        <w:t>與能源轉型的推動下，鋰離子電池憑藉高能量密度、低自放電率與長循環壽命等特性，已成為電動車輛、可攜式電子裝置與</w:t>
      </w:r>
      <w:proofErr w:type="gramStart"/>
      <w:r>
        <w:rPr>
          <w:rFonts w:ascii="Times New Roman" w:eastAsia="標楷體" w:hAnsi="Times New Roman"/>
        </w:rPr>
        <w:t>大型儲能系統</w:t>
      </w:r>
      <w:proofErr w:type="gramEnd"/>
      <w:r>
        <w:rPr>
          <w:rFonts w:ascii="Times New Roman" w:eastAsia="標楷體" w:hAnsi="Times New Roman"/>
        </w:rPr>
        <w:t>的</w:t>
      </w:r>
      <w:proofErr w:type="gramStart"/>
      <w:r>
        <w:rPr>
          <w:rFonts w:ascii="Times New Roman" w:eastAsia="標楷體" w:hAnsi="Times New Roman"/>
        </w:rPr>
        <w:t>主要儲能元件</w:t>
      </w:r>
      <w:proofErr w:type="gramEnd"/>
      <w:r>
        <w:rPr>
          <w:rFonts w:ascii="Times New Roman" w:eastAsia="標楷體" w:hAnsi="Times New Roman"/>
        </w:rPr>
        <w:t>。隨著應用規模持續擴大，電池在長期使用與深度充放電下的安全與壽命問題也日益受到重視：一旦</w:t>
      </w:r>
      <w:proofErr w:type="gramStart"/>
      <w:r>
        <w:rPr>
          <w:rFonts w:ascii="Times New Roman" w:eastAsia="標楷體" w:hAnsi="Times New Roman"/>
        </w:rPr>
        <w:t>電池在劣化</w:t>
      </w:r>
      <w:proofErr w:type="gramEnd"/>
      <w:r>
        <w:rPr>
          <w:rFonts w:ascii="Times New Roman" w:eastAsia="標楷體" w:hAnsi="Times New Roman"/>
        </w:rPr>
        <w:t>或異常狀態下持續運作，輕則加速老化、縮短使用壽命，重則導致過熱、起火乃至爆炸等公共安全事故。為在確保安全的前提下充分發揮電池效能，電池管理系統（</w:t>
      </w:r>
      <w:r>
        <w:rPr>
          <w:rFonts w:ascii="Times New Roman" w:eastAsia="標楷體" w:hAnsi="Times New Roman"/>
        </w:rPr>
        <w:t>Battery Management System, BMS</w:t>
      </w:r>
      <w:r>
        <w:rPr>
          <w:rFonts w:ascii="Times New Roman" w:eastAsia="標楷體" w:hAnsi="Times New Roman"/>
        </w:rPr>
        <w:t>）已成為現代電池應用不可或缺的核心子系統。</w:t>
      </w:r>
    </w:p>
    <w:p w14:paraId="5E06E754" w14:textId="77777777" w:rsidR="003C2EFA" w:rsidRDefault="00E46E34">
      <w:pPr>
        <w:widowControl/>
        <w:spacing w:line="480" w:lineRule="atLeast"/>
        <w:ind w:firstLine="480"/>
        <w:jc w:val="both"/>
      </w:pPr>
      <w:r>
        <w:rPr>
          <w:rFonts w:ascii="Times New Roman" w:eastAsia="標楷體" w:hAnsi="Times New Roman"/>
        </w:rPr>
        <w:t xml:space="preserve">BMS </w:t>
      </w:r>
      <w:r>
        <w:rPr>
          <w:rFonts w:ascii="Times New Roman" w:eastAsia="標楷體" w:hAnsi="Times New Roman"/>
        </w:rPr>
        <w:t>的職責涵蓋電壓、電流與溫度的即時監控、電池組的被動或主動均衡、</w:t>
      </w:r>
      <w:proofErr w:type="gramStart"/>
      <w:r>
        <w:rPr>
          <w:rFonts w:ascii="Times New Roman" w:eastAsia="標楷體" w:hAnsi="Times New Roman"/>
        </w:rPr>
        <w:t>過充過放與過溫</w:t>
      </w:r>
      <w:proofErr w:type="gramEnd"/>
      <w:r>
        <w:rPr>
          <w:rFonts w:ascii="Times New Roman" w:eastAsia="標楷體" w:hAnsi="Times New Roman"/>
        </w:rPr>
        <w:t>保護，以及電池內部狀態的估測。在諸多監控與保護機能之中，</w:t>
      </w:r>
      <w:proofErr w:type="gramStart"/>
      <w:r>
        <w:rPr>
          <w:rFonts w:ascii="Times New Roman" w:eastAsia="標楷體" w:hAnsi="Times New Roman"/>
        </w:rPr>
        <w:t>荷電狀態</w:t>
      </w:r>
      <w:proofErr w:type="gramEnd"/>
      <w:r>
        <w:rPr>
          <w:rFonts w:ascii="Times New Roman" w:eastAsia="標楷體" w:hAnsi="Times New Roman"/>
        </w:rPr>
        <w:t>（</w:t>
      </w:r>
      <w:r>
        <w:rPr>
          <w:rFonts w:ascii="Times New Roman" w:eastAsia="標楷體" w:hAnsi="Times New Roman"/>
        </w:rPr>
        <w:t>State of Charge, SOC</w:t>
      </w:r>
      <w:r>
        <w:rPr>
          <w:rFonts w:ascii="Times New Roman" w:eastAsia="標楷體" w:hAnsi="Times New Roman"/>
        </w:rPr>
        <w:t>）與健康狀態（</w:t>
      </w:r>
      <w:r>
        <w:rPr>
          <w:rFonts w:ascii="Times New Roman" w:eastAsia="標楷體" w:hAnsi="Times New Roman"/>
        </w:rPr>
        <w:t>State of Health, SOH</w:t>
      </w:r>
      <w:r>
        <w:rPr>
          <w:rFonts w:ascii="Times New Roman" w:eastAsia="標楷體" w:hAnsi="Times New Roman"/>
        </w:rPr>
        <w:t>）是兩個</w:t>
      </w:r>
      <w:proofErr w:type="gramStart"/>
      <w:r>
        <w:rPr>
          <w:rFonts w:ascii="Times New Roman" w:eastAsia="標楷體" w:hAnsi="Times New Roman"/>
        </w:rPr>
        <w:t>最</w:t>
      </w:r>
      <w:proofErr w:type="gramEnd"/>
      <w:r>
        <w:rPr>
          <w:rFonts w:ascii="Times New Roman" w:eastAsia="標楷體" w:hAnsi="Times New Roman"/>
        </w:rPr>
        <w:t>關鍵的內部狀態量。其中，</w:t>
      </w:r>
      <w:r>
        <w:rPr>
          <w:rFonts w:ascii="Times New Roman" w:eastAsia="標楷體" w:hAnsi="Times New Roman"/>
        </w:rPr>
        <w:t xml:space="preserve">SOC </w:t>
      </w:r>
      <w:r>
        <w:rPr>
          <w:rFonts w:ascii="Times New Roman" w:eastAsia="標楷體" w:hAnsi="Times New Roman"/>
        </w:rPr>
        <w:t>定義為電池當前可用電量與額定容量之比值，其角色相當於燃油車的油量表，是續航里程預估、能量調度策略與</w:t>
      </w:r>
      <w:proofErr w:type="gramStart"/>
      <w:r>
        <w:rPr>
          <w:rFonts w:ascii="Times New Roman" w:eastAsia="標楷體" w:hAnsi="Times New Roman"/>
        </w:rPr>
        <w:t>過充過放</w:t>
      </w:r>
      <w:proofErr w:type="gramEnd"/>
      <w:r>
        <w:rPr>
          <w:rFonts w:ascii="Times New Roman" w:eastAsia="標楷體" w:hAnsi="Times New Roman"/>
        </w:rPr>
        <w:t>保護的判斷基礎。</w:t>
      </w:r>
      <w:r>
        <w:rPr>
          <w:rFonts w:ascii="Times New Roman" w:eastAsia="標楷體" w:hAnsi="Times New Roman"/>
        </w:rPr>
        <w:t xml:space="preserve">SOC </w:t>
      </w:r>
      <w:r>
        <w:rPr>
          <w:rFonts w:ascii="Times New Roman" w:eastAsia="標楷體" w:hAnsi="Times New Roman"/>
        </w:rPr>
        <w:t>估測一旦失</w:t>
      </w:r>
      <w:proofErr w:type="gramStart"/>
      <w:r>
        <w:rPr>
          <w:rFonts w:ascii="Times New Roman" w:eastAsia="標楷體" w:hAnsi="Times New Roman"/>
        </w:rPr>
        <w:t>準</w:t>
      </w:r>
      <w:proofErr w:type="gramEnd"/>
      <w:r>
        <w:rPr>
          <w:rFonts w:ascii="Times New Roman" w:eastAsia="標楷體" w:hAnsi="Times New Roman"/>
        </w:rPr>
        <w:t>，將直接造成剩餘電量誤判與可用容量浪費，甚至因錯估而觸發不必要的保護，或在應動作時喪失保護。</w:t>
      </w:r>
    </w:p>
    <w:p w14:paraId="49E562EC" w14:textId="77777777" w:rsidR="003C2EFA" w:rsidRDefault="00E46E34">
      <w:pPr>
        <w:widowControl/>
        <w:spacing w:line="480" w:lineRule="atLeast"/>
        <w:ind w:firstLine="480"/>
        <w:jc w:val="both"/>
      </w:pPr>
      <w:r>
        <w:rPr>
          <w:rFonts w:ascii="Times New Roman" w:eastAsia="標楷體" w:hAnsi="Times New Roman"/>
        </w:rPr>
        <w:t xml:space="preserve">SOC </w:t>
      </w:r>
      <w:r>
        <w:rPr>
          <w:rFonts w:ascii="Times New Roman" w:eastAsia="標楷體" w:hAnsi="Times New Roman"/>
        </w:rPr>
        <w:t>屬於電池的內部狀態，無法由任何感測器直接量測，只能透過端電壓、電流與溫度等可量測物理量間接推估</w:t>
      </w:r>
      <w:r>
        <w:rPr>
          <w:rFonts w:ascii="Times New Roman" w:eastAsia="標楷體" w:hAnsi="Times New Roman"/>
        </w:rPr>
        <w:t xml:space="preserve"> [1], [2]</w:t>
      </w:r>
      <w:r>
        <w:rPr>
          <w:rFonts w:ascii="Times New Roman" w:eastAsia="標楷體" w:hAnsi="Times New Roman"/>
        </w:rPr>
        <w:t>。其困難在於，鋰離子電池本質上是一個高度非線性、時變且具極化與遲滯特性的電化學系統：相同的端電壓，在不同的電流負載、溫度與老化程度下，可能對應到截然不同的真實</w:t>
      </w:r>
      <w:r>
        <w:rPr>
          <w:rFonts w:ascii="Times New Roman" w:eastAsia="標楷體" w:hAnsi="Times New Roman"/>
        </w:rPr>
        <w:t xml:space="preserve"> SOC</w:t>
      </w:r>
      <w:r>
        <w:rPr>
          <w:rFonts w:ascii="Times New Roman" w:eastAsia="標楷體" w:hAnsi="Times New Roman"/>
        </w:rPr>
        <w:t>，使得僅依電壓查表或單一物理量推估的方法在動態工</w:t>
      </w:r>
      <w:proofErr w:type="gramStart"/>
      <w:r>
        <w:rPr>
          <w:rFonts w:ascii="Times New Roman" w:eastAsia="標楷體" w:hAnsi="Times New Roman"/>
        </w:rPr>
        <w:t>況</w:t>
      </w:r>
      <w:proofErr w:type="gramEnd"/>
      <w:r>
        <w:rPr>
          <w:rFonts w:ascii="Times New Roman" w:eastAsia="標楷體" w:hAnsi="Times New Roman"/>
        </w:rPr>
        <w:t>下誤差顯著。如何在有限的可量測資訊下，設計兼顧精度、強健性與即時性的</w:t>
      </w:r>
      <w:r>
        <w:rPr>
          <w:rFonts w:ascii="Times New Roman" w:eastAsia="標楷體" w:hAnsi="Times New Roman"/>
        </w:rPr>
        <w:t xml:space="preserve"> SOC </w:t>
      </w:r>
      <w:r>
        <w:rPr>
          <w:rFonts w:ascii="Times New Roman" w:eastAsia="標楷體" w:hAnsi="Times New Roman"/>
        </w:rPr>
        <w:t>估測演算法，長期以來都是電池管理領域的核心課題。</w:t>
      </w:r>
    </w:p>
    <w:p w14:paraId="0010D6AC" w14:textId="77777777" w:rsidR="003C2EFA" w:rsidRDefault="00E46E34">
      <w:pPr>
        <w:widowControl/>
        <w:spacing w:line="480" w:lineRule="atLeast"/>
        <w:ind w:firstLine="480"/>
        <w:jc w:val="both"/>
      </w:pPr>
      <w:r>
        <w:rPr>
          <w:rFonts w:ascii="Times New Roman" w:eastAsia="標楷體" w:hAnsi="Times New Roman"/>
        </w:rPr>
        <w:t>須說明的是，</w:t>
      </w:r>
      <w:r>
        <w:rPr>
          <w:rFonts w:ascii="Times New Roman" w:eastAsia="標楷體" w:hAnsi="Times New Roman"/>
        </w:rPr>
        <w:t xml:space="preserve">SOH </w:t>
      </w:r>
      <w:r>
        <w:rPr>
          <w:rFonts w:ascii="Times New Roman" w:eastAsia="標楷體" w:hAnsi="Times New Roman"/>
        </w:rPr>
        <w:t>雖與</w:t>
      </w:r>
      <w:r>
        <w:rPr>
          <w:rFonts w:ascii="Times New Roman" w:eastAsia="標楷體" w:hAnsi="Times New Roman"/>
        </w:rPr>
        <w:t xml:space="preserve"> SOC </w:t>
      </w:r>
      <w:r>
        <w:rPr>
          <w:rFonts w:ascii="Times New Roman" w:eastAsia="標楷體" w:hAnsi="Times New Roman"/>
        </w:rPr>
        <w:t>同等重要，但為聚焦研究時程與範圍，本論文將研究主體</w:t>
      </w:r>
      <w:proofErr w:type="gramStart"/>
      <w:r>
        <w:rPr>
          <w:rFonts w:ascii="Times New Roman" w:eastAsia="標楷體" w:hAnsi="Times New Roman"/>
        </w:rPr>
        <w:t>限定於鋰離子</w:t>
      </w:r>
      <w:proofErr w:type="gramEnd"/>
      <w:r>
        <w:rPr>
          <w:rFonts w:ascii="Times New Roman" w:eastAsia="標楷體" w:hAnsi="Times New Roman"/>
        </w:rPr>
        <w:t>電池的</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估測則列為未來工作（詳見第六章）。本文所有</w:t>
      </w:r>
      <w:proofErr w:type="gramStart"/>
      <w:r>
        <w:rPr>
          <w:rFonts w:ascii="Times New Roman" w:eastAsia="標楷體" w:hAnsi="Times New Roman"/>
        </w:rPr>
        <w:t>實驗均以單一</w:t>
      </w:r>
      <w:proofErr w:type="gramEnd"/>
      <w:r>
        <w:rPr>
          <w:rFonts w:ascii="Times New Roman" w:eastAsia="標楷體" w:hAnsi="Times New Roman"/>
        </w:rPr>
        <w:t>顆鋰離子電池於室溫環境下進行，暫不納入溫度補償，相關限制將於第</w:t>
      </w:r>
      <w:r>
        <w:rPr>
          <w:rFonts w:ascii="Times New Roman" w:eastAsia="標楷體" w:hAnsi="Times New Roman"/>
        </w:rPr>
        <w:t xml:space="preserve"> 1.3 </w:t>
      </w:r>
      <w:r>
        <w:rPr>
          <w:rFonts w:ascii="Times New Roman" w:eastAsia="標楷體" w:hAnsi="Times New Roman"/>
        </w:rPr>
        <w:t>節明確交代。</w:t>
      </w:r>
    </w:p>
    <w:p w14:paraId="21083D48"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1.2 </w:t>
      </w:r>
      <w:r>
        <w:rPr>
          <w:rFonts w:ascii="Times New Roman" w:eastAsia="標楷體" w:hAnsi="Times New Roman"/>
          <w:b/>
          <w:sz w:val="28"/>
        </w:rPr>
        <w:t>研究動機</w:t>
      </w:r>
    </w:p>
    <w:p w14:paraId="5423C0DB" w14:textId="77777777" w:rsidR="003C2EFA" w:rsidRDefault="00E46E34">
      <w:pPr>
        <w:widowControl/>
        <w:spacing w:line="480" w:lineRule="atLeast"/>
        <w:ind w:firstLine="480"/>
        <w:jc w:val="both"/>
      </w:pPr>
      <w:r>
        <w:rPr>
          <w:rFonts w:ascii="Times New Roman" w:eastAsia="標楷體" w:hAnsi="Times New Roman"/>
        </w:rPr>
        <w:t>針對</w:t>
      </w:r>
      <w:r>
        <w:rPr>
          <w:rFonts w:ascii="Times New Roman" w:eastAsia="標楷體" w:hAnsi="Times New Roman"/>
        </w:rPr>
        <w:t xml:space="preserve"> SOC </w:t>
      </w:r>
      <w:r>
        <w:rPr>
          <w:rFonts w:ascii="Times New Roman" w:eastAsia="標楷體" w:hAnsi="Times New Roman"/>
        </w:rPr>
        <w:t>估測，學界與業界已提出眾多方法</w:t>
      </w:r>
      <w:r>
        <w:rPr>
          <w:rFonts w:ascii="Times New Roman" w:eastAsia="標楷體" w:hAnsi="Times New Roman"/>
        </w:rPr>
        <w:t xml:space="preserve"> [3], [4]</w:t>
      </w:r>
      <w:r>
        <w:rPr>
          <w:rFonts w:ascii="Times New Roman" w:eastAsia="標楷體" w:hAnsi="Times New Roman"/>
        </w:rPr>
        <w:t>，大致可分為兩類。其一為直接計量法，包括以電流積分推估電量變化的庫倫計數法（</w:t>
      </w:r>
      <w:r>
        <w:rPr>
          <w:rFonts w:ascii="Times New Roman" w:eastAsia="標楷體" w:hAnsi="Times New Roman"/>
        </w:rPr>
        <w:t>Coulomb Counting</w:t>
      </w:r>
      <w:r>
        <w:rPr>
          <w:rFonts w:ascii="Times New Roman" w:eastAsia="標楷體" w:hAnsi="Times New Roman"/>
        </w:rPr>
        <w:t>）</w:t>
      </w:r>
      <w:r>
        <w:rPr>
          <w:rFonts w:ascii="Times New Roman" w:eastAsia="標楷體" w:hAnsi="Times New Roman"/>
        </w:rPr>
        <w:t>[5]</w:t>
      </w:r>
      <w:r>
        <w:rPr>
          <w:rFonts w:ascii="Times New Roman" w:eastAsia="標楷體" w:hAnsi="Times New Roman"/>
        </w:rPr>
        <w:t>，以及利用開路電壓與</w:t>
      </w:r>
      <w:r>
        <w:rPr>
          <w:rFonts w:ascii="Times New Roman" w:eastAsia="標楷體" w:hAnsi="Times New Roman"/>
        </w:rPr>
        <w:t xml:space="preserve"> SOC </w:t>
      </w:r>
      <w:r>
        <w:rPr>
          <w:rFonts w:ascii="Times New Roman" w:eastAsia="標楷體" w:hAnsi="Times New Roman"/>
        </w:rPr>
        <w:t>對應關係的開路電壓查表法（</w:t>
      </w:r>
      <w:r>
        <w:rPr>
          <w:rFonts w:ascii="Times New Roman" w:eastAsia="標楷體" w:hAnsi="Times New Roman"/>
        </w:rPr>
        <w:t>OCV Look-up</w:t>
      </w:r>
      <w:r>
        <w:rPr>
          <w:rFonts w:ascii="Times New Roman" w:eastAsia="標楷體" w:hAnsi="Times New Roman"/>
        </w:rPr>
        <w:t>）</w:t>
      </w:r>
      <w:r>
        <w:rPr>
          <w:rFonts w:ascii="Times New Roman" w:eastAsia="標楷體" w:hAnsi="Times New Roman"/>
        </w:rPr>
        <w:t>[6]</w:t>
      </w:r>
      <w:r>
        <w:rPr>
          <w:rFonts w:ascii="Times New Roman" w:eastAsia="標楷體" w:hAnsi="Times New Roman"/>
        </w:rPr>
        <w:t>。其二為模型基礎法，</w:t>
      </w:r>
      <w:proofErr w:type="gramStart"/>
      <w:r>
        <w:rPr>
          <w:rFonts w:ascii="Times New Roman" w:eastAsia="標楷體" w:hAnsi="Times New Roman"/>
        </w:rPr>
        <w:t>以等效電路</w:t>
      </w:r>
      <w:proofErr w:type="gramEnd"/>
      <w:r>
        <w:rPr>
          <w:rFonts w:ascii="Times New Roman" w:eastAsia="標楷體" w:hAnsi="Times New Roman"/>
        </w:rPr>
        <w:t>模型搭配卡爾</w:t>
      </w:r>
      <w:proofErr w:type="gramStart"/>
      <w:r>
        <w:rPr>
          <w:rFonts w:ascii="Times New Roman" w:eastAsia="標楷體" w:hAnsi="Times New Roman"/>
        </w:rPr>
        <w:t>曼</w:t>
      </w:r>
      <w:proofErr w:type="gramEnd"/>
      <w:r>
        <w:rPr>
          <w:rFonts w:ascii="Times New Roman" w:eastAsia="標楷體" w:hAnsi="Times New Roman"/>
        </w:rPr>
        <w:t>濾波器族（</w:t>
      </w:r>
      <w:r>
        <w:rPr>
          <w:rFonts w:ascii="Times New Roman" w:eastAsia="標楷體" w:hAnsi="Times New Roman"/>
        </w:rPr>
        <w:t>KF</w:t>
      </w:r>
      <w:r>
        <w:rPr>
          <w:rFonts w:ascii="Times New Roman" w:eastAsia="標楷體" w:hAnsi="Times New Roman"/>
        </w:rPr>
        <w:t>／</w:t>
      </w:r>
      <w:r>
        <w:rPr>
          <w:rFonts w:ascii="Times New Roman" w:eastAsia="標楷體" w:hAnsi="Times New Roman"/>
        </w:rPr>
        <w:t>EKF</w:t>
      </w:r>
      <w:r>
        <w:rPr>
          <w:rFonts w:ascii="Times New Roman" w:eastAsia="標楷體" w:hAnsi="Times New Roman"/>
        </w:rPr>
        <w:t>／</w:t>
      </w:r>
      <w:r>
        <w:rPr>
          <w:rFonts w:ascii="Times New Roman" w:eastAsia="標楷體" w:hAnsi="Times New Roman"/>
        </w:rPr>
        <w:t>UKF</w:t>
      </w:r>
      <w:r>
        <w:rPr>
          <w:rFonts w:ascii="Times New Roman" w:eastAsia="標楷體" w:hAnsi="Times New Roman"/>
        </w:rPr>
        <w:t>）為代表</w:t>
      </w:r>
      <w:r>
        <w:rPr>
          <w:rFonts w:ascii="Times New Roman" w:eastAsia="標楷體" w:hAnsi="Times New Roman"/>
        </w:rPr>
        <w:t xml:space="preserve"> [7]</w:t>
      </w:r>
      <w:r>
        <w:rPr>
          <w:rFonts w:ascii="Times New Roman" w:eastAsia="標楷體" w:hAnsi="Times New Roman"/>
        </w:rPr>
        <w:t>，並可進一步衍生出如動態阻抗法等以電氣特性變化量推估</w:t>
      </w:r>
      <w:r>
        <w:rPr>
          <w:rFonts w:ascii="Times New Roman" w:eastAsia="標楷體" w:hAnsi="Times New Roman"/>
        </w:rPr>
        <w:t xml:space="preserve"> SOC </w:t>
      </w:r>
      <w:r>
        <w:rPr>
          <w:rFonts w:ascii="Times New Roman" w:eastAsia="標楷體" w:hAnsi="Times New Roman"/>
        </w:rPr>
        <w:t>的方法</w:t>
      </w:r>
      <w:r>
        <w:rPr>
          <w:rFonts w:ascii="Times New Roman" w:eastAsia="標楷體" w:hAnsi="Times New Roman"/>
        </w:rPr>
        <w:t xml:space="preserve"> [8]</w:t>
      </w:r>
      <w:r>
        <w:rPr>
          <w:rFonts w:ascii="Times New Roman" w:eastAsia="標楷體" w:hAnsi="Times New Roman"/>
        </w:rPr>
        <w:t>。各類方法在精度、強健性、運算成本與校正資料需求上各有取捨，並無單一方法能在所有面向同時勝出。</w:t>
      </w:r>
    </w:p>
    <w:p w14:paraId="7AAA86E5" w14:textId="77777777" w:rsidR="003C2EFA" w:rsidRDefault="00E46E34">
      <w:pPr>
        <w:widowControl/>
        <w:spacing w:line="480" w:lineRule="atLeast"/>
        <w:ind w:firstLine="480"/>
        <w:jc w:val="both"/>
      </w:pPr>
      <w:r>
        <w:rPr>
          <w:rFonts w:ascii="Times New Roman" w:eastAsia="標楷體" w:hAnsi="Times New Roman"/>
        </w:rPr>
        <w:t>儘管</w:t>
      </w:r>
      <w:r>
        <w:rPr>
          <w:rFonts w:ascii="Times New Roman" w:eastAsia="標楷體" w:hAnsi="Times New Roman"/>
        </w:rPr>
        <w:t xml:space="preserve"> SOC </w:t>
      </w:r>
      <w:r>
        <w:rPr>
          <w:rFonts w:ascii="Times New Roman" w:eastAsia="標楷體" w:hAnsi="Times New Roman"/>
        </w:rPr>
        <w:t>估測方法的比較研究為數</w:t>
      </w:r>
      <w:proofErr w:type="gramStart"/>
      <w:r>
        <w:rPr>
          <w:rFonts w:ascii="Times New Roman" w:eastAsia="標楷體" w:hAnsi="Times New Roman"/>
        </w:rPr>
        <w:t>眾多，</w:t>
      </w:r>
      <w:proofErr w:type="gramEnd"/>
      <w:r>
        <w:rPr>
          <w:rFonts w:ascii="Times New Roman" w:eastAsia="標楷體" w:hAnsi="Times New Roman"/>
        </w:rPr>
        <w:t>本研究觀察到既有文獻仍存在兩個尚未被充分回答的缺口。第一個缺口是評估環境的失真。多數方法比較係在個人電腦或</w:t>
      </w:r>
      <w:r>
        <w:rPr>
          <w:rFonts w:ascii="Times New Roman" w:eastAsia="標楷體" w:hAnsi="Times New Roman"/>
        </w:rPr>
        <w:t xml:space="preserve"> MATLAB </w:t>
      </w:r>
      <w:r>
        <w:rPr>
          <w:rFonts w:ascii="Times New Roman" w:eastAsia="標楷體" w:hAnsi="Times New Roman"/>
        </w:rPr>
        <w:t>等離線環境中進行，並以均方根誤差（</w:t>
      </w:r>
      <w:r>
        <w:rPr>
          <w:rFonts w:ascii="Times New Roman" w:eastAsia="標楷體" w:hAnsi="Times New Roman"/>
        </w:rPr>
        <w:t>RMSE</w:t>
      </w:r>
      <w:r>
        <w:rPr>
          <w:rFonts w:ascii="Times New Roman" w:eastAsia="標楷體" w:hAnsi="Times New Roman"/>
        </w:rPr>
        <w:t>）作為近乎唯一的評估指標；然而真正部署</w:t>
      </w:r>
      <w:r>
        <w:rPr>
          <w:rFonts w:ascii="Times New Roman" w:eastAsia="標楷體" w:hAnsi="Times New Roman"/>
        </w:rPr>
        <w:t xml:space="preserve"> SOC </w:t>
      </w:r>
      <w:r>
        <w:rPr>
          <w:rFonts w:ascii="Times New Roman" w:eastAsia="標楷體" w:hAnsi="Times New Roman"/>
        </w:rPr>
        <w:t>演算法的場域，是資源高度受限的微控制器（</w:t>
      </w:r>
      <w:r>
        <w:rPr>
          <w:rFonts w:ascii="Times New Roman" w:eastAsia="標楷體" w:hAnsi="Times New Roman"/>
        </w:rPr>
        <w:t>Microcontroller Unit, MCU</w:t>
      </w:r>
      <w:r>
        <w:rPr>
          <w:rFonts w:ascii="Times New Roman" w:eastAsia="標楷體" w:hAnsi="Times New Roman"/>
        </w:rPr>
        <w:t>）。一個方法移植至</w:t>
      </w:r>
      <w:r>
        <w:rPr>
          <w:rFonts w:ascii="Times New Roman" w:eastAsia="標楷體" w:hAnsi="Times New Roman"/>
        </w:rPr>
        <w:t xml:space="preserve"> MCU </w:t>
      </w:r>
      <w:r>
        <w:rPr>
          <w:rFonts w:ascii="Times New Roman" w:eastAsia="標楷體" w:hAnsi="Times New Roman"/>
        </w:rPr>
        <w:t>之後究竟佔用多少</w:t>
      </w:r>
      <w:r>
        <w:rPr>
          <w:rFonts w:ascii="Times New Roman" w:eastAsia="標楷體" w:hAnsi="Times New Roman"/>
        </w:rPr>
        <w:t xml:space="preserve"> Flash </w:t>
      </w:r>
      <w:r>
        <w:rPr>
          <w:rFonts w:ascii="Times New Roman" w:eastAsia="標楷體" w:hAnsi="Times New Roman"/>
        </w:rPr>
        <w:t>與</w:t>
      </w:r>
      <w:r>
        <w:rPr>
          <w:rFonts w:ascii="Times New Roman" w:eastAsia="標楷體" w:hAnsi="Times New Roman"/>
        </w:rPr>
        <w:t xml:space="preserve"> RAM</w:t>
      </w:r>
      <w:r>
        <w:rPr>
          <w:rFonts w:ascii="Times New Roman" w:eastAsia="標楷體" w:hAnsi="Times New Roman"/>
        </w:rPr>
        <w:t>、每次更新消耗多少</w:t>
      </w:r>
      <w:r>
        <w:rPr>
          <w:rFonts w:ascii="Times New Roman" w:eastAsia="標楷體" w:hAnsi="Times New Roman"/>
        </w:rPr>
        <w:t xml:space="preserve"> CPU </w:t>
      </w:r>
      <w:r>
        <w:rPr>
          <w:rFonts w:ascii="Times New Roman" w:eastAsia="標楷體" w:hAnsi="Times New Roman"/>
        </w:rPr>
        <w:t>週期、定點化後精度又退化多少，這些</w:t>
      </w:r>
      <w:proofErr w:type="gramStart"/>
      <w:r>
        <w:rPr>
          <w:rFonts w:ascii="Times New Roman" w:eastAsia="標楷體" w:hAnsi="Times New Roman"/>
        </w:rPr>
        <w:t>攸</w:t>
      </w:r>
      <w:proofErr w:type="gramEnd"/>
      <w:r>
        <w:rPr>
          <w:rFonts w:ascii="Times New Roman" w:eastAsia="標楷體" w:hAnsi="Times New Roman"/>
        </w:rPr>
        <w:t>關實際可行性的問題，在文獻中鮮少被量化。值得注意的是，商用</w:t>
      </w:r>
      <w:r>
        <w:rPr>
          <w:rFonts w:ascii="Times New Roman" w:eastAsia="標楷體" w:hAnsi="Times New Roman"/>
        </w:rPr>
        <w:t xml:space="preserve"> BMS </w:t>
      </w:r>
      <w:r>
        <w:rPr>
          <w:rFonts w:ascii="Times New Roman" w:eastAsia="標楷體" w:hAnsi="Times New Roman"/>
        </w:rPr>
        <w:t>晶片普遍採用庫倫計數搭配</w:t>
      </w:r>
      <w:r>
        <w:rPr>
          <w:rFonts w:ascii="Times New Roman" w:eastAsia="標楷體" w:hAnsi="Times New Roman"/>
        </w:rPr>
        <w:t xml:space="preserve"> OCV </w:t>
      </w:r>
      <w:r>
        <w:rPr>
          <w:rFonts w:ascii="Times New Roman" w:eastAsia="標楷體" w:hAnsi="Times New Roman"/>
        </w:rPr>
        <w:t>修正，而非理論上更精確的擴展卡爾</w:t>
      </w:r>
      <w:proofErr w:type="gramStart"/>
      <w:r>
        <w:rPr>
          <w:rFonts w:ascii="Times New Roman" w:eastAsia="標楷體" w:hAnsi="Times New Roman"/>
        </w:rPr>
        <w:t>曼</w:t>
      </w:r>
      <w:proofErr w:type="gramEnd"/>
      <w:r>
        <w:rPr>
          <w:rFonts w:ascii="Times New Roman" w:eastAsia="標楷體" w:hAnsi="Times New Roman"/>
        </w:rPr>
        <w:t>濾波器（</w:t>
      </w:r>
      <w:r>
        <w:rPr>
          <w:rFonts w:ascii="Times New Roman" w:eastAsia="標楷體" w:hAnsi="Times New Roman"/>
        </w:rPr>
        <w:t>Extended Kalman Filter, EKF</w:t>
      </w:r>
      <w:r>
        <w:rPr>
          <w:rFonts w:ascii="Times New Roman" w:eastAsia="標楷體" w:hAnsi="Times New Roman"/>
        </w:rPr>
        <w:t>），其背後正是</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proofErr w:type="gramStart"/>
      <w:r>
        <w:rPr>
          <w:rFonts w:ascii="Times New Roman" w:eastAsia="標楷體" w:hAnsi="Times New Roman"/>
        </w:rPr>
        <w:t>算力與</w:t>
      </w:r>
      <w:proofErr w:type="gramEnd"/>
      <w:r>
        <w:rPr>
          <w:rFonts w:ascii="Times New Roman" w:eastAsia="標楷體" w:hAnsi="Times New Roman"/>
        </w:rPr>
        <w:t>成本之間的工程權衡</w:t>
      </w:r>
      <w:proofErr w:type="gramStart"/>
      <w:r>
        <w:rPr>
          <w:rFonts w:ascii="Times New Roman" w:eastAsia="標楷體" w:hAnsi="Times New Roman"/>
        </w:rPr>
        <w:t>——</w:t>
      </w:r>
      <w:proofErr w:type="gramEnd"/>
      <w:r>
        <w:rPr>
          <w:rFonts w:ascii="Times New Roman" w:eastAsia="標楷體" w:hAnsi="Times New Roman"/>
        </w:rPr>
        <w:t>但此一權衡在學術文獻中極少以實測數據呈現。</w:t>
      </w:r>
    </w:p>
    <w:p w14:paraId="7B05EA43" w14:textId="77777777" w:rsidR="003C2EFA" w:rsidRDefault="00E46E34">
      <w:pPr>
        <w:widowControl/>
        <w:spacing w:line="480" w:lineRule="atLeast"/>
        <w:ind w:firstLine="480"/>
        <w:jc w:val="both"/>
      </w:pPr>
      <w:r>
        <w:rPr>
          <w:rFonts w:ascii="Times New Roman" w:eastAsia="標楷體" w:hAnsi="Times New Roman"/>
        </w:rPr>
        <w:t>第二</w:t>
      </w:r>
      <w:proofErr w:type="gramStart"/>
      <w:r>
        <w:rPr>
          <w:rFonts w:ascii="Times New Roman" w:eastAsia="標楷體" w:hAnsi="Times New Roman"/>
        </w:rPr>
        <w:t>個</w:t>
      </w:r>
      <w:proofErr w:type="gramEnd"/>
      <w:r>
        <w:rPr>
          <w:rFonts w:ascii="Times New Roman" w:eastAsia="標楷體" w:hAnsi="Times New Roman"/>
        </w:rPr>
        <w:t>缺口是比較基準的不公平。既有的跨方法比較往往使用不同的電池、不同的測試協定與不同的硬體平台，使得各方法所報告的精度數字之間缺乏可直接對比的共同基準。以動態阻抗法</w:t>
      </w:r>
      <w:r>
        <w:rPr>
          <w:rFonts w:ascii="Times New Roman" w:eastAsia="標楷體" w:hAnsi="Times New Roman"/>
        </w:rPr>
        <w:t xml:space="preserve"> [8] </w:t>
      </w:r>
      <w:r>
        <w:rPr>
          <w:rFonts w:ascii="Times New Roman" w:eastAsia="標楷體" w:hAnsi="Times New Roman"/>
        </w:rPr>
        <w:t>為例，該方法主張無須初始值、可即時計算且適合嵌入式實作，然而文獻中從未將其與</w:t>
      </w:r>
      <w:r>
        <w:rPr>
          <w:rFonts w:ascii="Times New Roman" w:eastAsia="標楷體" w:hAnsi="Times New Roman"/>
        </w:rPr>
        <w:t xml:space="preserve"> EKF </w:t>
      </w:r>
      <w:r>
        <w:rPr>
          <w:rFonts w:ascii="Times New Roman" w:eastAsia="標楷體" w:hAnsi="Times New Roman"/>
        </w:rPr>
        <w:t>置於同一顆</w:t>
      </w:r>
      <w:r>
        <w:rPr>
          <w:rFonts w:ascii="Times New Roman" w:eastAsia="標楷體" w:hAnsi="Times New Roman"/>
        </w:rPr>
        <w:t xml:space="preserve"> MCU</w:t>
      </w:r>
      <w:r>
        <w:rPr>
          <w:rFonts w:ascii="Times New Roman" w:eastAsia="標楷體" w:hAnsi="Times New Roman"/>
        </w:rPr>
        <w:t>、同一顆電池與同一套測試協定之下，進行資源與精度的對等比較。缺乏此種公平基準，工程師在為實際產品選擇</w:t>
      </w:r>
      <w:r>
        <w:rPr>
          <w:rFonts w:ascii="Times New Roman" w:eastAsia="標楷體" w:hAnsi="Times New Roman"/>
        </w:rPr>
        <w:t xml:space="preserve"> SOC </w:t>
      </w:r>
      <w:r>
        <w:rPr>
          <w:rFonts w:ascii="Times New Roman" w:eastAsia="標楷體" w:hAnsi="Times New Roman"/>
        </w:rPr>
        <w:t>演算法時，便缺少可信賴的量化依據。</w:t>
      </w:r>
    </w:p>
    <w:p w14:paraId="2CF8FBE9" w14:textId="77777777" w:rsidR="003C2EFA" w:rsidRDefault="00E46E34">
      <w:pPr>
        <w:widowControl/>
        <w:spacing w:line="480" w:lineRule="atLeast"/>
        <w:ind w:firstLine="480"/>
        <w:jc w:val="both"/>
      </w:pPr>
      <w:r>
        <w:rPr>
          <w:rFonts w:ascii="Times New Roman" w:eastAsia="標楷體" w:hAnsi="Times New Roman"/>
        </w:rPr>
        <w:t>基於上述兩項缺口，本研究的核心動機是建立一個「同電池、同測試協定、同</w:t>
      </w:r>
      <w:r>
        <w:rPr>
          <w:rFonts w:ascii="Times New Roman" w:eastAsia="標楷體" w:hAnsi="Times New Roman"/>
        </w:rPr>
        <w:t xml:space="preserve"> MCU</w:t>
      </w:r>
      <w:r>
        <w:rPr>
          <w:rFonts w:ascii="Times New Roman" w:eastAsia="標楷體" w:hAnsi="Times New Roman"/>
        </w:rPr>
        <w:t>」的公平比較平台，將「嵌入式資源約束下的</w:t>
      </w:r>
      <w:r>
        <w:rPr>
          <w:rFonts w:ascii="Times New Roman" w:eastAsia="標楷體" w:hAnsi="Times New Roman"/>
        </w:rPr>
        <w:t xml:space="preserve"> SOC </w:t>
      </w:r>
      <w:r>
        <w:rPr>
          <w:rFonts w:ascii="Times New Roman" w:eastAsia="標楷體" w:hAnsi="Times New Roman"/>
        </w:rPr>
        <w:t>演算法精度</w:t>
      </w:r>
      <w:proofErr w:type="gramStart"/>
      <w:r>
        <w:rPr>
          <w:rFonts w:ascii="Times New Roman" w:eastAsia="標楷體" w:hAnsi="Times New Roman"/>
        </w:rPr>
        <w:t>—</w:t>
      </w:r>
      <w:proofErr w:type="gramEnd"/>
      <w:r>
        <w:rPr>
          <w:rFonts w:ascii="Times New Roman" w:eastAsia="標楷體" w:hAnsi="Times New Roman"/>
        </w:rPr>
        <w:t>成本權衡」這一長期被忽略的議題量化呈現。換言之，本文不以提出全新演算法為主要訴求，而是以一套可重現的自動化量測平台與一致的實作規範，回答「在真實</w:t>
      </w:r>
      <w:r>
        <w:rPr>
          <w:rFonts w:ascii="Times New Roman" w:eastAsia="標楷體" w:hAnsi="Times New Roman"/>
        </w:rPr>
        <w:t xml:space="preserve"> MCU </w:t>
      </w:r>
      <w:r>
        <w:rPr>
          <w:rFonts w:ascii="Times New Roman" w:eastAsia="標楷體" w:hAnsi="Times New Roman"/>
        </w:rPr>
        <w:t>上，這幾種代表性</w:t>
      </w:r>
      <w:r>
        <w:rPr>
          <w:rFonts w:ascii="Times New Roman" w:eastAsia="標楷體" w:hAnsi="Times New Roman"/>
        </w:rPr>
        <w:t xml:space="preserve"> SOC </w:t>
      </w:r>
      <w:r>
        <w:rPr>
          <w:rFonts w:ascii="Times New Roman" w:eastAsia="標楷體" w:hAnsi="Times New Roman"/>
        </w:rPr>
        <w:t>方法各自耗用多少資源、又換得多少精度」此一對工程實務極具價值、卻長期缺乏實測答案的問題。</w:t>
      </w:r>
    </w:p>
    <w:p w14:paraId="66E4DEF3"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1.3 </w:t>
      </w:r>
      <w:r>
        <w:rPr>
          <w:rFonts w:ascii="Times New Roman" w:eastAsia="標楷體" w:hAnsi="Times New Roman"/>
          <w:b/>
          <w:sz w:val="28"/>
        </w:rPr>
        <w:t>研究目的與貢獻</w:t>
      </w:r>
    </w:p>
    <w:p w14:paraId="754A1127" w14:textId="77777777" w:rsidR="003C2EFA" w:rsidRDefault="00E46E34">
      <w:pPr>
        <w:widowControl/>
        <w:spacing w:line="480" w:lineRule="atLeast"/>
        <w:ind w:firstLine="480"/>
        <w:jc w:val="both"/>
      </w:pPr>
      <w:r>
        <w:rPr>
          <w:rFonts w:ascii="Times New Roman" w:eastAsia="標楷體" w:hAnsi="Times New Roman"/>
        </w:rPr>
        <w:t>承續前述動機，本論文的研究目的為：在資源受限的嵌入式環境下，針對庫倫計數法、擴展卡爾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濾波器與動態阻抗法三種具代表性的</w:t>
      </w:r>
      <w:r>
        <w:rPr>
          <w:rFonts w:ascii="Times New Roman" w:eastAsia="標楷體" w:hAnsi="Times New Roman"/>
        </w:rPr>
        <w:t xml:space="preserve"> SOC </w:t>
      </w:r>
      <w:r>
        <w:rPr>
          <w:rFonts w:ascii="Times New Roman" w:eastAsia="標楷體" w:hAnsi="Times New Roman"/>
        </w:rPr>
        <w:t>估測方法，於同一電池、同一測試協定與同一</w:t>
      </w:r>
      <w:r>
        <w:rPr>
          <w:rFonts w:ascii="Times New Roman" w:eastAsia="標楷體" w:hAnsi="Times New Roman"/>
        </w:rPr>
        <w:t xml:space="preserve"> MCU </w:t>
      </w:r>
      <w:r>
        <w:rPr>
          <w:rFonts w:ascii="Times New Roman" w:eastAsia="標楷體" w:hAnsi="Times New Roman"/>
        </w:rPr>
        <w:t>平台上進行精度與資源消耗的公平量化比較，並據此歸納不同應用情境下的方法選擇建議。</w:t>
      </w:r>
    </w:p>
    <w:p w14:paraId="3580EF31" w14:textId="77777777" w:rsidR="003C2EFA" w:rsidRDefault="00E46E34">
      <w:pPr>
        <w:widowControl/>
        <w:spacing w:line="480" w:lineRule="atLeast"/>
        <w:ind w:firstLine="480"/>
        <w:jc w:val="both"/>
      </w:pPr>
      <w:r>
        <w:rPr>
          <w:rFonts w:ascii="Times New Roman" w:eastAsia="標楷體" w:hAnsi="Times New Roman"/>
        </w:rPr>
        <w:t>為達成上述目的，本論文的主要貢獻歸納為以下三點：</w:t>
      </w:r>
    </w:p>
    <w:p w14:paraId="2E65058A" w14:textId="77777777" w:rsidR="003C2EFA" w:rsidRDefault="00E46E34">
      <w:pPr>
        <w:widowControl/>
        <w:spacing w:line="480" w:lineRule="atLeast"/>
        <w:ind w:firstLine="480"/>
        <w:jc w:val="both"/>
      </w:pPr>
      <w:r>
        <w:rPr>
          <w:rFonts w:ascii="Times New Roman" w:eastAsia="標楷體" w:hAnsi="Times New Roman"/>
        </w:rPr>
        <w:t xml:space="preserve">1. </w:t>
      </w:r>
      <w:r>
        <w:rPr>
          <w:rFonts w:ascii="Times New Roman" w:eastAsia="標楷體" w:hAnsi="Times New Roman"/>
          <w:b/>
        </w:rPr>
        <w:t>自動化測試平台之設計與實作</w:t>
      </w:r>
      <w:r>
        <w:rPr>
          <w:rFonts w:ascii="Times New Roman" w:eastAsia="標楷體" w:hAnsi="Times New Roman"/>
        </w:rPr>
        <w:t>：整合</w:t>
      </w:r>
      <w:r>
        <w:rPr>
          <w:rFonts w:ascii="Times New Roman" w:eastAsia="標楷體" w:hAnsi="Times New Roman"/>
        </w:rPr>
        <w:t xml:space="preserve"> STM32 </w:t>
      </w:r>
      <w:r>
        <w:rPr>
          <w:rFonts w:ascii="Times New Roman" w:eastAsia="標楷體" w:hAnsi="Times New Roman"/>
        </w:rPr>
        <w:t>微控制器、</w:t>
      </w:r>
      <w:r>
        <w:rPr>
          <w:rFonts w:ascii="Times New Roman" w:eastAsia="標楷體" w:hAnsi="Times New Roman"/>
        </w:rPr>
        <w:t xml:space="preserve">IT6302 </w:t>
      </w:r>
      <w:r>
        <w:rPr>
          <w:rFonts w:ascii="Times New Roman" w:eastAsia="標楷體" w:hAnsi="Times New Roman"/>
        </w:rPr>
        <w:t>可程式電源供應器、</w:t>
      </w:r>
      <w:r>
        <w:rPr>
          <w:rFonts w:ascii="Times New Roman" w:eastAsia="標楷體" w:hAnsi="Times New Roman"/>
        </w:rPr>
        <w:t xml:space="preserve">IT8512A+ </w:t>
      </w:r>
      <w:r>
        <w:rPr>
          <w:rFonts w:ascii="Times New Roman" w:eastAsia="標楷體" w:hAnsi="Times New Roman"/>
        </w:rPr>
        <w:t>電子負載與</w:t>
      </w:r>
      <w:r>
        <w:rPr>
          <w:rFonts w:ascii="Times New Roman" w:eastAsia="標楷體" w:hAnsi="Times New Roman"/>
        </w:rPr>
        <w:t xml:space="preserve"> INA226 </w:t>
      </w:r>
      <w:r>
        <w:rPr>
          <w:rFonts w:ascii="Times New Roman" w:eastAsia="標楷體" w:hAnsi="Times New Roman"/>
        </w:rPr>
        <w:t>高精度電流／電壓量測晶片，並搭配自動化排程程式，構成一套可長時間</w:t>
      </w:r>
      <w:proofErr w:type="gramStart"/>
      <w:r>
        <w:rPr>
          <w:rFonts w:ascii="Times New Roman" w:eastAsia="標楷體" w:hAnsi="Times New Roman"/>
        </w:rPr>
        <w:t>無人值守</w:t>
      </w:r>
      <w:proofErr w:type="gramEnd"/>
      <w:r>
        <w:rPr>
          <w:rFonts w:ascii="Times New Roman" w:eastAsia="標楷體" w:hAnsi="Times New Roman"/>
        </w:rPr>
        <w:t>、充</w:t>
      </w:r>
      <w:proofErr w:type="gramStart"/>
      <w:r>
        <w:rPr>
          <w:rFonts w:ascii="Times New Roman" w:eastAsia="標楷體" w:hAnsi="Times New Roman"/>
        </w:rPr>
        <w:t>放電輪次自動</w:t>
      </w:r>
      <w:proofErr w:type="gramEnd"/>
      <w:r>
        <w:rPr>
          <w:rFonts w:ascii="Times New Roman" w:eastAsia="標楷體" w:hAnsi="Times New Roman"/>
        </w:rPr>
        <w:t>續接的測試平台。平台並具備量測校正（</w:t>
      </w:r>
      <w:r>
        <w:rPr>
          <w:rFonts w:ascii="Times New Roman" w:eastAsia="標楷體" w:hAnsi="Times New Roman"/>
        </w:rPr>
        <w:t xml:space="preserve">INA226 </w:t>
      </w:r>
      <w:r>
        <w:rPr>
          <w:rFonts w:ascii="Times New Roman" w:eastAsia="標楷體" w:hAnsi="Times New Roman"/>
        </w:rPr>
        <w:t>多點線性內插，全範圍誤差小於</w:t>
      </w:r>
      <w:r>
        <w:rPr>
          <w:rFonts w:ascii="Times New Roman" w:eastAsia="標楷體" w:hAnsi="Times New Roman"/>
        </w:rPr>
        <w:t xml:space="preserve"> 0.21 mA</w:t>
      </w:r>
      <w:r>
        <w:rPr>
          <w:rFonts w:ascii="Times New Roman" w:eastAsia="標楷體" w:hAnsi="Times New Roman"/>
        </w:rPr>
        <w:t>）與</w:t>
      </w:r>
      <w:proofErr w:type="gramStart"/>
      <w:r>
        <w:rPr>
          <w:rFonts w:ascii="Times New Roman" w:eastAsia="標楷體" w:hAnsi="Times New Roman"/>
        </w:rPr>
        <w:t>安全互鎖機制</w:t>
      </w:r>
      <w:proofErr w:type="gramEnd"/>
      <w:r>
        <w:rPr>
          <w:rFonts w:ascii="Times New Roman" w:eastAsia="標楷體" w:hAnsi="Times New Roman"/>
        </w:rPr>
        <w:t>，以確保長時間實驗的資料品質與設備安全。</w:t>
      </w:r>
    </w:p>
    <w:p w14:paraId="749257B2" w14:textId="77777777" w:rsidR="003C2EFA" w:rsidRDefault="00E46E34">
      <w:pPr>
        <w:widowControl/>
        <w:spacing w:line="480" w:lineRule="atLeast"/>
        <w:ind w:firstLine="480"/>
        <w:jc w:val="both"/>
      </w:pPr>
      <w:r>
        <w:rPr>
          <w:rFonts w:ascii="Times New Roman" w:eastAsia="標楷體" w:hAnsi="Times New Roman"/>
        </w:rPr>
        <w:t xml:space="preserve">2. </w:t>
      </w:r>
      <w:r>
        <w:rPr>
          <w:rFonts w:ascii="Times New Roman" w:eastAsia="標楷體" w:hAnsi="Times New Roman"/>
          <w:b/>
        </w:rPr>
        <w:t>三種</w:t>
      </w:r>
      <w:r>
        <w:rPr>
          <w:rFonts w:ascii="Times New Roman" w:eastAsia="標楷體" w:hAnsi="Times New Roman"/>
          <w:b/>
        </w:rPr>
        <w:t xml:space="preserve"> SOC </w:t>
      </w:r>
      <w:r>
        <w:rPr>
          <w:rFonts w:ascii="Times New Roman" w:eastAsia="標楷體" w:hAnsi="Times New Roman"/>
          <w:b/>
        </w:rPr>
        <w:t>估測方法之嵌入式實作</w:t>
      </w:r>
      <w:r>
        <w:rPr>
          <w:rFonts w:ascii="Times New Roman" w:eastAsia="標楷體" w:hAnsi="Times New Roman"/>
        </w:rPr>
        <w:t>：將庫倫計數法、擴展卡爾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濾波器與動態阻抗法依循一致的韌體規範（統一的系統節拍與模組化架構）實作於</w:t>
      </w:r>
      <w:proofErr w:type="gramStart"/>
      <w:r>
        <w:rPr>
          <w:rFonts w:ascii="Times New Roman" w:eastAsia="標楷體" w:hAnsi="Times New Roman"/>
        </w:rPr>
        <w:t>同一顆微控制器</w:t>
      </w:r>
      <w:proofErr w:type="gramEnd"/>
      <w:r>
        <w:rPr>
          <w:rFonts w:ascii="Times New Roman" w:eastAsia="標楷體" w:hAnsi="Times New Roman"/>
        </w:rPr>
        <w:t>之上，使三種方法得以在完全相同的執行環境下運行，為後續的公平比較奠定基礎。</w:t>
      </w:r>
    </w:p>
    <w:p w14:paraId="2D3B3C54" w14:textId="77777777" w:rsidR="003C2EFA" w:rsidRDefault="00E46E34">
      <w:pPr>
        <w:widowControl/>
        <w:spacing w:line="480" w:lineRule="atLeast"/>
        <w:ind w:firstLine="480"/>
        <w:jc w:val="both"/>
      </w:pPr>
      <w:r>
        <w:rPr>
          <w:rFonts w:ascii="Times New Roman" w:eastAsia="標楷體" w:hAnsi="Times New Roman"/>
        </w:rPr>
        <w:t xml:space="preserve">3. </w:t>
      </w:r>
      <w:r>
        <w:rPr>
          <w:rFonts w:ascii="Times New Roman" w:eastAsia="標楷體" w:hAnsi="Times New Roman"/>
          <w:b/>
        </w:rPr>
        <w:t>嵌入式環境下精度與資源之量化比較</w:t>
      </w:r>
      <w:r>
        <w:rPr>
          <w:rFonts w:ascii="Times New Roman" w:eastAsia="標楷體" w:hAnsi="Times New Roman"/>
        </w:rPr>
        <w:t>：在相同電池、相同測試協定與相同硬體條件下，量測三種方法的估測精度（</w:t>
      </w:r>
      <w:r>
        <w:rPr>
          <w:rFonts w:ascii="Times New Roman" w:eastAsia="標楷體" w:hAnsi="Times New Roman"/>
        </w:rPr>
        <w:t>RMSE</w:t>
      </w:r>
      <w:r>
        <w:rPr>
          <w:rFonts w:ascii="Times New Roman" w:eastAsia="標楷體" w:hAnsi="Times New Roman"/>
        </w:rPr>
        <w:t>、最大誤差、收斂時間等）與嵌入式資源佔用（程式空間、記憶體、每次更新所需運算量），建立一份對等且可重現的效能對照表，並進一步給出在不同精度需求與資源預算下的方法適用情境決策表。此一公平比較基準即為本論文最主要的學術與工程貢獻。</w:t>
      </w:r>
    </w:p>
    <w:p w14:paraId="5486354F" w14:textId="77777777" w:rsidR="00995AD2"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在研究範圍與限制方面，為使比較聚焦、結論明確，本研究作以下界定：僅針對單一顆鋰離子電池（標稱</w:t>
      </w:r>
      <w:r>
        <w:rPr>
          <w:rFonts w:ascii="Times New Roman" w:eastAsia="標楷體" w:hAnsi="Times New Roman"/>
        </w:rPr>
        <w:t xml:space="preserve"> 2000 </w:t>
      </w:r>
      <w:proofErr w:type="spellStart"/>
      <w:r>
        <w:rPr>
          <w:rFonts w:ascii="Times New Roman" w:eastAsia="標楷體" w:hAnsi="Times New Roman"/>
        </w:rPr>
        <w:t>mAh</w:t>
      </w:r>
      <w:proofErr w:type="spellEnd"/>
      <w:r>
        <w:rPr>
          <w:rFonts w:ascii="Times New Roman" w:eastAsia="標楷體" w:hAnsi="Times New Roman"/>
        </w:rPr>
        <w:t>）進行實驗，</w:t>
      </w:r>
      <w:proofErr w:type="gramStart"/>
      <w:r>
        <w:rPr>
          <w:rFonts w:ascii="Times New Roman" w:eastAsia="標楷體" w:hAnsi="Times New Roman"/>
        </w:rPr>
        <w:t>不</w:t>
      </w:r>
      <w:proofErr w:type="gramEnd"/>
      <w:r>
        <w:rPr>
          <w:rFonts w:ascii="Times New Roman" w:eastAsia="標楷體" w:hAnsi="Times New Roman"/>
        </w:rPr>
        <w:t>涵蓋</w:t>
      </w:r>
      <w:r>
        <w:rPr>
          <w:rFonts w:ascii="Times New Roman" w:eastAsia="標楷體" w:hAnsi="Times New Roman"/>
        </w:rPr>
        <w:t xml:space="preserve"> LFP </w:t>
      </w:r>
      <w:r>
        <w:rPr>
          <w:rFonts w:ascii="Times New Roman" w:eastAsia="標楷體" w:hAnsi="Times New Roman"/>
        </w:rPr>
        <w:t>等其他化學體系；所有實驗於室溫環境進行，暫不納入溫度補償，溫度效應列為已知限制</w:t>
      </w:r>
      <w:r>
        <w:rPr>
          <w:rFonts w:ascii="Times New Roman" w:eastAsia="標楷體" w:hAnsi="Times New Roman"/>
        </w:rPr>
        <w:t xml:space="preserve"> [9]</w:t>
      </w:r>
      <w:r>
        <w:rPr>
          <w:rFonts w:ascii="Times New Roman" w:eastAsia="標楷體" w:hAnsi="Times New Roman"/>
        </w:rPr>
        <w:t>；研究主體聚焦</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估測列為未來工作。上述限制不影響本文對「嵌入式資源</w:t>
      </w:r>
      <w:proofErr w:type="gramStart"/>
      <w:r>
        <w:rPr>
          <w:rFonts w:ascii="Times New Roman" w:eastAsia="標楷體" w:hAnsi="Times New Roman"/>
        </w:rPr>
        <w:t>—</w:t>
      </w:r>
      <w:proofErr w:type="gramEnd"/>
      <w:r>
        <w:rPr>
          <w:rFonts w:ascii="Times New Roman" w:eastAsia="標楷體" w:hAnsi="Times New Roman"/>
        </w:rPr>
        <w:t>精度權衡」此一核心問題的回答，相關延伸方向將於第六章討論。</w:t>
      </w:r>
    </w:p>
    <w:p w14:paraId="3BB80CE3"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1ED33D9A"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1.4 </w:t>
      </w:r>
      <w:r>
        <w:rPr>
          <w:rFonts w:ascii="Times New Roman" w:eastAsia="標楷體" w:hAnsi="Times New Roman"/>
          <w:b/>
          <w:sz w:val="28"/>
        </w:rPr>
        <w:t>論文架構</w:t>
      </w:r>
    </w:p>
    <w:p w14:paraId="28EF0E52" w14:textId="77777777" w:rsidR="003C2EFA" w:rsidRDefault="00E46E34">
      <w:pPr>
        <w:widowControl/>
        <w:spacing w:line="480" w:lineRule="atLeast"/>
        <w:ind w:firstLine="480"/>
        <w:jc w:val="both"/>
      </w:pPr>
      <w:r>
        <w:rPr>
          <w:rFonts w:ascii="Times New Roman" w:eastAsia="標楷體" w:hAnsi="Times New Roman"/>
        </w:rPr>
        <w:t>本論文共分六章，各章內容安排如下：</w:t>
      </w:r>
    </w:p>
    <w:p w14:paraId="76051D4D" w14:textId="77777777" w:rsidR="003C2EFA" w:rsidRDefault="00E46E34">
      <w:pPr>
        <w:widowControl/>
        <w:spacing w:line="480" w:lineRule="atLeast"/>
        <w:ind w:firstLine="480"/>
        <w:jc w:val="both"/>
      </w:pPr>
      <w:r>
        <w:rPr>
          <w:rFonts w:ascii="Times New Roman" w:eastAsia="標楷體" w:hAnsi="Times New Roman"/>
          <w:b/>
        </w:rPr>
        <w:t>第一章　緒論</w:t>
      </w:r>
      <w:r>
        <w:rPr>
          <w:rFonts w:ascii="Times New Roman" w:eastAsia="標楷體" w:hAnsi="Times New Roman"/>
        </w:rPr>
        <w:t>：說明研究背景、動機、目的與貢獻，並界定研究範圍與限制。</w:t>
      </w:r>
    </w:p>
    <w:p w14:paraId="3D42180C" w14:textId="77777777" w:rsidR="003C2EFA" w:rsidRDefault="00E46E34">
      <w:pPr>
        <w:widowControl/>
        <w:spacing w:line="480" w:lineRule="atLeast"/>
        <w:ind w:firstLine="480"/>
        <w:jc w:val="both"/>
      </w:pPr>
      <w:r>
        <w:rPr>
          <w:rFonts w:ascii="Times New Roman" w:eastAsia="標楷體" w:hAnsi="Times New Roman"/>
          <w:b/>
        </w:rPr>
        <w:t>第二章　文獻回顧</w:t>
      </w:r>
      <w:r>
        <w:rPr>
          <w:rFonts w:ascii="Times New Roman" w:eastAsia="標楷體" w:hAnsi="Times New Roman"/>
        </w:rPr>
        <w:t>：回顧</w:t>
      </w:r>
      <w:proofErr w:type="gramStart"/>
      <w:r>
        <w:rPr>
          <w:rFonts w:ascii="Times New Roman" w:eastAsia="標楷體" w:hAnsi="Times New Roman"/>
        </w:rPr>
        <w:t>鋰</w:t>
      </w:r>
      <w:proofErr w:type="gramEnd"/>
      <w:r>
        <w:rPr>
          <w:rFonts w:ascii="Times New Roman" w:eastAsia="標楷體" w:hAnsi="Times New Roman"/>
        </w:rPr>
        <w:t>離子電池的基本原理</w:t>
      </w:r>
      <w:proofErr w:type="gramStart"/>
      <w:r>
        <w:rPr>
          <w:rFonts w:ascii="Times New Roman" w:eastAsia="標楷體" w:hAnsi="Times New Roman"/>
        </w:rPr>
        <w:t>與等效電路</w:t>
      </w:r>
      <w:proofErr w:type="gramEnd"/>
      <w:r>
        <w:rPr>
          <w:rFonts w:ascii="Times New Roman" w:eastAsia="標楷體" w:hAnsi="Times New Roman"/>
        </w:rPr>
        <w:t>模型，並依類別整理庫倫計數、</w:t>
      </w:r>
      <w:r>
        <w:rPr>
          <w:rFonts w:ascii="Times New Roman" w:eastAsia="標楷體" w:hAnsi="Times New Roman"/>
        </w:rPr>
        <w:t xml:space="preserve">OCV </w:t>
      </w:r>
      <w:r>
        <w:rPr>
          <w:rFonts w:ascii="Times New Roman" w:eastAsia="標楷體" w:hAnsi="Times New Roman"/>
        </w:rPr>
        <w:t>查表、卡爾</w:t>
      </w:r>
      <w:proofErr w:type="gramStart"/>
      <w:r>
        <w:rPr>
          <w:rFonts w:ascii="Times New Roman" w:eastAsia="標楷體" w:hAnsi="Times New Roman"/>
        </w:rPr>
        <w:t>曼</w:t>
      </w:r>
      <w:proofErr w:type="gramEnd"/>
      <w:r>
        <w:rPr>
          <w:rFonts w:ascii="Times New Roman" w:eastAsia="標楷體" w:hAnsi="Times New Roman"/>
        </w:rPr>
        <w:t>濾波族與動態阻抗法等</w:t>
      </w:r>
      <w:r>
        <w:rPr>
          <w:rFonts w:ascii="Times New Roman" w:eastAsia="標楷體" w:hAnsi="Times New Roman"/>
        </w:rPr>
        <w:t xml:space="preserve"> SOC </w:t>
      </w:r>
      <w:r>
        <w:rPr>
          <w:rFonts w:ascii="Times New Roman" w:eastAsia="標楷體" w:hAnsi="Times New Roman"/>
        </w:rPr>
        <w:t>估測方法，最後說明本文選定庫倫計數、</w:t>
      </w:r>
      <w:r>
        <w:rPr>
          <w:rFonts w:ascii="Times New Roman" w:eastAsia="標楷體" w:hAnsi="Times New Roman"/>
        </w:rPr>
        <w:t xml:space="preserve">EKF </w:t>
      </w:r>
      <w:r>
        <w:rPr>
          <w:rFonts w:ascii="Times New Roman" w:eastAsia="標楷體" w:hAnsi="Times New Roman"/>
        </w:rPr>
        <w:t>與動態阻抗三種方法進行比較的依據。</w:t>
      </w:r>
    </w:p>
    <w:p w14:paraId="2BA14E9D" w14:textId="77777777" w:rsidR="003C2EFA" w:rsidRDefault="00E46E34">
      <w:pPr>
        <w:widowControl/>
        <w:spacing w:line="480" w:lineRule="atLeast"/>
        <w:ind w:firstLine="480"/>
        <w:jc w:val="both"/>
      </w:pPr>
      <w:r>
        <w:rPr>
          <w:rFonts w:ascii="Times New Roman" w:eastAsia="標楷體" w:hAnsi="Times New Roman"/>
          <w:b/>
        </w:rPr>
        <w:t>第三章　嵌入式量測與測試平台</w:t>
      </w:r>
      <w:r>
        <w:rPr>
          <w:rFonts w:ascii="Times New Roman" w:eastAsia="標楷體" w:hAnsi="Times New Roman"/>
        </w:rPr>
        <w:t>：詳述本研究所建構的自動化測試平台，包含系統架構、韌體骨架、</w:t>
      </w:r>
      <w:r>
        <w:rPr>
          <w:rFonts w:ascii="Times New Roman" w:eastAsia="標楷體" w:hAnsi="Times New Roman"/>
        </w:rPr>
        <w:t xml:space="preserve">INA226 </w:t>
      </w:r>
      <w:r>
        <w:rPr>
          <w:rFonts w:ascii="Times New Roman" w:eastAsia="標楷體" w:hAnsi="Times New Roman"/>
        </w:rPr>
        <w:t>多點校正、電源與電子負載的自動化控制。</w:t>
      </w:r>
    </w:p>
    <w:p w14:paraId="6651B719" w14:textId="77777777" w:rsidR="003C2EFA" w:rsidRDefault="00E46E34">
      <w:pPr>
        <w:widowControl/>
        <w:spacing w:line="480" w:lineRule="atLeast"/>
        <w:ind w:firstLine="480"/>
        <w:jc w:val="both"/>
      </w:pPr>
      <w:r>
        <w:rPr>
          <w:rFonts w:ascii="Times New Roman" w:eastAsia="標楷體" w:hAnsi="Times New Roman"/>
          <w:b/>
        </w:rPr>
        <w:t xml:space="preserve">第四章　</w:t>
      </w:r>
      <w:r>
        <w:rPr>
          <w:rFonts w:ascii="Times New Roman" w:eastAsia="標楷體" w:hAnsi="Times New Roman"/>
          <w:b/>
        </w:rPr>
        <w:t xml:space="preserve">SOC </w:t>
      </w:r>
      <w:r>
        <w:rPr>
          <w:rFonts w:ascii="Times New Roman" w:eastAsia="標楷體" w:hAnsi="Times New Roman"/>
          <w:b/>
        </w:rPr>
        <w:t>估測方法之實作與比較</w:t>
      </w:r>
      <w:r>
        <w:rPr>
          <w:rFonts w:ascii="Times New Roman" w:eastAsia="標楷體" w:hAnsi="Times New Roman"/>
        </w:rPr>
        <w:t>：本論文之核心。以「原理、演算法、嵌入式實作、實驗結果」的一致結構，分別呈現庫倫計數法、擴展卡爾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濾波器與動態阻抗法，並從精度、強健性、嵌入式資源佔用與工程實作難度四個面向進行公平比較。</w:t>
      </w:r>
    </w:p>
    <w:p w14:paraId="67EA20A8" w14:textId="77777777" w:rsidR="003C2EFA" w:rsidRDefault="00E46E34">
      <w:pPr>
        <w:widowControl/>
        <w:spacing w:line="480" w:lineRule="atLeast"/>
        <w:ind w:firstLine="480"/>
        <w:jc w:val="both"/>
      </w:pPr>
      <w:r>
        <w:rPr>
          <w:rFonts w:ascii="Times New Roman" w:eastAsia="標楷體" w:hAnsi="Times New Roman"/>
          <w:b/>
        </w:rPr>
        <w:t>第五章　系統整合與性能評估</w:t>
      </w:r>
      <w:r>
        <w:rPr>
          <w:rFonts w:ascii="Times New Roman" w:eastAsia="標楷體" w:hAnsi="Times New Roman"/>
        </w:rPr>
        <w:t>：探討三種方法並行於同一微控制器的整合策略、節拍內的運算負載分配驗證、</w:t>
      </w:r>
      <w:r>
        <w:rPr>
          <w:rFonts w:ascii="Times New Roman" w:eastAsia="標楷體" w:hAnsi="Times New Roman"/>
        </w:rPr>
        <w:t xml:space="preserve">fresh-cell </w:t>
      </w:r>
      <w:r>
        <w:rPr>
          <w:rFonts w:ascii="Times New Roman" w:eastAsia="標楷體" w:hAnsi="Times New Roman"/>
        </w:rPr>
        <w:t>基準</w:t>
      </w:r>
      <w:proofErr w:type="gramStart"/>
      <w:r>
        <w:rPr>
          <w:rFonts w:ascii="Times New Roman" w:eastAsia="標楷體" w:hAnsi="Times New Roman"/>
        </w:rPr>
        <w:t>的跨輪變異性</w:t>
      </w:r>
      <w:proofErr w:type="gramEnd"/>
      <w:r>
        <w:rPr>
          <w:rFonts w:ascii="Times New Roman" w:eastAsia="標楷體" w:hAnsi="Times New Roman"/>
        </w:rPr>
        <w:t>分析，以及實驗過程中的失敗案例與工程教訓。</w:t>
      </w:r>
    </w:p>
    <w:p w14:paraId="1BF3C06C" w14:textId="77777777" w:rsidR="00995AD2" w:rsidRDefault="00E46E34">
      <w:pPr>
        <w:widowControl/>
        <w:spacing w:line="480" w:lineRule="atLeast"/>
        <w:ind w:firstLine="480"/>
        <w:jc w:val="both"/>
        <w:rPr>
          <w:rFonts w:ascii="Times New Roman" w:eastAsia="標楷體" w:hAnsi="Times New Roman"/>
        </w:rPr>
      </w:pPr>
      <w:r>
        <w:rPr>
          <w:rFonts w:ascii="Times New Roman" w:eastAsia="標楷體" w:hAnsi="Times New Roman"/>
          <w:b/>
        </w:rPr>
        <w:t>第六章　結論與未來工作</w:t>
      </w:r>
      <w:r>
        <w:rPr>
          <w:rFonts w:ascii="Times New Roman" w:eastAsia="標楷體" w:hAnsi="Times New Roman"/>
        </w:rPr>
        <w:t>：總結本論文的主要貢獻，提出</w:t>
      </w:r>
      <w:r>
        <w:rPr>
          <w:rFonts w:ascii="Times New Roman" w:eastAsia="標楷體" w:hAnsi="Times New Roman"/>
        </w:rPr>
        <w:t xml:space="preserve"> SOC </w:t>
      </w:r>
      <w:r>
        <w:rPr>
          <w:rFonts w:ascii="Times New Roman" w:eastAsia="標楷體" w:hAnsi="Times New Roman"/>
        </w:rPr>
        <w:t>方法適用情境決策表，並就單一電池、室溫與化學體系等限制，展望</w:t>
      </w:r>
      <w:r>
        <w:rPr>
          <w:rFonts w:ascii="Times New Roman" w:eastAsia="標楷體" w:hAnsi="Times New Roman"/>
        </w:rPr>
        <w:t xml:space="preserve"> SOH </w:t>
      </w:r>
      <w:r>
        <w:rPr>
          <w:rFonts w:ascii="Times New Roman" w:eastAsia="標楷體" w:hAnsi="Times New Roman"/>
        </w:rPr>
        <w:t>估測延伸與</w:t>
      </w:r>
      <w:r>
        <w:rPr>
          <w:rFonts w:ascii="Times New Roman" w:eastAsia="標楷體" w:hAnsi="Times New Roman"/>
        </w:rPr>
        <w:t xml:space="preserve"> LFP </w:t>
      </w:r>
      <w:r>
        <w:rPr>
          <w:rFonts w:ascii="Times New Roman" w:eastAsia="標楷體" w:hAnsi="Times New Roman"/>
        </w:rPr>
        <w:t>遲滯處理等未來研究方向。</w:t>
      </w:r>
    </w:p>
    <w:p w14:paraId="7129BE95"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698141AD" w14:textId="77777777" w:rsidR="003C2EFA" w:rsidRDefault="00E46E34">
      <w:pPr>
        <w:pStyle w:val="1"/>
        <w:widowControl/>
      </w:pPr>
      <w:bookmarkStart w:id="10" w:name="_Toc236681475"/>
      <w:r>
        <w:rPr>
          <w:rFonts w:ascii="Times New Roman" w:eastAsia="標楷體" w:hAnsi="Times New Roman"/>
          <w:b/>
          <w:color w:val="000000"/>
        </w:rPr>
        <w:lastRenderedPageBreak/>
        <w:t>第二章　文獻回顧</w:t>
      </w:r>
      <w:bookmarkEnd w:id="10"/>
    </w:p>
    <w:p w14:paraId="1EC18B40" w14:textId="77777777" w:rsidR="003C2EFA" w:rsidRDefault="00E46E34">
      <w:pPr>
        <w:keepNext/>
        <w:widowControl/>
        <w:spacing w:before="240" w:after="120" w:line="360" w:lineRule="atLeast"/>
      </w:pPr>
      <w:r>
        <w:rPr>
          <w:rFonts w:ascii="Times New Roman" w:eastAsia="標楷體" w:hAnsi="Times New Roman"/>
          <w:b/>
          <w:sz w:val="28"/>
        </w:rPr>
        <w:t xml:space="preserve">2.1 </w:t>
      </w:r>
      <w:r>
        <w:rPr>
          <w:rFonts w:ascii="Times New Roman" w:eastAsia="標楷體" w:hAnsi="Times New Roman"/>
          <w:b/>
          <w:sz w:val="28"/>
        </w:rPr>
        <w:t>鋰離子電池基本原理</w:t>
      </w:r>
      <w:proofErr w:type="gramStart"/>
      <w:r>
        <w:rPr>
          <w:rFonts w:ascii="Times New Roman" w:eastAsia="標楷體" w:hAnsi="Times New Roman"/>
          <w:b/>
          <w:sz w:val="28"/>
        </w:rPr>
        <w:t>與等效電路</w:t>
      </w:r>
      <w:proofErr w:type="gramEnd"/>
      <w:r>
        <w:rPr>
          <w:rFonts w:ascii="Times New Roman" w:eastAsia="標楷體" w:hAnsi="Times New Roman"/>
          <w:b/>
          <w:sz w:val="28"/>
        </w:rPr>
        <w:t>模型</w:t>
      </w:r>
    </w:p>
    <w:p w14:paraId="0207E454" w14:textId="77777777" w:rsidR="003C2EFA" w:rsidRDefault="00E46E34">
      <w:pPr>
        <w:keepNext/>
        <w:widowControl/>
        <w:spacing w:before="160" w:after="80" w:line="360" w:lineRule="atLeast"/>
      </w:pPr>
      <w:r>
        <w:rPr>
          <w:rFonts w:ascii="Times New Roman" w:eastAsia="標楷體" w:hAnsi="Times New Roman"/>
          <w:b/>
          <w:sz w:val="26"/>
        </w:rPr>
        <w:t xml:space="preserve">2.1.1 </w:t>
      </w:r>
      <w:r>
        <w:rPr>
          <w:rFonts w:ascii="Times New Roman" w:eastAsia="標楷體" w:hAnsi="Times New Roman"/>
          <w:b/>
          <w:sz w:val="26"/>
        </w:rPr>
        <w:t>端電壓的組成與</w:t>
      </w:r>
      <w:r>
        <w:rPr>
          <w:rFonts w:ascii="Times New Roman" w:eastAsia="標楷體" w:hAnsi="Times New Roman"/>
          <w:b/>
          <w:sz w:val="26"/>
        </w:rPr>
        <w:t xml:space="preserve"> SOC </w:t>
      </w:r>
      <w:r>
        <w:rPr>
          <w:rFonts w:ascii="Times New Roman" w:eastAsia="標楷體" w:hAnsi="Times New Roman"/>
          <w:b/>
          <w:sz w:val="26"/>
        </w:rPr>
        <w:t>估測的根本困難</w:t>
      </w:r>
    </w:p>
    <w:p w14:paraId="03CF2856" w14:textId="77777777" w:rsidR="003C2EFA" w:rsidRDefault="00E46E34">
      <w:pPr>
        <w:widowControl/>
        <w:spacing w:line="480" w:lineRule="atLeast"/>
        <w:ind w:firstLine="480"/>
        <w:jc w:val="both"/>
      </w:pPr>
      <w:proofErr w:type="gramStart"/>
      <w:r>
        <w:rPr>
          <w:rFonts w:ascii="Times New Roman" w:eastAsia="標楷體" w:hAnsi="Times New Roman"/>
        </w:rPr>
        <w:t>鋰</w:t>
      </w:r>
      <w:proofErr w:type="gramEnd"/>
      <w:r>
        <w:rPr>
          <w:rFonts w:ascii="Times New Roman" w:eastAsia="標楷體" w:hAnsi="Times New Roman"/>
        </w:rPr>
        <w:t>離子電池在充放電過程中，其對外可量測的端電壓</w:t>
      </w:r>
      <w:r>
        <w:rPr>
          <w:rFonts w:ascii="Times New Roman" w:eastAsia="標楷體" w:hAnsi="Times New Roman"/>
        </w:rPr>
        <w:t xml:space="preserve"> Vₜ</w:t>
      </w:r>
      <w:r>
        <w:rPr>
          <w:rFonts w:ascii="Times New Roman" w:eastAsia="標楷體" w:hAnsi="Times New Roman"/>
        </w:rPr>
        <w:t>，而是由多個成分疊加而成，一般可拆解為開路電壓、歐姆壓降與極化過電位三部分：</w:t>
      </w:r>
    </w:p>
    <w:p w14:paraId="3D4B191A" w14:textId="77777777" w:rsidR="003C2EFA" w:rsidRDefault="00E46E34">
      <w:pPr>
        <w:widowControl/>
        <w:spacing w:before="120" w:after="120" w:line="480" w:lineRule="atLeast"/>
        <w:jc w:val="center"/>
      </w:pPr>
      <w:r>
        <w:rPr>
          <w:rFonts w:ascii="Cambria Math" w:eastAsia="標楷體" w:hAnsi="Cambria Math"/>
        </w:rPr>
        <w:t>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r>
        <w:rPr>
          <w:rFonts w:ascii="Cambria Math" w:eastAsia="標楷體" w:hAnsi="Cambria Math"/>
        </w:rPr>
        <w:t xml:space="preserve"> - </w:t>
      </w:r>
      <w:proofErr w:type="spellStart"/>
      <w:r>
        <w:rPr>
          <w:rFonts w:ascii="Cambria Math" w:eastAsia="標楷體" w:hAnsi="Cambria Math"/>
        </w:rPr>
        <w:t>V</w:t>
      </w:r>
      <w:r>
        <w:rPr>
          <w:rFonts w:ascii="Cambria Math" w:eastAsia="標楷體" w:hAnsi="Cambria Math"/>
          <w:vertAlign w:val="subscript"/>
        </w:rPr>
        <w:t>pol</w:t>
      </w:r>
      <w:proofErr w:type="spellEnd"/>
    </w:p>
    <w:p w14:paraId="050ECB36" w14:textId="77777777" w:rsidR="003C2EFA" w:rsidRDefault="00E46E34">
      <w:pPr>
        <w:widowControl/>
        <w:spacing w:line="480" w:lineRule="atLeast"/>
        <w:ind w:firstLine="480"/>
        <w:jc w:val="both"/>
      </w:pPr>
      <w:r>
        <w:rPr>
          <w:rFonts w:ascii="Times New Roman" w:eastAsia="標楷體" w:hAnsi="Times New Roman"/>
        </w:rPr>
        <w:t>其中</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 xml:space="preserve">(SOC) </w:t>
      </w:r>
      <w:r>
        <w:rPr>
          <w:rFonts w:ascii="Times New Roman" w:eastAsia="標楷體" w:hAnsi="Times New Roman"/>
        </w:rPr>
        <w:t>為開路電壓（</w:t>
      </w:r>
      <w:r>
        <w:rPr>
          <w:rFonts w:ascii="Times New Roman" w:eastAsia="標楷體" w:hAnsi="Times New Roman"/>
        </w:rPr>
        <w:t>Open-Circuit Voltage, OCV</w:t>
      </w:r>
      <w:r>
        <w:rPr>
          <w:rFonts w:ascii="Times New Roman" w:eastAsia="標楷體" w:hAnsi="Times New Roman"/>
        </w:rPr>
        <w:t>），是電池充分靜置、內部達到電化學平衡後的端電壓，與</w:t>
      </w:r>
      <w:r>
        <w:rPr>
          <w:rFonts w:ascii="Times New Roman" w:eastAsia="標楷體" w:hAnsi="Times New Roman"/>
        </w:rPr>
        <w:t xml:space="preserve"> SOC </w:t>
      </w:r>
      <w:r>
        <w:rPr>
          <w:rFonts w:ascii="Times New Roman" w:eastAsia="標楷體" w:hAnsi="Times New Roman"/>
        </w:rPr>
        <w:t>之間存在單調對應關係；</w:t>
      </w:r>
      <w:r>
        <w:rPr>
          <w:rFonts w:ascii="Times New Roman" w:eastAsia="標楷體" w:hAnsi="Times New Roman"/>
        </w:rPr>
        <w:t xml:space="preserve">I · R₀ </w:t>
      </w:r>
      <w:r>
        <w:rPr>
          <w:rFonts w:ascii="Times New Roman" w:eastAsia="標楷體" w:hAnsi="Times New Roman"/>
        </w:rPr>
        <w:t>為流經歐姆內阻</w:t>
      </w:r>
      <w:r>
        <w:rPr>
          <w:rFonts w:ascii="Times New Roman" w:eastAsia="標楷體" w:hAnsi="Times New Roman"/>
        </w:rPr>
        <w:t xml:space="preserve"> R₀</w:t>
      </w:r>
      <w:r>
        <w:rPr>
          <w:rFonts w:ascii="Times New Roman" w:eastAsia="標楷體" w:hAnsi="Times New Roman"/>
        </w:rPr>
        <w:t>（含電極、電解液與接觸電阻）所產生的瞬時壓降；</w:t>
      </w:r>
      <w:proofErr w:type="spellStart"/>
      <w:r>
        <w:rPr>
          <w:rFonts w:ascii="Times New Roman" w:eastAsia="標楷體" w:hAnsi="Times New Roman"/>
        </w:rPr>
        <w:t>V</w:t>
      </w:r>
      <w:r>
        <w:rPr>
          <w:rFonts w:ascii="Times New Roman" w:eastAsia="標楷體" w:hAnsi="Times New Roman"/>
          <w:vertAlign w:val="subscript"/>
        </w:rPr>
        <w:t>pol</w:t>
      </w:r>
      <w:proofErr w:type="spellEnd"/>
      <w:r>
        <w:rPr>
          <w:rFonts w:ascii="Times New Roman" w:eastAsia="標楷體" w:hAnsi="Times New Roman"/>
        </w:rPr>
        <w:t xml:space="preserve"> </w:t>
      </w:r>
      <w:r>
        <w:rPr>
          <w:rFonts w:ascii="Times New Roman" w:eastAsia="標楷體" w:hAnsi="Times New Roman"/>
        </w:rPr>
        <w:t>則為電荷轉移與濃度擴散等極化效應隨時間累積的過電位，具明顯的時間常數，於電流變化後需數秒至數十分鐘才鬆弛至穩態</w:t>
      </w:r>
      <w:r>
        <w:rPr>
          <w:rFonts w:ascii="Times New Roman" w:eastAsia="標楷體" w:hAnsi="Times New Roman"/>
        </w:rPr>
        <w:t xml:space="preserve"> [</w:t>
      </w:r>
      <w:proofErr w:type="gramStart"/>
      <w:r>
        <w:rPr>
          <w:rFonts w:ascii="Times New Roman" w:eastAsia="標楷體" w:hAnsi="Times New Roman"/>
        </w:rPr>
        <w:t>10]</w:t>
      </w:r>
      <w:r>
        <w:rPr>
          <w:rFonts w:ascii="Times New Roman" w:eastAsia="標楷體" w:hAnsi="Times New Roman"/>
        </w:rPr>
        <w:t>。</w:t>
      </w:r>
      <w:proofErr w:type="gramEnd"/>
    </w:p>
    <w:p w14:paraId="239699D4" w14:textId="77777777" w:rsidR="003C2EFA" w:rsidRDefault="00E46E34">
      <w:pPr>
        <w:widowControl/>
        <w:spacing w:line="480" w:lineRule="atLeast"/>
        <w:ind w:firstLine="480"/>
        <w:jc w:val="both"/>
      </w:pPr>
      <w:r>
        <w:rPr>
          <w:rFonts w:ascii="Times New Roman" w:eastAsia="標楷體" w:hAnsi="Times New Roman"/>
        </w:rPr>
        <w:t>正是上述組成使</w:t>
      </w:r>
      <w:r>
        <w:rPr>
          <w:rFonts w:ascii="Times New Roman" w:eastAsia="標楷體" w:hAnsi="Times New Roman"/>
        </w:rPr>
        <w:t xml:space="preserve"> SOC </w:t>
      </w:r>
      <w:r>
        <w:rPr>
          <w:rFonts w:ascii="Times New Roman" w:eastAsia="標楷體" w:hAnsi="Times New Roman"/>
        </w:rPr>
        <w:t>估測在動態工</w:t>
      </w:r>
      <w:proofErr w:type="gramStart"/>
      <w:r>
        <w:rPr>
          <w:rFonts w:ascii="Times New Roman" w:eastAsia="標楷體" w:hAnsi="Times New Roman"/>
        </w:rPr>
        <w:t>況</w:t>
      </w:r>
      <w:proofErr w:type="gramEnd"/>
      <w:r>
        <w:rPr>
          <w:rFonts w:ascii="Times New Roman" w:eastAsia="標楷體" w:hAnsi="Times New Roman"/>
        </w:rPr>
        <w:t>下格外困難：在有負載電流時，端電壓被</w:t>
      </w:r>
      <w:proofErr w:type="gramStart"/>
      <w:r>
        <w:rPr>
          <w:rFonts w:ascii="Times New Roman" w:eastAsia="標楷體" w:hAnsi="Times New Roman"/>
        </w:rPr>
        <w:t>歐姆壓降與</w:t>
      </w:r>
      <w:proofErr w:type="gramEnd"/>
      <w:r>
        <w:rPr>
          <w:rFonts w:ascii="Times New Roman" w:eastAsia="標楷體" w:hAnsi="Times New Roman"/>
        </w:rPr>
        <w:t>極化過電位「污染」，與真實</w:t>
      </w:r>
      <w:r>
        <w:rPr>
          <w:rFonts w:ascii="Times New Roman" w:eastAsia="標楷體" w:hAnsi="Times New Roman"/>
        </w:rPr>
        <w:t xml:space="preserve"> OCV </w:t>
      </w:r>
      <w:r>
        <w:rPr>
          <w:rFonts w:ascii="Times New Roman" w:eastAsia="標楷體" w:hAnsi="Times New Roman"/>
        </w:rPr>
        <w:t>之間存在隨電流大小、方向、溫度與老化程度而變的偏差，相同的端電壓在不同負載下可能對應到截然不同的真實</w:t>
      </w:r>
      <w:r>
        <w:rPr>
          <w:rFonts w:ascii="Times New Roman" w:eastAsia="標楷體" w:hAnsi="Times New Roman"/>
        </w:rPr>
        <w:t xml:space="preserve"> SOC</w:t>
      </w:r>
      <w:r>
        <w:rPr>
          <w:rFonts w:ascii="Times New Roman" w:eastAsia="標楷體" w:hAnsi="Times New Roman"/>
        </w:rPr>
        <w:t>。</w:t>
      </w:r>
      <w:proofErr w:type="gramStart"/>
      <w:r>
        <w:rPr>
          <w:rFonts w:ascii="Times New Roman" w:eastAsia="標楷體" w:hAnsi="Times New Roman"/>
        </w:rPr>
        <w:t>此外，</w:t>
      </w:r>
      <w:proofErr w:type="gramEnd"/>
      <w:r>
        <w:rPr>
          <w:rFonts w:ascii="Times New Roman" w:eastAsia="標楷體" w:hAnsi="Times New Roman"/>
        </w:rPr>
        <w:t>鋰離子電池（尤以</w:t>
      </w:r>
      <w:r>
        <w:rPr>
          <w:rFonts w:ascii="Times New Roman" w:eastAsia="標楷體" w:hAnsi="Times New Roman"/>
        </w:rPr>
        <w:t xml:space="preserve"> LFP </w:t>
      </w:r>
      <w:r>
        <w:rPr>
          <w:rFonts w:ascii="Times New Roman" w:eastAsia="標楷體" w:hAnsi="Times New Roman"/>
        </w:rPr>
        <w:t>體系）的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曲線在部分區段呈現</w:t>
      </w:r>
      <w:proofErr w:type="gramStart"/>
      <w:r>
        <w:rPr>
          <w:rFonts w:ascii="Times New Roman" w:eastAsia="標楷體" w:hAnsi="Times New Roman"/>
        </w:rPr>
        <w:t>遲滯（</w:t>
      </w:r>
      <w:proofErr w:type="gramEnd"/>
      <w:r>
        <w:rPr>
          <w:rFonts w:ascii="Times New Roman" w:eastAsia="標楷體" w:hAnsi="Times New Roman"/>
        </w:rPr>
        <w:t>hysteresis</w:t>
      </w:r>
      <w:r>
        <w:rPr>
          <w:rFonts w:ascii="Times New Roman" w:eastAsia="標楷體" w:hAnsi="Times New Roman"/>
        </w:rPr>
        <w:t>）與電壓平台，使「</w:t>
      </w:r>
      <w:proofErr w:type="gramStart"/>
      <w:r>
        <w:rPr>
          <w:rFonts w:ascii="Times New Roman" w:eastAsia="標楷體" w:hAnsi="Times New Roman"/>
        </w:rPr>
        <w:t>以端電壓</w:t>
      </w:r>
      <w:proofErr w:type="gramEnd"/>
      <w:r>
        <w:rPr>
          <w:rFonts w:ascii="Times New Roman" w:eastAsia="標楷體" w:hAnsi="Times New Roman"/>
        </w:rPr>
        <w:t>反推</w:t>
      </w:r>
      <w:r>
        <w:rPr>
          <w:rFonts w:ascii="Times New Roman" w:eastAsia="標楷體" w:hAnsi="Times New Roman"/>
        </w:rPr>
        <w:t xml:space="preserve"> SOC</w:t>
      </w:r>
      <w:r>
        <w:rPr>
          <w:rFonts w:ascii="Times New Roman" w:eastAsia="標楷體" w:hAnsi="Times New Roman"/>
        </w:rPr>
        <w:t>」這一最直觀的想法在工程上無法單獨成立</w:t>
      </w:r>
      <w:r>
        <w:rPr>
          <w:rFonts w:ascii="Times New Roman" w:eastAsia="標楷體" w:hAnsi="Times New Roman"/>
        </w:rPr>
        <w:t xml:space="preserve"> [8], [11], [12]</w:t>
      </w:r>
      <w:r>
        <w:rPr>
          <w:rFonts w:ascii="Times New Roman" w:eastAsia="標楷體" w:hAnsi="Times New Roman"/>
        </w:rPr>
        <w:t>。因此，多數實用的</w:t>
      </w:r>
      <w:r>
        <w:rPr>
          <w:rFonts w:ascii="Times New Roman" w:eastAsia="標楷體" w:hAnsi="Times New Roman"/>
        </w:rPr>
        <w:t xml:space="preserve"> SOC </w:t>
      </w:r>
      <w:r>
        <w:rPr>
          <w:rFonts w:ascii="Times New Roman" w:eastAsia="標楷體" w:hAnsi="Times New Roman"/>
        </w:rPr>
        <w:t>估測方法都需藉助一個能描述「電流如何影響端電壓動態」的電池模型，將量測到的端電壓還原成可用以推估</w:t>
      </w:r>
      <w:r>
        <w:rPr>
          <w:rFonts w:ascii="Times New Roman" w:eastAsia="標楷體" w:hAnsi="Times New Roman"/>
        </w:rPr>
        <w:t xml:space="preserve"> SOC </w:t>
      </w:r>
      <w:r>
        <w:rPr>
          <w:rFonts w:ascii="Times New Roman" w:eastAsia="標楷體" w:hAnsi="Times New Roman"/>
        </w:rPr>
        <w:t>的資訊，此</w:t>
      </w:r>
      <w:proofErr w:type="gramStart"/>
      <w:r>
        <w:rPr>
          <w:rFonts w:ascii="Times New Roman" w:eastAsia="標楷體" w:hAnsi="Times New Roman"/>
        </w:rPr>
        <w:t>即等效電路</w:t>
      </w:r>
      <w:proofErr w:type="gramEnd"/>
      <w:r>
        <w:rPr>
          <w:rFonts w:ascii="Times New Roman" w:eastAsia="標楷體" w:hAnsi="Times New Roman"/>
        </w:rPr>
        <w:t>模型（</w:t>
      </w:r>
      <w:r>
        <w:rPr>
          <w:rFonts w:ascii="Times New Roman" w:eastAsia="標楷體" w:hAnsi="Times New Roman"/>
        </w:rPr>
        <w:t>Equivalent Circuit Model, ECM</w:t>
      </w:r>
      <w:r>
        <w:rPr>
          <w:rFonts w:ascii="Times New Roman" w:eastAsia="標楷體" w:hAnsi="Times New Roman"/>
        </w:rPr>
        <w:t>）的角色。本章後續討論的</w:t>
      </w:r>
      <w:proofErr w:type="gramStart"/>
      <w:r>
        <w:rPr>
          <w:rFonts w:ascii="Times New Roman" w:eastAsia="標楷體" w:hAnsi="Times New Roman"/>
        </w:rPr>
        <w:t>三種等效電路</w:t>
      </w:r>
      <w:proofErr w:type="gramEnd"/>
      <w:r>
        <w:rPr>
          <w:rFonts w:ascii="Times New Roman" w:eastAsia="標楷體" w:hAnsi="Times New Roman"/>
        </w:rPr>
        <w:t>模型，其電路結構如圖</w:t>
      </w:r>
      <w:r>
        <w:rPr>
          <w:rFonts w:ascii="Times New Roman" w:eastAsia="標楷體" w:hAnsi="Times New Roman"/>
        </w:rPr>
        <w:t xml:space="preserve"> 2-1 </w:t>
      </w:r>
      <w:r>
        <w:rPr>
          <w:rFonts w:ascii="Times New Roman" w:eastAsia="標楷體" w:hAnsi="Times New Roman"/>
        </w:rPr>
        <w:t>所示。</w:t>
      </w:r>
    </w:p>
    <w:p w14:paraId="6398313B" w14:textId="77777777" w:rsidR="003C2EFA" w:rsidRDefault="00E46E34">
      <w:pPr>
        <w:keepNext/>
        <w:keepLines/>
        <w:widowControl/>
        <w:spacing w:before="120" w:after="40"/>
        <w:jc w:val="center"/>
      </w:pPr>
      <w:r>
        <w:rPr>
          <w:noProof/>
        </w:rPr>
        <w:lastRenderedPageBreak/>
        <w:drawing>
          <wp:inline distT="0" distB="0" distL="0" distR="0" wp14:anchorId="2FAAD02F" wp14:editId="470166FA">
            <wp:extent cx="4860000" cy="5476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2"/>
                    <a:stretch>
                      <a:fillRect/>
                    </a:stretch>
                  </pic:blipFill>
                  <pic:spPr>
                    <a:xfrm>
                      <a:off x="0" y="0"/>
                      <a:ext cx="4860000" cy="5476518"/>
                    </a:xfrm>
                    <a:prstGeom prst="rect">
                      <a:avLst/>
                    </a:prstGeom>
                  </pic:spPr>
                </pic:pic>
              </a:graphicData>
            </a:graphic>
          </wp:inline>
        </w:drawing>
      </w:r>
    </w:p>
    <w:p w14:paraId="60A58EC1" w14:textId="77777777" w:rsidR="003C2EFA" w:rsidRDefault="00E46E34">
      <w:pPr>
        <w:pStyle w:val="af"/>
        <w:keepLines/>
        <w:widowControl/>
        <w:spacing w:before="60" w:after="160" w:line="320" w:lineRule="atLeast"/>
        <w:jc w:val="center"/>
      </w:pPr>
      <w:bookmarkStart w:id="11" w:name="_Toc236681481"/>
      <w:r>
        <w:rPr>
          <w:rFonts w:ascii="Times New Roman" w:eastAsia="標楷體" w:hAnsi="Times New Roman"/>
          <w:b/>
          <w:sz w:val="22"/>
        </w:rPr>
        <w:t>圖</w:t>
      </w:r>
      <w:r>
        <w:rPr>
          <w:rFonts w:ascii="Times New Roman" w:eastAsia="標楷體" w:hAnsi="Times New Roman"/>
          <w:b/>
          <w:sz w:val="22"/>
        </w:rPr>
        <w:t xml:space="preserve"> 2-1</w:t>
      </w:r>
      <w:r>
        <w:rPr>
          <w:rFonts w:ascii="Times New Roman" w:eastAsia="標楷體" w:hAnsi="Times New Roman"/>
          <w:sz w:val="22"/>
        </w:rPr>
        <w:t xml:space="preserve">　</w:t>
      </w:r>
      <w:proofErr w:type="gramStart"/>
      <w:r>
        <w:rPr>
          <w:rFonts w:ascii="Times New Roman" w:eastAsia="標楷體" w:hAnsi="Times New Roman"/>
          <w:sz w:val="22"/>
        </w:rPr>
        <w:t>三種等效電路</w:t>
      </w:r>
      <w:proofErr w:type="gramEnd"/>
      <w:r>
        <w:rPr>
          <w:rFonts w:ascii="Times New Roman" w:eastAsia="標楷體" w:hAnsi="Times New Roman"/>
          <w:sz w:val="22"/>
        </w:rPr>
        <w:t>模型：</w:t>
      </w:r>
      <w:r>
        <w:rPr>
          <w:rFonts w:ascii="Times New Roman" w:eastAsia="標楷體" w:hAnsi="Times New Roman"/>
          <w:sz w:val="22"/>
        </w:rPr>
        <w:t xml:space="preserve">(a) </w:t>
      </w:r>
      <w:proofErr w:type="gramStart"/>
      <w:r>
        <w:rPr>
          <w:rFonts w:ascii="Times New Roman" w:eastAsia="標楷體" w:hAnsi="Times New Roman"/>
          <w:sz w:val="22"/>
        </w:rPr>
        <w:t>內阻模型</w:t>
      </w:r>
      <w:proofErr w:type="gramEnd"/>
      <w:r>
        <w:rPr>
          <w:rFonts w:ascii="Times New Roman" w:eastAsia="標楷體" w:hAnsi="Times New Roman"/>
          <w:sz w:val="22"/>
        </w:rPr>
        <w:t>、</w:t>
      </w:r>
      <w:r>
        <w:rPr>
          <w:rFonts w:ascii="Times New Roman" w:eastAsia="標楷體" w:hAnsi="Times New Roman"/>
          <w:sz w:val="22"/>
        </w:rPr>
        <w:t xml:space="preserve">(b) </w:t>
      </w:r>
      <w:r>
        <w:rPr>
          <w:rFonts w:ascii="Times New Roman" w:eastAsia="標楷體" w:hAnsi="Times New Roman"/>
          <w:sz w:val="22"/>
        </w:rPr>
        <w:t>戴維寧（一階</w:t>
      </w:r>
      <w:r>
        <w:rPr>
          <w:rFonts w:ascii="Times New Roman" w:eastAsia="標楷體" w:hAnsi="Times New Roman"/>
          <w:sz w:val="22"/>
        </w:rPr>
        <w:t xml:space="preserve"> RC</w:t>
      </w:r>
      <w:r>
        <w:rPr>
          <w:rFonts w:ascii="Times New Roman" w:eastAsia="標楷體" w:hAnsi="Times New Roman"/>
          <w:sz w:val="22"/>
        </w:rPr>
        <w:t>）模型、</w:t>
      </w:r>
      <w:r>
        <w:rPr>
          <w:rFonts w:ascii="Times New Roman" w:eastAsia="標楷體" w:hAnsi="Times New Roman"/>
          <w:sz w:val="22"/>
        </w:rPr>
        <w:t xml:space="preserve">(c) </w:t>
      </w:r>
      <w:r>
        <w:rPr>
          <w:rFonts w:ascii="Times New Roman" w:eastAsia="標楷體" w:hAnsi="Times New Roman"/>
          <w:sz w:val="22"/>
        </w:rPr>
        <w:t>二階</w:t>
      </w:r>
      <w:r>
        <w:rPr>
          <w:rFonts w:ascii="Times New Roman" w:eastAsia="標楷體" w:hAnsi="Times New Roman"/>
          <w:sz w:val="22"/>
        </w:rPr>
        <w:t xml:space="preserve"> RC </w:t>
      </w:r>
      <w:r>
        <w:rPr>
          <w:rFonts w:ascii="Times New Roman" w:eastAsia="標楷體" w:hAnsi="Times New Roman"/>
          <w:sz w:val="22"/>
        </w:rPr>
        <w:t>模型</w:t>
      </w:r>
      <w:bookmarkEnd w:id="11"/>
      <w:r w:rsidR="00EF3BA9">
        <w:rPr>
          <w:rFonts w:ascii="Times New Roman" w:eastAsia="標楷體" w:hAnsi="Times New Roman"/>
          <w:sz w:val="22"/>
        </w:rPr>
        <w:br/>
      </w:r>
    </w:p>
    <w:p w14:paraId="4A6278A6" w14:textId="77777777" w:rsidR="003C2EFA" w:rsidRDefault="00E46E34">
      <w:pPr>
        <w:keepNext/>
        <w:widowControl/>
        <w:spacing w:before="160" w:after="80" w:line="360" w:lineRule="atLeast"/>
      </w:pPr>
      <w:r>
        <w:rPr>
          <w:rFonts w:ascii="Times New Roman" w:eastAsia="標楷體" w:hAnsi="Times New Roman"/>
          <w:b/>
          <w:sz w:val="26"/>
        </w:rPr>
        <w:t xml:space="preserve">2.1.2 </w:t>
      </w:r>
      <w:proofErr w:type="gramStart"/>
      <w:r>
        <w:rPr>
          <w:rFonts w:ascii="Times New Roman" w:eastAsia="標楷體" w:hAnsi="Times New Roman"/>
          <w:b/>
          <w:sz w:val="26"/>
        </w:rPr>
        <w:t>內阻模型</w:t>
      </w:r>
      <w:proofErr w:type="gramEnd"/>
      <w:r>
        <w:rPr>
          <w:rFonts w:ascii="Times New Roman" w:eastAsia="標楷體" w:hAnsi="Times New Roman"/>
          <w:b/>
          <w:sz w:val="26"/>
        </w:rPr>
        <w:t>（</w:t>
      </w:r>
      <w:proofErr w:type="spellStart"/>
      <w:r>
        <w:rPr>
          <w:rFonts w:ascii="Times New Roman" w:eastAsia="標楷體" w:hAnsi="Times New Roman"/>
          <w:b/>
          <w:sz w:val="26"/>
        </w:rPr>
        <w:t>Rint</w:t>
      </w:r>
      <w:proofErr w:type="spellEnd"/>
      <w:r>
        <w:rPr>
          <w:rFonts w:ascii="Times New Roman" w:eastAsia="標楷體" w:hAnsi="Times New Roman"/>
          <w:b/>
          <w:sz w:val="26"/>
        </w:rPr>
        <w:t xml:space="preserve"> Model</w:t>
      </w:r>
      <w:r>
        <w:rPr>
          <w:rFonts w:ascii="Times New Roman" w:eastAsia="標楷體" w:hAnsi="Times New Roman"/>
          <w:b/>
          <w:sz w:val="26"/>
        </w:rPr>
        <w:t>）</w:t>
      </w:r>
    </w:p>
    <w:p w14:paraId="3EBB5FC8" w14:textId="77777777" w:rsidR="003C2EFA" w:rsidRDefault="00E46E34">
      <w:pPr>
        <w:widowControl/>
        <w:spacing w:line="480" w:lineRule="atLeast"/>
        <w:ind w:firstLine="480"/>
        <w:jc w:val="both"/>
      </w:pPr>
      <w:proofErr w:type="gramStart"/>
      <w:r>
        <w:rPr>
          <w:rFonts w:ascii="Times New Roman" w:eastAsia="標楷體" w:hAnsi="Times New Roman"/>
        </w:rPr>
        <w:t>內阻模型</w:t>
      </w:r>
      <w:proofErr w:type="gramEnd"/>
      <w:r>
        <w:rPr>
          <w:rFonts w:ascii="Times New Roman" w:eastAsia="標楷體" w:hAnsi="Times New Roman"/>
        </w:rPr>
        <w:t>是最簡化</w:t>
      </w:r>
      <w:proofErr w:type="gramStart"/>
      <w:r>
        <w:rPr>
          <w:rFonts w:ascii="Times New Roman" w:eastAsia="標楷體" w:hAnsi="Times New Roman"/>
        </w:rPr>
        <w:t>的等效電路</w:t>
      </w:r>
      <w:proofErr w:type="gramEnd"/>
      <w:r>
        <w:rPr>
          <w:rFonts w:ascii="Times New Roman" w:eastAsia="標楷體" w:hAnsi="Times New Roman"/>
        </w:rPr>
        <w:t>，以一個理想電壓源</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 xml:space="preserve">(SOC) </w:t>
      </w:r>
      <w:r>
        <w:rPr>
          <w:rFonts w:ascii="Times New Roman" w:eastAsia="標楷體" w:hAnsi="Times New Roman"/>
        </w:rPr>
        <w:t>串聯一個</w:t>
      </w:r>
      <w:proofErr w:type="gramStart"/>
      <w:r>
        <w:rPr>
          <w:rFonts w:ascii="Times New Roman" w:eastAsia="標楷體" w:hAnsi="Times New Roman"/>
        </w:rPr>
        <w:t>歐姆內阻</w:t>
      </w:r>
      <w:proofErr w:type="gramEnd"/>
      <w:r>
        <w:rPr>
          <w:rFonts w:ascii="Times New Roman" w:eastAsia="標楷體" w:hAnsi="Times New Roman"/>
        </w:rPr>
        <w:t xml:space="preserve"> R₀ </w:t>
      </w:r>
      <w:r>
        <w:rPr>
          <w:rFonts w:ascii="Times New Roman" w:eastAsia="標楷體" w:hAnsi="Times New Roman"/>
        </w:rPr>
        <w:t>描述電池：</w:t>
      </w:r>
    </w:p>
    <w:p w14:paraId="35564F94" w14:textId="77777777" w:rsidR="003C2EFA" w:rsidRDefault="00E46E34">
      <w:pPr>
        <w:widowControl/>
        <w:spacing w:before="120" w:after="120" w:line="480" w:lineRule="atLeast"/>
        <w:jc w:val="center"/>
      </w:pPr>
      <w:r>
        <w:rPr>
          <w:rFonts w:ascii="Cambria Math" w:eastAsia="標楷體" w:hAnsi="Cambria Math"/>
        </w:rPr>
        <w:t>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p>
    <w:p w14:paraId="4B37A506" w14:textId="77777777" w:rsidR="003C2EFA" w:rsidRDefault="00E46E34">
      <w:pPr>
        <w:widowControl/>
        <w:spacing w:line="480" w:lineRule="atLeast"/>
        <w:ind w:firstLine="480"/>
        <w:jc w:val="both"/>
      </w:pPr>
      <w:r>
        <w:rPr>
          <w:rFonts w:ascii="Times New Roman" w:eastAsia="標楷體" w:hAnsi="Times New Roman"/>
        </w:rPr>
        <w:t>此模型僅捕捉</w:t>
      </w:r>
      <w:proofErr w:type="gramStart"/>
      <w:r>
        <w:rPr>
          <w:rFonts w:ascii="Times New Roman" w:eastAsia="標楷體" w:hAnsi="Times New Roman"/>
        </w:rPr>
        <w:t>歐姆壓降</w:t>
      </w:r>
      <w:proofErr w:type="gramEnd"/>
      <w:r>
        <w:rPr>
          <w:rFonts w:ascii="Times New Roman" w:eastAsia="標楷體" w:hAnsi="Times New Roman"/>
        </w:rPr>
        <w:t>，完全忽略極化的暫態行為。其優點是參數少、運算量極低，</w:t>
      </w:r>
      <w:proofErr w:type="gramStart"/>
      <w:r>
        <w:rPr>
          <w:rFonts w:ascii="Times New Roman" w:eastAsia="標楷體" w:hAnsi="Times New Roman"/>
        </w:rPr>
        <w:t>適合算力極度受限或僅</w:t>
      </w:r>
      <w:proofErr w:type="gramEnd"/>
      <w:r>
        <w:rPr>
          <w:rFonts w:ascii="Times New Roman" w:eastAsia="標楷體" w:hAnsi="Times New Roman"/>
        </w:rPr>
        <w:t>需粗略估測的場合；缺點是在電流劇烈變化或高</w:t>
      </w:r>
      <w:r>
        <w:rPr>
          <w:rFonts w:ascii="Times New Roman" w:eastAsia="標楷體" w:hAnsi="Times New Roman"/>
        </w:rPr>
        <w:t xml:space="preserve"> C-rate </w:t>
      </w:r>
      <w:r>
        <w:rPr>
          <w:rFonts w:ascii="Times New Roman" w:eastAsia="標楷體" w:hAnsi="Times New Roman"/>
        </w:rPr>
        <w:t>工</w:t>
      </w:r>
      <w:proofErr w:type="gramStart"/>
      <w:r>
        <w:rPr>
          <w:rFonts w:ascii="Times New Roman" w:eastAsia="標楷體" w:hAnsi="Times New Roman"/>
        </w:rPr>
        <w:t>況</w:t>
      </w:r>
      <w:proofErr w:type="gramEnd"/>
      <w:r>
        <w:rPr>
          <w:rFonts w:ascii="Times New Roman" w:eastAsia="標楷體" w:hAnsi="Times New Roman"/>
        </w:rPr>
        <w:t>下誤差顯著，因其無法表達電壓在電流</w:t>
      </w:r>
      <w:proofErr w:type="gramStart"/>
      <w:r>
        <w:rPr>
          <w:rFonts w:ascii="Times New Roman" w:eastAsia="標楷體" w:hAnsi="Times New Roman"/>
        </w:rPr>
        <w:t>階躍後</w:t>
      </w:r>
      <w:proofErr w:type="gramEnd"/>
      <w:r>
        <w:rPr>
          <w:rFonts w:ascii="Times New Roman" w:eastAsia="標楷體" w:hAnsi="Times New Roman"/>
        </w:rPr>
        <w:t>的緩慢鬆弛。</w:t>
      </w:r>
      <w:proofErr w:type="gramStart"/>
      <w:r>
        <w:rPr>
          <w:rFonts w:ascii="Times New Roman" w:eastAsia="標楷體" w:hAnsi="Times New Roman"/>
        </w:rPr>
        <w:t>內阻模型</w:t>
      </w:r>
      <w:proofErr w:type="gramEnd"/>
      <w:r>
        <w:rPr>
          <w:rFonts w:ascii="Times New Roman" w:eastAsia="標楷體" w:hAnsi="Times New Roman"/>
        </w:rPr>
        <w:t>常作為更高階模型的退化特例，或作為理論分析的起點</w:t>
      </w:r>
      <w:r>
        <w:rPr>
          <w:rFonts w:ascii="Times New Roman" w:eastAsia="標楷體" w:hAnsi="Times New Roman"/>
        </w:rPr>
        <w:t xml:space="preserve"> [13]</w:t>
      </w:r>
      <w:r>
        <w:rPr>
          <w:rFonts w:ascii="Times New Roman" w:eastAsia="標楷體" w:hAnsi="Times New Roman"/>
        </w:rPr>
        <w:t>。</w:t>
      </w:r>
    </w:p>
    <w:p w14:paraId="30C2C33A" w14:textId="77777777" w:rsidR="003C2EFA" w:rsidRDefault="00E46E34">
      <w:pPr>
        <w:widowControl/>
        <w:spacing w:before="160" w:after="80" w:line="360" w:lineRule="atLeast"/>
      </w:pPr>
      <w:r>
        <w:rPr>
          <w:rFonts w:ascii="Times New Roman" w:eastAsia="標楷體" w:hAnsi="Times New Roman"/>
          <w:b/>
          <w:sz w:val="26"/>
        </w:rPr>
        <w:lastRenderedPageBreak/>
        <w:t xml:space="preserve">2.1.3 </w:t>
      </w:r>
      <w:r>
        <w:rPr>
          <w:rFonts w:ascii="Times New Roman" w:eastAsia="標楷體" w:hAnsi="Times New Roman"/>
          <w:b/>
          <w:sz w:val="26"/>
        </w:rPr>
        <w:t>戴維寧／一階</w:t>
      </w:r>
      <w:r>
        <w:rPr>
          <w:rFonts w:ascii="Times New Roman" w:eastAsia="標楷體" w:hAnsi="Times New Roman"/>
          <w:b/>
          <w:sz w:val="26"/>
        </w:rPr>
        <w:t xml:space="preserve"> RC </w:t>
      </w:r>
      <w:r>
        <w:rPr>
          <w:rFonts w:ascii="Times New Roman" w:eastAsia="標楷體" w:hAnsi="Times New Roman"/>
          <w:b/>
          <w:sz w:val="26"/>
        </w:rPr>
        <w:t>模型（</w:t>
      </w:r>
      <w:r>
        <w:rPr>
          <w:rFonts w:ascii="Times New Roman" w:eastAsia="標楷體" w:hAnsi="Times New Roman"/>
          <w:b/>
          <w:sz w:val="26"/>
        </w:rPr>
        <w:t>Thevenin / 1-RC Model</w:t>
      </w:r>
      <w:r>
        <w:rPr>
          <w:rFonts w:ascii="Times New Roman" w:eastAsia="標楷體" w:hAnsi="Times New Roman"/>
          <w:b/>
          <w:sz w:val="26"/>
        </w:rPr>
        <w:t>）</w:t>
      </w:r>
    </w:p>
    <w:p w14:paraId="3AC85F10" w14:textId="77777777" w:rsidR="003C2EFA" w:rsidRDefault="00E46E34">
      <w:pPr>
        <w:widowControl/>
        <w:spacing w:line="480" w:lineRule="atLeast"/>
        <w:ind w:firstLine="480"/>
        <w:jc w:val="both"/>
      </w:pPr>
      <w:r>
        <w:rPr>
          <w:rFonts w:ascii="Times New Roman" w:eastAsia="標楷體" w:hAnsi="Times New Roman"/>
        </w:rPr>
        <w:t>為描述極化的暫態，戴維寧模型在內</w:t>
      </w:r>
      <w:proofErr w:type="gramStart"/>
      <w:r>
        <w:rPr>
          <w:rFonts w:ascii="Times New Roman" w:eastAsia="標楷體" w:hAnsi="Times New Roman"/>
        </w:rPr>
        <w:t>阻</w:t>
      </w:r>
      <w:proofErr w:type="gramEnd"/>
      <w:r>
        <w:rPr>
          <w:rFonts w:ascii="Times New Roman" w:eastAsia="標楷體" w:hAnsi="Times New Roman"/>
        </w:rPr>
        <w:t>模型之上串聯一組並聯的</w:t>
      </w:r>
      <w:r>
        <w:rPr>
          <w:rFonts w:ascii="Times New Roman" w:eastAsia="標楷體" w:hAnsi="Times New Roman"/>
        </w:rPr>
        <w:t xml:space="preserve"> RC </w:t>
      </w:r>
      <w:r>
        <w:rPr>
          <w:rFonts w:ascii="Times New Roman" w:eastAsia="標楷體" w:hAnsi="Times New Roman"/>
        </w:rPr>
        <w:t>網路</w:t>
      </w:r>
      <w:proofErr w:type="gramStart"/>
      <w:r>
        <w:rPr>
          <w:rFonts w:ascii="Times New Roman" w:eastAsia="標楷體" w:hAnsi="Times New Roman"/>
        </w:rPr>
        <w:t>（</w:t>
      </w:r>
      <w:proofErr w:type="gramEnd"/>
      <w:r>
        <w:rPr>
          <w:rFonts w:ascii="Times New Roman" w:eastAsia="標楷體" w:hAnsi="Times New Roman"/>
        </w:rPr>
        <w:t>極化電阻</w:t>
      </w:r>
      <w:r>
        <w:rPr>
          <w:rFonts w:ascii="Times New Roman" w:eastAsia="標楷體" w:hAnsi="Times New Roman"/>
        </w:rPr>
        <w:t xml:space="preserve"> R₁ </w:t>
      </w:r>
      <w:r>
        <w:rPr>
          <w:rFonts w:ascii="Times New Roman" w:eastAsia="標楷體" w:hAnsi="Times New Roman"/>
        </w:rPr>
        <w:t>與極化電容</w:t>
      </w:r>
      <w:r>
        <w:rPr>
          <w:rFonts w:ascii="Times New Roman" w:eastAsia="標楷體" w:hAnsi="Times New Roman"/>
        </w:rPr>
        <w:t xml:space="preserve"> C₁</w:t>
      </w:r>
      <w:r>
        <w:rPr>
          <w:rFonts w:ascii="Times New Roman" w:eastAsia="標楷體" w:hAnsi="Times New Roman"/>
        </w:rPr>
        <w:t>），以一個時間常數</w:t>
      </w:r>
      <w:r>
        <w:rPr>
          <w:rFonts w:ascii="Times New Roman" w:eastAsia="標楷體" w:hAnsi="Times New Roman"/>
        </w:rPr>
        <w:t xml:space="preserve"> τ₁ = R₁ C₁ </w:t>
      </w:r>
      <w:r>
        <w:rPr>
          <w:rFonts w:ascii="Times New Roman" w:eastAsia="標楷體" w:hAnsi="Times New Roman"/>
        </w:rPr>
        <w:t>近似電荷轉移與擴散的鬆弛過程：</w:t>
      </w:r>
    </w:p>
    <w:p w14:paraId="33F3BE3B" w14:textId="77777777" w:rsidR="003C2EFA" w:rsidRDefault="00E46E34">
      <w:pPr>
        <w:widowControl/>
        <w:spacing w:before="120" w:after="120" w:line="480" w:lineRule="atLeast"/>
        <w:jc w:val="center"/>
      </w:pPr>
      <w:r>
        <w:rPr>
          <w:rFonts w:ascii="Cambria Math" w:eastAsia="標楷體" w:hAnsi="Cambria Math"/>
        </w:rPr>
        <w:t>V̇</w:t>
      </w:r>
      <w:r>
        <w:rPr>
          <w:rFonts w:ascii="Cambria Math" w:eastAsia="標楷體" w:hAnsi="Cambria Math"/>
          <w:vertAlign w:val="subscript"/>
        </w:rPr>
        <w:t>1</w:t>
      </w:r>
      <w:r>
        <w:rPr>
          <w:rFonts w:ascii="Cambria Math" w:eastAsia="標楷體" w:hAnsi="Cambria Math"/>
        </w:rPr>
        <w:t xml:space="preserve"> = -(1)</w:t>
      </w:r>
      <w:proofErr w:type="gramStart"/>
      <w:r>
        <w:rPr>
          <w:rFonts w:ascii="Cambria Math" w:eastAsia="標楷體" w:hAnsi="Cambria Math"/>
        </w:rPr>
        <w:t>/(</w:t>
      </w:r>
      <w:proofErr w:type="gramEnd"/>
      <w:r>
        <w:rPr>
          <w:rFonts w:ascii="Cambria Math" w:eastAsia="標楷體" w:hAnsi="Cambria Math"/>
        </w:rPr>
        <w:t>R</w:t>
      </w:r>
      <w:r>
        <w:rPr>
          <w:rFonts w:ascii="Cambria Math" w:eastAsia="標楷體" w:hAnsi="Cambria Math"/>
          <w:vertAlign w:val="subscript"/>
        </w:rPr>
        <w:t>1</w:t>
      </w:r>
      <w:r>
        <w:rPr>
          <w:rFonts w:ascii="Cambria Math" w:eastAsia="標楷體" w:hAnsi="Cambria Math"/>
        </w:rPr>
        <w:t xml:space="preserve"> C</w:t>
      </w:r>
      <w:r>
        <w:rPr>
          <w:rFonts w:ascii="Cambria Math" w:eastAsia="標楷體" w:hAnsi="Cambria Math"/>
          <w:vertAlign w:val="subscript"/>
        </w:rPr>
        <w:t>1</w:t>
      </w:r>
      <w:r>
        <w:rPr>
          <w:rFonts w:ascii="Cambria Math" w:eastAsia="標楷體" w:hAnsi="Cambria Math"/>
        </w:rPr>
        <w:t>) V</w:t>
      </w:r>
      <w:r>
        <w:rPr>
          <w:rFonts w:ascii="Cambria Math" w:eastAsia="標楷體" w:hAnsi="Cambria Math"/>
          <w:vertAlign w:val="subscript"/>
        </w:rPr>
        <w:t>1</w:t>
      </w:r>
      <w:r>
        <w:rPr>
          <w:rFonts w:ascii="Cambria Math" w:eastAsia="標楷體" w:hAnsi="Cambria Math"/>
        </w:rPr>
        <w:t xml:space="preserve"> + (1)/(C</w:t>
      </w:r>
      <w:r>
        <w:rPr>
          <w:rFonts w:ascii="Cambria Math" w:eastAsia="標楷體" w:hAnsi="Cambria Math"/>
          <w:vertAlign w:val="subscript"/>
        </w:rPr>
        <w:t>1</w:t>
      </w:r>
      <w:r>
        <w:rPr>
          <w:rFonts w:ascii="Cambria Math" w:eastAsia="標楷體" w:hAnsi="Cambria Math"/>
        </w:rPr>
        <w:t>) I 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r>
        <w:rPr>
          <w:rFonts w:ascii="Cambria Math" w:eastAsia="標楷體" w:hAnsi="Cambria Math"/>
        </w:rPr>
        <w:t xml:space="preserve"> - V</w:t>
      </w:r>
      <w:r>
        <w:rPr>
          <w:rFonts w:ascii="Cambria Math" w:eastAsia="標楷體" w:hAnsi="Cambria Math"/>
          <w:vertAlign w:val="subscript"/>
        </w:rPr>
        <w:t>1</w:t>
      </w:r>
    </w:p>
    <w:p w14:paraId="28D5B9F9" w14:textId="77777777" w:rsidR="003C2EFA" w:rsidRDefault="00E46E34">
      <w:pPr>
        <w:widowControl/>
        <w:spacing w:line="480" w:lineRule="atLeast"/>
        <w:ind w:firstLine="480"/>
        <w:jc w:val="both"/>
      </w:pPr>
      <w:r>
        <w:rPr>
          <w:rFonts w:ascii="Times New Roman" w:eastAsia="標楷體" w:hAnsi="Times New Roman"/>
        </w:rPr>
        <w:t>一階</w:t>
      </w:r>
      <w:r>
        <w:rPr>
          <w:rFonts w:ascii="Times New Roman" w:eastAsia="標楷體" w:hAnsi="Times New Roman"/>
        </w:rPr>
        <w:t xml:space="preserve"> RC </w:t>
      </w:r>
      <w:r>
        <w:rPr>
          <w:rFonts w:ascii="Times New Roman" w:eastAsia="標楷體" w:hAnsi="Times New Roman"/>
        </w:rPr>
        <w:t>模型在精度與複雜度之間取得良好折衷，能合理重現電流</w:t>
      </w:r>
      <w:proofErr w:type="gramStart"/>
      <w:r>
        <w:rPr>
          <w:rFonts w:ascii="Times New Roman" w:eastAsia="標楷體" w:hAnsi="Times New Roman"/>
        </w:rPr>
        <w:t>階躍後</w:t>
      </w:r>
      <w:proofErr w:type="gramEnd"/>
      <w:r>
        <w:rPr>
          <w:rFonts w:ascii="Times New Roman" w:eastAsia="標楷體" w:hAnsi="Times New Roman"/>
        </w:rPr>
        <w:t>的電壓回彈，是嵌入式</w:t>
      </w:r>
      <w:r>
        <w:rPr>
          <w:rFonts w:ascii="Times New Roman" w:eastAsia="標楷體" w:hAnsi="Times New Roman"/>
        </w:rPr>
        <w:t xml:space="preserve"> SOC </w:t>
      </w:r>
      <w:r>
        <w:rPr>
          <w:rFonts w:ascii="Times New Roman" w:eastAsia="標楷體" w:hAnsi="Times New Roman"/>
        </w:rPr>
        <w:t>估測（尤其搭配卡爾</w:t>
      </w:r>
      <w:proofErr w:type="gramStart"/>
      <w:r>
        <w:rPr>
          <w:rFonts w:ascii="Times New Roman" w:eastAsia="標楷體" w:hAnsi="Times New Roman"/>
        </w:rPr>
        <w:t>曼</w:t>
      </w:r>
      <w:proofErr w:type="gramEnd"/>
      <w:r>
        <w:rPr>
          <w:rFonts w:ascii="Times New Roman" w:eastAsia="標楷體" w:hAnsi="Times New Roman"/>
        </w:rPr>
        <w:t>濾波器）最常採用的模型結構之</w:t>
      </w:r>
      <w:proofErr w:type="gramStart"/>
      <w:r>
        <w:rPr>
          <w:rFonts w:ascii="Times New Roman" w:eastAsia="標楷體" w:hAnsi="Times New Roman"/>
        </w:rPr>
        <w:t>一</w:t>
      </w:r>
      <w:proofErr w:type="gramEnd"/>
      <w:r>
        <w:rPr>
          <w:rFonts w:ascii="Times New Roman" w:eastAsia="標楷體" w:hAnsi="Times New Roman"/>
        </w:rPr>
        <w:t xml:space="preserve"> [13], [14]</w:t>
      </w:r>
      <w:r>
        <w:rPr>
          <w:rFonts w:ascii="Times New Roman" w:eastAsia="標楷體" w:hAnsi="Times New Roman"/>
        </w:rPr>
        <w:t>。其狀態通常取為</w:t>
      </w:r>
      <w:r>
        <w:rPr>
          <w:rFonts w:ascii="Times New Roman" w:eastAsia="標楷體" w:hAnsi="Times New Roman"/>
        </w:rPr>
        <w:t xml:space="preserve"> [SOC, V₁]ᵀ</w:t>
      </w:r>
      <w:r>
        <w:rPr>
          <w:rFonts w:ascii="Times New Roman" w:eastAsia="標楷體" w:hAnsi="Times New Roman"/>
        </w:rPr>
        <w:t>，恰可納入狀態空間框架，故與</w:t>
      </w:r>
      <w:r>
        <w:rPr>
          <w:rFonts w:ascii="Times New Roman" w:eastAsia="標楷體" w:hAnsi="Times New Roman"/>
        </w:rPr>
        <w:t xml:space="preserve"> EKF </w:t>
      </w:r>
      <w:r>
        <w:rPr>
          <w:rFonts w:ascii="Times New Roman" w:eastAsia="標楷體" w:hAnsi="Times New Roman"/>
        </w:rPr>
        <w:t>的搭配在工業界相當普遍。</w:t>
      </w:r>
    </w:p>
    <w:p w14:paraId="2A4C4573" w14:textId="77777777" w:rsidR="003C2EFA" w:rsidRDefault="00E46E34">
      <w:pPr>
        <w:keepNext/>
        <w:widowControl/>
        <w:spacing w:before="160" w:after="80" w:line="360" w:lineRule="atLeast"/>
      </w:pPr>
      <w:r>
        <w:rPr>
          <w:rFonts w:ascii="Times New Roman" w:eastAsia="標楷體" w:hAnsi="Times New Roman"/>
          <w:b/>
          <w:sz w:val="26"/>
        </w:rPr>
        <w:t xml:space="preserve">2.1.4 </w:t>
      </w:r>
      <w:r>
        <w:rPr>
          <w:rFonts w:ascii="Times New Roman" w:eastAsia="標楷體" w:hAnsi="Times New Roman"/>
          <w:b/>
          <w:sz w:val="26"/>
        </w:rPr>
        <w:t>二階</w:t>
      </w:r>
      <w:r>
        <w:rPr>
          <w:rFonts w:ascii="Times New Roman" w:eastAsia="標楷體" w:hAnsi="Times New Roman"/>
          <w:b/>
          <w:sz w:val="26"/>
        </w:rPr>
        <w:t xml:space="preserve"> RC</w:t>
      </w:r>
      <w:r>
        <w:rPr>
          <w:rFonts w:ascii="Times New Roman" w:eastAsia="標楷體" w:hAnsi="Times New Roman"/>
          <w:b/>
          <w:sz w:val="26"/>
        </w:rPr>
        <w:t>／雙極化模型（</w:t>
      </w:r>
      <w:r>
        <w:rPr>
          <w:rFonts w:ascii="Times New Roman" w:eastAsia="標楷體" w:hAnsi="Times New Roman"/>
          <w:b/>
          <w:sz w:val="26"/>
        </w:rPr>
        <w:t>2-RC / DP Model</w:t>
      </w:r>
      <w:r>
        <w:rPr>
          <w:rFonts w:ascii="Times New Roman" w:eastAsia="標楷體" w:hAnsi="Times New Roman"/>
          <w:b/>
          <w:sz w:val="26"/>
        </w:rPr>
        <w:t>）</w:t>
      </w:r>
    </w:p>
    <w:p w14:paraId="4B1104E6" w14:textId="77777777" w:rsidR="003C2EFA" w:rsidRDefault="00E46E34">
      <w:pPr>
        <w:widowControl/>
        <w:spacing w:line="480" w:lineRule="atLeast"/>
        <w:ind w:firstLine="480"/>
        <w:jc w:val="both"/>
      </w:pPr>
      <w:proofErr w:type="gramStart"/>
      <w:r>
        <w:rPr>
          <w:rFonts w:ascii="Times New Roman" w:eastAsia="標楷體" w:hAnsi="Times New Roman"/>
        </w:rPr>
        <w:t>當需同時</w:t>
      </w:r>
      <w:proofErr w:type="gramEnd"/>
      <w:r>
        <w:rPr>
          <w:rFonts w:ascii="Times New Roman" w:eastAsia="標楷體" w:hAnsi="Times New Roman"/>
        </w:rPr>
        <w:t>刻畫快、慢兩種時間尺度的極化過程時，可採用串聯兩組</w:t>
      </w:r>
      <w:r>
        <w:rPr>
          <w:rFonts w:ascii="Times New Roman" w:eastAsia="標楷體" w:hAnsi="Times New Roman"/>
        </w:rPr>
        <w:t xml:space="preserve"> RC </w:t>
      </w:r>
      <w:r>
        <w:rPr>
          <w:rFonts w:ascii="Times New Roman" w:eastAsia="標楷體" w:hAnsi="Times New Roman"/>
        </w:rPr>
        <w:t>網路的二階</w:t>
      </w:r>
      <w:r>
        <w:rPr>
          <w:rFonts w:ascii="Times New Roman" w:eastAsia="標楷體" w:hAnsi="Times New Roman"/>
        </w:rPr>
        <w:t xml:space="preserve"> RC </w:t>
      </w:r>
      <w:r>
        <w:rPr>
          <w:rFonts w:ascii="Times New Roman" w:eastAsia="標楷體" w:hAnsi="Times New Roman"/>
        </w:rPr>
        <w:t>模型（又稱雙極化模型，</w:t>
      </w:r>
      <w:r>
        <w:rPr>
          <w:rFonts w:ascii="Times New Roman" w:eastAsia="標楷體" w:hAnsi="Times New Roman"/>
        </w:rPr>
        <w:t>Dual-Polarization</w:t>
      </w:r>
      <w:r>
        <w:rPr>
          <w:rFonts w:ascii="Times New Roman" w:eastAsia="標楷體" w:hAnsi="Times New Roman"/>
        </w:rPr>
        <w:t>）：以較小的</w:t>
      </w:r>
      <w:r>
        <w:rPr>
          <w:rFonts w:ascii="Times New Roman" w:eastAsia="標楷體" w:hAnsi="Times New Roman"/>
        </w:rPr>
        <w:t xml:space="preserve"> τ₁ </w:t>
      </w:r>
      <w:r>
        <w:rPr>
          <w:rFonts w:ascii="Times New Roman" w:eastAsia="標楷體" w:hAnsi="Times New Roman"/>
        </w:rPr>
        <w:t>描述電荷轉移的快速極化、較大的</w:t>
      </w:r>
      <w:r>
        <w:rPr>
          <w:rFonts w:ascii="Times New Roman" w:eastAsia="標楷體" w:hAnsi="Times New Roman"/>
        </w:rPr>
        <w:t xml:space="preserve"> τ₂ </w:t>
      </w:r>
      <w:r>
        <w:rPr>
          <w:rFonts w:ascii="Times New Roman" w:eastAsia="標楷體" w:hAnsi="Times New Roman"/>
        </w:rPr>
        <w:t>描述濃度擴散的緩慢極化。二階</w:t>
      </w:r>
      <w:r>
        <w:rPr>
          <w:rFonts w:ascii="Times New Roman" w:eastAsia="標楷體" w:hAnsi="Times New Roman"/>
        </w:rPr>
        <w:t xml:space="preserve"> RC </w:t>
      </w:r>
      <w:r>
        <w:rPr>
          <w:rFonts w:ascii="Times New Roman" w:eastAsia="標楷體" w:hAnsi="Times New Roman"/>
        </w:rPr>
        <w:t>模型在寬電流範圍與全</w:t>
      </w:r>
      <w:r>
        <w:rPr>
          <w:rFonts w:ascii="Times New Roman" w:eastAsia="標楷體" w:hAnsi="Times New Roman"/>
        </w:rPr>
        <w:t xml:space="preserve"> SOC </w:t>
      </w:r>
      <w:r>
        <w:rPr>
          <w:rFonts w:ascii="Times New Roman" w:eastAsia="標楷體" w:hAnsi="Times New Roman"/>
        </w:rPr>
        <w:t>區段的端電壓擬合精度優於一階模型，代價是多出兩個待辨識參數與一個狀態變數，運算與參數辨識成本相應提高，</w:t>
      </w:r>
      <w:proofErr w:type="gramStart"/>
      <w:r>
        <w:rPr>
          <w:rFonts w:ascii="Times New Roman" w:eastAsia="標楷體" w:hAnsi="Times New Roman"/>
        </w:rPr>
        <w:t>在算力受</w:t>
      </w:r>
      <w:proofErr w:type="gramEnd"/>
      <w:r>
        <w:rPr>
          <w:rFonts w:ascii="Times New Roman" w:eastAsia="標楷體" w:hAnsi="Times New Roman"/>
        </w:rPr>
        <w:t>限的</w:t>
      </w:r>
      <w:r>
        <w:rPr>
          <w:rFonts w:ascii="Times New Roman" w:eastAsia="標楷體" w:hAnsi="Times New Roman"/>
        </w:rPr>
        <w:t xml:space="preserve"> MCU </w:t>
      </w:r>
      <w:r>
        <w:rPr>
          <w:rFonts w:ascii="Times New Roman" w:eastAsia="標楷體" w:hAnsi="Times New Roman"/>
        </w:rPr>
        <w:t>上需審慎評估其效益是否值得</w:t>
      </w:r>
      <w:r>
        <w:rPr>
          <w:rFonts w:ascii="Times New Roman" w:eastAsia="標楷體" w:hAnsi="Times New Roman"/>
        </w:rPr>
        <w:t xml:space="preserve"> [15], [16]</w:t>
      </w:r>
      <w:r>
        <w:rPr>
          <w:rFonts w:ascii="Times New Roman" w:eastAsia="標楷體" w:hAnsi="Times New Roman"/>
        </w:rPr>
        <w:t>。</w:t>
      </w:r>
    </w:p>
    <w:p w14:paraId="66F5C744" w14:textId="77777777" w:rsidR="003C2EFA" w:rsidRDefault="00E46E34">
      <w:pPr>
        <w:widowControl/>
        <w:spacing w:line="480" w:lineRule="atLeast"/>
        <w:ind w:firstLine="480"/>
        <w:jc w:val="both"/>
      </w:pPr>
      <w:proofErr w:type="gramStart"/>
      <w:r>
        <w:rPr>
          <w:rFonts w:ascii="Times New Roman" w:eastAsia="標楷體" w:hAnsi="Times New Roman"/>
        </w:rPr>
        <w:t>三種等效電路</w:t>
      </w:r>
      <w:proofErr w:type="gramEnd"/>
      <w:r>
        <w:rPr>
          <w:rFonts w:ascii="Times New Roman" w:eastAsia="標楷體" w:hAnsi="Times New Roman"/>
        </w:rPr>
        <w:t>模型的取捨可整理如下表：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268"/>
        <w:gridCol w:w="1843"/>
        <w:gridCol w:w="1526"/>
        <w:gridCol w:w="1267"/>
      </w:tblGrid>
      <w:tr w:rsidR="003C2EFA" w14:paraId="7F4DC35F" w14:textId="77777777" w:rsidTr="0081656D">
        <w:trPr>
          <w:cantSplit/>
        </w:trPr>
        <w:tc>
          <w:tcPr>
            <w:tcW w:w="1696" w:type="dxa"/>
            <w:shd w:val="clear" w:color="auto" w:fill="D9E2F3"/>
            <w:vAlign w:val="center"/>
          </w:tcPr>
          <w:p w14:paraId="7DEA6220" w14:textId="77777777" w:rsidR="003C2EFA" w:rsidRDefault="00E46E34">
            <w:pPr>
              <w:keepNext/>
              <w:spacing w:before="20" w:after="20" w:line="280" w:lineRule="atLeast"/>
              <w:jc w:val="center"/>
            </w:pPr>
            <w:r>
              <w:rPr>
                <w:rFonts w:ascii="Times New Roman" w:eastAsia="標楷體" w:hAnsi="Times New Roman"/>
                <w:b/>
                <w:sz w:val="21"/>
              </w:rPr>
              <w:t>模型</w:t>
            </w:r>
          </w:p>
        </w:tc>
        <w:tc>
          <w:tcPr>
            <w:tcW w:w="2268" w:type="dxa"/>
            <w:shd w:val="clear" w:color="auto" w:fill="D9E2F3"/>
            <w:vAlign w:val="center"/>
          </w:tcPr>
          <w:p w14:paraId="23C37171" w14:textId="77777777" w:rsidR="003C2EFA" w:rsidRDefault="00E46E34">
            <w:pPr>
              <w:keepNext/>
              <w:spacing w:before="20" w:after="20" w:line="280" w:lineRule="atLeast"/>
              <w:jc w:val="center"/>
            </w:pPr>
            <w:r>
              <w:rPr>
                <w:rFonts w:ascii="Times New Roman" w:eastAsia="標楷體" w:hAnsi="Times New Roman"/>
                <w:b/>
                <w:sz w:val="21"/>
              </w:rPr>
              <w:t>狀態維度</w:t>
            </w:r>
          </w:p>
        </w:tc>
        <w:tc>
          <w:tcPr>
            <w:tcW w:w="1843" w:type="dxa"/>
            <w:shd w:val="clear" w:color="auto" w:fill="D9E2F3"/>
            <w:vAlign w:val="center"/>
          </w:tcPr>
          <w:p w14:paraId="1BE3D3CB" w14:textId="77777777" w:rsidR="003C2EFA" w:rsidRDefault="00E46E34">
            <w:pPr>
              <w:keepNext/>
              <w:spacing w:before="20" w:after="20" w:line="280" w:lineRule="atLeast"/>
              <w:jc w:val="center"/>
            </w:pPr>
            <w:r>
              <w:rPr>
                <w:rFonts w:ascii="Times New Roman" w:eastAsia="標楷體" w:hAnsi="Times New Roman"/>
                <w:b/>
                <w:sz w:val="21"/>
              </w:rPr>
              <w:t>參數量</w:t>
            </w:r>
          </w:p>
        </w:tc>
        <w:tc>
          <w:tcPr>
            <w:tcW w:w="1526" w:type="dxa"/>
            <w:shd w:val="clear" w:color="auto" w:fill="D9E2F3"/>
            <w:vAlign w:val="center"/>
          </w:tcPr>
          <w:p w14:paraId="0E40E120" w14:textId="77777777" w:rsidR="003C2EFA" w:rsidRDefault="00E46E34">
            <w:pPr>
              <w:keepNext/>
              <w:spacing w:before="20" w:after="20" w:line="280" w:lineRule="atLeast"/>
              <w:jc w:val="center"/>
            </w:pPr>
            <w:r>
              <w:rPr>
                <w:rFonts w:ascii="Times New Roman" w:eastAsia="標楷體" w:hAnsi="Times New Roman"/>
                <w:b/>
                <w:sz w:val="21"/>
              </w:rPr>
              <w:t>暫態描述能力</w:t>
            </w:r>
          </w:p>
        </w:tc>
        <w:tc>
          <w:tcPr>
            <w:tcW w:w="1267" w:type="dxa"/>
            <w:shd w:val="clear" w:color="auto" w:fill="D9E2F3"/>
            <w:vAlign w:val="center"/>
          </w:tcPr>
          <w:p w14:paraId="6A093BF3" w14:textId="77777777" w:rsidR="003C2EFA" w:rsidRDefault="00E46E34">
            <w:pPr>
              <w:keepNext/>
              <w:spacing w:before="20" w:after="20" w:line="280" w:lineRule="atLeast"/>
              <w:jc w:val="center"/>
            </w:pPr>
            <w:r>
              <w:rPr>
                <w:rFonts w:ascii="Times New Roman" w:eastAsia="標楷體" w:hAnsi="Times New Roman"/>
                <w:b/>
                <w:sz w:val="21"/>
              </w:rPr>
              <w:t>嵌入式適用性</w:t>
            </w:r>
          </w:p>
        </w:tc>
      </w:tr>
      <w:tr w:rsidR="003C2EFA" w14:paraId="0DBF9F11" w14:textId="77777777" w:rsidTr="0081656D">
        <w:trPr>
          <w:cantSplit/>
        </w:trPr>
        <w:tc>
          <w:tcPr>
            <w:tcW w:w="1696" w:type="dxa"/>
            <w:vAlign w:val="center"/>
          </w:tcPr>
          <w:p w14:paraId="654D1B81" w14:textId="77777777" w:rsidR="003C2EFA" w:rsidRDefault="00E46E34">
            <w:pPr>
              <w:keepNext/>
              <w:spacing w:before="20" w:after="20" w:line="280" w:lineRule="atLeast"/>
            </w:pPr>
            <w:proofErr w:type="gramStart"/>
            <w:r>
              <w:rPr>
                <w:rFonts w:ascii="Times New Roman" w:eastAsia="標楷體" w:hAnsi="Times New Roman"/>
                <w:sz w:val="21"/>
              </w:rPr>
              <w:t>內阻</w:t>
            </w:r>
            <w:proofErr w:type="gramEnd"/>
            <w:r>
              <w:rPr>
                <w:rFonts w:ascii="Times New Roman" w:eastAsia="標楷體" w:hAnsi="Times New Roman"/>
                <w:sz w:val="21"/>
              </w:rPr>
              <w:t xml:space="preserve"> </w:t>
            </w:r>
            <w:proofErr w:type="spellStart"/>
            <w:r>
              <w:rPr>
                <w:rFonts w:ascii="Times New Roman" w:eastAsia="標楷體" w:hAnsi="Times New Roman"/>
                <w:sz w:val="21"/>
              </w:rPr>
              <w:t>Rint</w:t>
            </w:r>
            <w:proofErr w:type="spellEnd"/>
          </w:p>
        </w:tc>
        <w:tc>
          <w:tcPr>
            <w:tcW w:w="2268" w:type="dxa"/>
            <w:vAlign w:val="center"/>
          </w:tcPr>
          <w:p w14:paraId="5A2517C7" w14:textId="77777777" w:rsidR="003C2EFA" w:rsidRDefault="00E46E34">
            <w:pPr>
              <w:keepNext/>
              <w:spacing w:before="20" w:after="20" w:line="280" w:lineRule="atLeast"/>
            </w:pPr>
            <w:r>
              <w:rPr>
                <w:rFonts w:ascii="Times New Roman" w:eastAsia="標楷體" w:hAnsi="Times New Roman"/>
                <w:sz w:val="21"/>
              </w:rPr>
              <w:t>1</w:t>
            </w:r>
            <w:r>
              <w:rPr>
                <w:rFonts w:ascii="Times New Roman" w:eastAsia="標楷體" w:hAnsi="Times New Roman"/>
                <w:sz w:val="21"/>
              </w:rPr>
              <w:t>（</w:t>
            </w:r>
            <w:r>
              <w:rPr>
                <w:rFonts w:ascii="Times New Roman" w:eastAsia="標楷體" w:hAnsi="Times New Roman"/>
                <w:sz w:val="21"/>
              </w:rPr>
              <w:t>SOC</w:t>
            </w:r>
            <w:r>
              <w:rPr>
                <w:rFonts w:ascii="Times New Roman" w:eastAsia="標楷體" w:hAnsi="Times New Roman"/>
                <w:sz w:val="21"/>
              </w:rPr>
              <w:t>）</w:t>
            </w:r>
          </w:p>
        </w:tc>
        <w:tc>
          <w:tcPr>
            <w:tcW w:w="1843" w:type="dxa"/>
            <w:vAlign w:val="center"/>
          </w:tcPr>
          <w:p w14:paraId="5C0E070E" w14:textId="77777777" w:rsidR="003C2EFA" w:rsidRDefault="00E46E34">
            <w:pPr>
              <w:keepNext/>
              <w:spacing w:before="20" w:after="20" w:line="280" w:lineRule="atLeast"/>
            </w:pPr>
            <w:r>
              <w:rPr>
                <w:rFonts w:ascii="Times New Roman" w:eastAsia="標楷體" w:hAnsi="Times New Roman"/>
                <w:sz w:val="21"/>
              </w:rPr>
              <w:t>R₀</w:t>
            </w:r>
          </w:p>
        </w:tc>
        <w:tc>
          <w:tcPr>
            <w:tcW w:w="1526" w:type="dxa"/>
            <w:vAlign w:val="center"/>
          </w:tcPr>
          <w:p w14:paraId="21319528" w14:textId="77777777" w:rsidR="003C2EFA" w:rsidRDefault="00E46E34">
            <w:pPr>
              <w:keepNext/>
              <w:spacing w:before="20" w:after="20" w:line="280" w:lineRule="atLeast"/>
            </w:pPr>
            <w:r>
              <w:rPr>
                <w:rFonts w:ascii="Times New Roman" w:eastAsia="標楷體" w:hAnsi="Times New Roman"/>
                <w:sz w:val="21"/>
              </w:rPr>
              <w:t>無（僅歐姆）</w:t>
            </w:r>
          </w:p>
        </w:tc>
        <w:tc>
          <w:tcPr>
            <w:tcW w:w="1267" w:type="dxa"/>
            <w:vAlign w:val="center"/>
          </w:tcPr>
          <w:p w14:paraId="0633D6AF" w14:textId="77777777" w:rsidR="003C2EFA" w:rsidRDefault="00E46E34">
            <w:pPr>
              <w:keepNext/>
              <w:spacing w:before="20" w:after="20" w:line="280" w:lineRule="atLeast"/>
            </w:pPr>
            <w:r>
              <w:rPr>
                <w:rFonts w:ascii="Times New Roman" w:eastAsia="標楷體" w:hAnsi="Times New Roman"/>
                <w:sz w:val="21"/>
              </w:rPr>
              <w:t>極佳，但動態誤差大</w:t>
            </w:r>
          </w:p>
        </w:tc>
      </w:tr>
      <w:tr w:rsidR="003C2EFA" w14:paraId="0B4E33F5" w14:textId="77777777" w:rsidTr="0081656D">
        <w:trPr>
          <w:cantSplit/>
        </w:trPr>
        <w:tc>
          <w:tcPr>
            <w:tcW w:w="1696" w:type="dxa"/>
            <w:vAlign w:val="center"/>
          </w:tcPr>
          <w:p w14:paraId="0B45F817" w14:textId="77777777" w:rsidR="003C2EFA" w:rsidRDefault="00E46E34">
            <w:pPr>
              <w:keepNext/>
              <w:spacing w:before="20" w:after="20" w:line="280" w:lineRule="atLeast"/>
            </w:pPr>
            <w:r>
              <w:rPr>
                <w:rFonts w:ascii="Times New Roman" w:eastAsia="標楷體" w:hAnsi="Times New Roman"/>
                <w:sz w:val="21"/>
              </w:rPr>
              <w:t>戴維寧</w:t>
            </w:r>
            <w:r>
              <w:rPr>
                <w:rFonts w:ascii="Times New Roman" w:eastAsia="標楷體" w:hAnsi="Times New Roman"/>
                <w:sz w:val="21"/>
              </w:rPr>
              <w:t xml:space="preserve"> 1-RC</w:t>
            </w:r>
          </w:p>
        </w:tc>
        <w:tc>
          <w:tcPr>
            <w:tcW w:w="2268" w:type="dxa"/>
            <w:vAlign w:val="center"/>
          </w:tcPr>
          <w:p w14:paraId="164B4494" w14:textId="77777777" w:rsidR="003C2EFA" w:rsidRDefault="00E46E34">
            <w:pPr>
              <w:keepNext/>
              <w:spacing w:before="20" w:after="20" w:line="280" w:lineRule="atLeast"/>
            </w:pPr>
            <w:r>
              <w:rPr>
                <w:rFonts w:ascii="Times New Roman" w:eastAsia="標楷體" w:hAnsi="Times New Roman"/>
                <w:sz w:val="21"/>
              </w:rPr>
              <w:t>2</w:t>
            </w:r>
            <w:proofErr w:type="gramStart"/>
            <w:r>
              <w:rPr>
                <w:rFonts w:ascii="Times New Roman" w:eastAsia="標楷體" w:hAnsi="Times New Roman"/>
                <w:sz w:val="21"/>
              </w:rPr>
              <w:t>（</w:t>
            </w:r>
            <w:proofErr w:type="gramEnd"/>
            <w:r>
              <w:rPr>
                <w:rFonts w:ascii="Times New Roman" w:eastAsia="標楷體" w:hAnsi="Times New Roman"/>
                <w:sz w:val="21"/>
              </w:rPr>
              <w:t>SOC, V₁</w:t>
            </w:r>
            <w:r>
              <w:rPr>
                <w:rFonts w:ascii="Times New Roman" w:eastAsia="標楷體" w:hAnsi="Times New Roman"/>
                <w:sz w:val="21"/>
              </w:rPr>
              <w:t>）</w:t>
            </w:r>
          </w:p>
        </w:tc>
        <w:tc>
          <w:tcPr>
            <w:tcW w:w="1843" w:type="dxa"/>
            <w:vAlign w:val="center"/>
          </w:tcPr>
          <w:p w14:paraId="60929A69" w14:textId="77777777" w:rsidR="003C2EFA" w:rsidRDefault="00E46E34">
            <w:pPr>
              <w:keepNext/>
              <w:spacing w:before="20" w:after="20" w:line="280" w:lineRule="atLeast"/>
            </w:pPr>
            <w:r>
              <w:rPr>
                <w:rFonts w:ascii="Times New Roman" w:eastAsia="標楷體" w:hAnsi="Times New Roman"/>
                <w:sz w:val="21"/>
              </w:rPr>
              <w:t>R₀, R₁, C₁</w:t>
            </w:r>
          </w:p>
        </w:tc>
        <w:tc>
          <w:tcPr>
            <w:tcW w:w="1526" w:type="dxa"/>
            <w:vAlign w:val="center"/>
          </w:tcPr>
          <w:p w14:paraId="733A9445" w14:textId="77777777" w:rsidR="003C2EFA" w:rsidRDefault="00E46E34">
            <w:pPr>
              <w:keepNext/>
              <w:spacing w:before="20" w:after="20" w:line="280" w:lineRule="atLeast"/>
            </w:pPr>
            <w:r>
              <w:rPr>
                <w:rFonts w:ascii="Times New Roman" w:eastAsia="標楷體" w:hAnsi="Times New Roman"/>
                <w:sz w:val="21"/>
              </w:rPr>
              <w:t>單一時間常數</w:t>
            </w:r>
          </w:p>
        </w:tc>
        <w:tc>
          <w:tcPr>
            <w:tcW w:w="1267" w:type="dxa"/>
            <w:vAlign w:val="center"/>
          </w:tcPr>
          <w:p w14:paraId="29570B03" w14:textId="77777777" w:rsidR="003C2EFA" w:rsidRDefault="00E46E34">
            <w:pPr>
              <w:keepNext/>
              <w:spacing w:before="20" w:after="20" w:line="280" w:lineRule="atLeast"/>
            </w:pPr>
            <w:r>
              <w:rPr>
                <w:rFonts w:ascii="Times New Roman" w:eastAsia="標楷體" w:hAnsi="Times New Roman"/>
                <w:sz w:val="21"/>
              </w:rPr>
              <w:t>佳，精度／成本平衡點</w:t>
            </w:r>
          </w:p>
        </w:tc>
      </w:tr>
      <w:tr w:rsidR="003C2EFA" w14:paraId="24DFA110" w14:textId="77777777" w:rsidTr="0081656D">
        <w:trPr>
          <w:cantSplit/>
        </w:trPr>
        <w:tc>
          <w:tcPr>
            <w:tcW w:w="1696" w:type="dxa"/>
            <w:vAlign w:val="center"/>
          </w:tcPr>
          <w:p w14:paraId="522BE484" w14:textId="77777777" w:rsidR="003C2EFA" w:rsidRDefault="00E46E34">
            <w:pPr>
              <w:keepNext/>
              <w:spacing w:before="20" w:after="20" w:line="280" w:lineRule="atLeast"/>
            </w:pPr>
            <w:r>
              <w:rPr>
                <w:rFonts w:ascii="Times New Roman" w:eastAsia="標楷體" w:hAnsi="Times New Roman"/>
                <w:sz w:val="21"/>
              </w:rPr>
              <w:t>二階</w:t>
            </w:r>
            <w:r>
              <w:rPr>
                <w:rFonts w:ascii="Times New Roman" w:eastAsia="標楷體" w:hAnsi="Times New Roman"/>
                <w:sz w:val="21"/>
              </w:rPr>
              <w:t xml:space="preserve"> 2-RC</w:t>
            </w:r>
          </w:p>
        </w:tc>
        <w:tc>
          <w:tcPr>
            <w:tcW w:w="2268" w:type="dxa"/>
            <w:vAlign w:val="center"/>
          </w:tcPr>
          <w:p w14:paraId="78EA83BA" w14:textId="77777777" w:rsidR="003C2EFA" w:rsidRDefault="00E46E34">
            <w:pPr>
              <w:keepNext/>
              <w:spacing w:before="20" w:after="20" w:line="280" w:lineRule="atLeast"/>
            </w:pPr>
            <w:r>
              <w:rPr>
                <w:rFonts w:ascii="Times New Roman" w:eastAsia="標楷體" w:hAnsi="Times New Roman"/>
                <w:sz w:val="21"/>
              </w:rPr>
              <w:t>3</w:t>
            </w:r>
            <w:proofErr w:type="gramStart"/>
            <w:r>
              <w:rPr>
                <w:rFonts w:ascii="Times New Roman" w:eastAsia="標楷體" w:hAnsi="Times New Roman"/>
                <w:sz w:val="21"/>
              </w:rPr>
              <w:t>（</w:t>
            </w:r>
            <w:proofErr w:type="gramEnd"/>
            <w:r>
              <w:rPr>
                <w:rFonts w:ascii="Times New Roman" w:eastAsia="標楷體" w:hAnsi="Times New Roman"/>
                <w:sz w:val="21"/>
              </w:rPr>
              <w:t>SOC, V₁, V₂</w:t>
            </w:r>
            <w:r>
              <w:rPr>
                <w:rFonts w:ascii="Times New Roman" w:eastAsia="標楷體" w:hAnsi="Times New Roman"/>
                <w:sz w:val="21"/>
              </w:rPr>
              <w:t>）</w:t>
            </w:r>
          </w:p>
        </w:tc>
        <w:tc>
          <w:tcPr>
            <w:tcW w:w="1843" w:type="dxa"/>
            <w:vAlign w:val="center"/>
          </w:tcPr>
          <w:p w14:paraId="57CC665D" w14:textId="77777777" w:rsidR="003C2EFA" w:rsidRDefault="00E46E34">
            <w:pPr>
              <w:keepNext/>
              <w:spacing w:before="20" w:after="20" w:line="280" w:lineRule="atLeast"/>
            </w:pPr>
            <w:r>
              <w:rPr>
                <w:rFonts w:ascii="Times New Roman" w:eastAsia="標楷體" w:hAnsi="Times New Roman"/>
                <w:sz w:val="21"/>
              </w:rPr>
              <w:t>R₀, R₁, C₁, R₂, C₂</w:t>
            </w:r>
          </w:p>
        </w:tc>
        <w:tc>
          <w:tcPr>
            <w:tcW w:w="1526" w:type="dxa"/>
            <w:vAlign w:val="center"/>
          </w:tcPr>
          <w:p w14:paraId="577FD7EC" w14:textId="77777777" w:rsidR="003C2EFA" w:rsidRDefault="00E46E34">
            <w:pPr>
              <w:keepNext/>
              <w:spacing w:before="20" w:after="20" w:line="280" w:lineRule="atLeast"/>
            </w:pPr>
            <w:r>
              <w:rPr>
                <w:rFonts w:ascii="Times New Roman" w:eastAsia="標楷體" w:hAnsi="Times New Roman"/>
                <w:sz w:val="21"/>
              </w:rPr>
              <w:t>快慢雙時間常數</w:t>
            </w:r>
          </w:p>
        </w:tc>
        <w:tc>
          <w:tcPr>
            <w:tcW w:w="1267" w:type="dxa"/>
            <w:vAlign w:val="center"/>
          </w:tcPr>
          <w:p w14:paraId="5E8B6647" w14:textId="77777777" w:rsidR="003C2EFA" w:rsidRDefault="00E46E34">
            <w:pPr>
              <w:keepNext/>
              <w:spacing w:before="20" w:after="20" w:line="280" w:lineRule="atLeast"/>
            </w:pPr>
            <w:r>
              <w:rPr>
                <w:rFonts w:ascii="Times New Roman" w:eastAsia="標楷體" w:hAnsi="Times New Roman"/>
                <w:sz w:val="21"/>
              </w:rPr>
              <w:t>中，精度高但成本較高</w:t>
            </w:r>
          </w:p>
        </w:tc>
      </w:tr>
    </w:tbl>
    <w:p w14:paraId="3232B28A" w14:textId="7E3CFB10" w:rsidR="007D425D"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本論文於</w:t>
      </w:r>
      <w:proofErr w:type="gramStart"/>
      <w:r>
        <w:rPr>
          <w:rFonts w:ascii="Times New Roman" w:eastAsia="標楷體" w:hAnsi="Times New Roman"/>
        </w:rPr>
        <w:t>第四章實作</w:t>
      </w:r>
      <w:proofErr w:type="gramEnd"/>
      <w:r>
        <w:rPr>
          <w:rFonts w:ascii="Times New Roman" w:eastAsia="標楷體" w:hAnsi="Times New Roman"/>
        </w:rPr>
        <w:t xml:space="preserve"> EKF </w:t>
      </w:r>
      <w:r>
        <w:rPr>
          <w:rFonts w:ascii="Times New Roman" w:eastAsia="標楷體" w:hAnsi="Times New Roman"/>
        </w:rPr>
        <w:t>時，將以一階</w:t>
      </w:r>
      <w:r>
        <w:rPr>
          <w:rFonts w:ascii="Times New Roman" w:eastAsia="標楷體" w:hAnsi="Times New Roman"/>
        </w:rPr>
        <w:t xml:space="preserve"> RC </w:t>
      </w:r>
      <w:r>
        <w:rPr>
          <w:rFonts w:ascii="Times New Roman" w:eastAsia="標楷體" w:hAnsi="Times New Roman"/>
        </w:rPr>
        <w:t>模型作為基礎結構，理由是其狀態維度低、參數辨識相對容易，且在本研究單一</w:t>
      </w:r>
      <w:proofErr w:type="gramStart"/>
      <w:r>
        <w:rPr>
          <w:rFonts w:ascii="Times New Roman" w:eastAsia="標楷體" w:hAnsi="Times New Roman"/>
        </w:rPr>
        <w:t>鋰</w:t>
      </w:r>
      <w:proofErr w:type="gramEnd"/>
      <w:r>
        <w:rPr>
          <w:rFonts w:ascii="Times New Roman" w:eastAsia="標楷體" w:hAnsi="Times New Roman"/>
        </w:rPr>
        <w:t>離子電池、室溫條件下已足以支撐合理的端電壓重建（詳見第四章）。</w:t>
      </w:r>
    </w:p>
    <w:p w14:paraId="4EB4841C" w14:textId="1FD17973" w:rsidR="003C2EFA" w:rsidRPr="007D425D" w:rsidRDefault="007D425D" w:rsidP="007D425D">
      <w:pPr>
        <w:widowControl/>
        <w:rPr>
          <w:rFonts w:ascii="Times New Roman" w:eastAsia="標楷體" w:hAnsi="Times New Roman" w:hint="eastAsia"/>
        </w:rPr>
      </w:pPr>
      <w:r>
        <w:rPr>
          <w:rFonts w:ascii="Times New Roman" w:eastAsia="標楷體" w:hAnsi="Times New Roman"/>
        </w:rPr>
        <w:br w:type="page"/>
      </w:r>
    </w:p>
    <w:p w14:paraId="5DF815CC"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2.2 SOC </w:t>
      </w:r>
      <w:r>
        <w:rPr>
          <w:rFonts w:ascii="Times New Roman" w:eastAsia="標楷體" w:hAnsi="Times New Roman"/>
          <w:b/>
          <w:sz w:val="28"/>
        </w:rPr>
        <w:t>估測方法分類</w:t>
      </w:r>
    </w:p>
    <w:p w14:paraId="11691FC2" w14:textId="77777777" w:rsidR="003C2EFA" w:rsidRDefault="00E46E34">
      <w:pPr>
        <w:widowControl/>
        <w:spacing w:line="480" w:lineRule="atLeast"/>
        <w:ind w:firstLine="480"/>
        <w:jc w:val="both"/>
      </w:pPr>
      <w:r>
        <w:rPr>
          <w:rFonts w:ascii="Times New Roman" w:eastAsia="標楷體" w:hAnsi="Times New Roman"/>
        </w:rPr>
        <w:t>承第一章所述，</w:t>
      </w:r>
      <w:r>
        <w:rPr>
          <w:rFonts w:ascii="Times New Roman" w:eastAsia="標楷體" w:hAnsi="Times New Roman"/>
        </w:rPr>
        <w:t xml:space="preserve">SOC </w:t>
      </w:r>
      <w:r>
        <w:rPr>
          <w:rFonts w:ascii="Times New Roman" w:eastAsia="標楷體" w:hAnsi="Times New Roman"/>
        </w:rPr>
        <w:t>為電池內部狀態，無法直接量測，僅能由端電壓、電流與溫度等可量測量間接推估</w:t>
      </w:r>
      <w:r>
        <w:rPr>
          <w:rFonts w:ascii="Times New Roman" w:eastAsia="標楷體" w:hAnsi="Times New Roman"/>
        </w:rPr>
        <w:t xml:space="preserve"> [1], [3]</w:t>
      </w:r>
      <w:r>
        <w:rPr>
          <w:rFonts w:ascii="Times New Roman" w:eastAsia="標楷體" w:hAnsi="Times New Roman"/>
        </w:rPr>
        <w:t>。文獻中的</w:t>
      </w:r>
      <w:r>
        <w:rPr>
          <w:rFonts w:ascii="Times New Roman" w:eastAsia="標楷體" w:hAnsi="Times New Roman"/>
        </w:rPr>
        <w:t xml:space="preserve"> SOC </w:t>
      </w:r>
      <w:r>
        <w:rPr>
          <w:rFonts w:ascii="Times New Roman" w:eastAsia="標楷體" w:hAnsi="Times New Roman"/>
        </w:rPr>
        <w:t>估測方法</w:t>
      </w:r>
      <w:proofErr w:type="gramStart"/>
      <w:r>
        <w:rPr>
          <w:rFonts w:ascii="Times New Roman" w:eastAsia="標楷體" w:hAnsi="Times New Roman"/>
        </w:rPr>
        <w:t>眾多，</w:t>
      </w:r>
      <w:proofErr w:type="gramEnd"/>
      <w:r>
        <w:rPr>
          <w:rFonts w:ascii="Times New Roman" w:eastAsia="標楷體" w:hAnsi="Times New Roman"/>
        </w:rPr>
        <w:t>依推估原理大致可分為兩類：其一為</w:t>
      </w:r>
      <w:r>
        <w:rPr>
          <w:rFonts w:ascii="Times New Roman" w:eastAsia="標楷體" w:hAnsi="Times New Roman"/>
          <w:b/>
        </w:rPr>
        <w:t>直接計量法</w:t>
      </w:r>
      <w:r>
        <w:rPr>
          <w:rFonts w:ascii="Times New Roman" w:eastAsia="標楷體" w:hAnsi="Times New Roman"/>
        </w:rPr>
        <w:t>，包含庫倫計數法與開路電壓查表法，直接由電量或電壓推算</w:t>
      </w:r>
      <w:r>
        <w:rPr>
          <w:rFonts w:ascii="Times New Roman" w:eastAsia="標楷體" w:hAnsi="Times New Roman"/>
        </w:rPr>
        <w:t xml:space="preserve"> SOC</w:t>
      </w:r>
      <w:r>
        <w:rPr>
          <w:rFonts w:ascii="Times New Roman" w:eastAsia="標楷體" w:hAnsi="Times New Roman"/>
        </w:rPr>
        <w:t>；其二為</w:t>
      </w:r>
      <w:r>
        <w:rPr>
          <w:rFonts w:ascii="Times New Roman" w:eastAsia="標楷體" w:hAnsi="Times New Roman"/>
          <w:b/>
        </w:rPr>
        <w:t>模型基礎法</w:t>
      </w:r>
      <w:r>
        <w:rPr>
          <w:rFonts w:ascii="Times New Roman" w:eastAsia="標楷體" w:hAnsi="Times New Roman"/>
        </w:rPr>
        <w:t>，</w:t>
      </w:r>
      <w:proofErr w:type="gramStart"/>
      <w:r>
        <w:rPr>
          <w:rFonts w:ascii="Times New Roman" w:eastAsia="標楷體" w:hAnsi="Times New Roman"/>
        </w:rPr>
        <w:t>以等效電路</w:t>
      </w:r>
      <w:proofErr w:type="gramEnd"/>
      <w:r>
        <w:rPr>
          <w:rFonts w:ascii="Times New Roman" w:eastAsia="標楷體" w:hAnsi="Times New Roman"/>
        </w:rPr>
        <w:t>模型搭配狀態估測器（如卡爾</w:t>
      </w:r>
      <w:proofErr w:type="gramStart"/>
      <w:r>
        <w:rPr>
          <w:rFonts w:ascii="Times New Roman" w:eastAsia="標楷體" w:hAnsi="Times New Roman"/>
        </w:rPr>
        <w:t>曼</w:t>
      </w:r>
      <w:proofErr w:type="gramEnd"/>
      <w:r>
        <w:rPr>
          <w:rFonts w:ascii="Times New Roman" w:eastAsia="標楷體" w:hAnsi="Times New Roman"/>
        </w:rPr>
        <w:t>濾波器族），或以電氣特性變化量推估</w:t>
      </w:r>
      <w:r>
        <w:rPr>
          <w:rFonts w:ascii="Times New Roman" w:eastAsia="標楷體" w:hAnsi="Times New Roman"/>
        </w:rPr>
        <w:t xml:space="preserve"> SOC</w:t>
      </w:r>
      <w:r>
        <w:rPr>
          <w:rFonts w:ascii="Times New Roman" w:eastAsia="標楷體" w:hAnsi="Times New Roman"/>
        </w:rPr>
        <w:t>（如動態阻抗法）。</w:t>
      </w:r>
      <w:proofErr w:type="gramStart"/>
      <w:r>
        <w:rPr>
          <w:rFonts w:ascii="Times New Roman" w:eastAsia="標楷體" w:hAnsi="Times New Roman"/>
        </w:rPr>
        <w:t>本節依此</w:t>
      </w:r>
      <w:proofErr w:type="gramEnd"/>
      <w:r>
        <w:rPr>
          <w:rFonts w:ascii="Times New Roman" w:eastAsia="標楷體" w:hAnsi="Times New Roman"/>
        </w:rPr>
        <w:t>分類逐一回顧，並於每種方法後標</w:t>
      </w:r>
      <w:proofErr w:type="gramStart"/>
      <w:r>
        <w:rPr>
          <w:rFonts w:ascii="Times New Roman" w:eastAsia="標楷體" w:hAnsi="Times New Roman"/>
        </w:rPr>
        <w:t>註</w:t>
      </w:r>
      <w:proofErr w:type="gramEnd"/>
      <w:r>
        <w:rPr>
          <w:rFonts w:ascii="Times New Roman" w:eastAsia="標楷體" w:hAnsi="Times New Roman"/>
        </w:rPr>
        <w:t>其在精度、強健性與嵌入式資源上的特性，為</w:t>
      </w:r>
      <w:r>
        <w:rPr>
          <w:rFonts w:ascii="Times New Roman" w:eastAsia="標楷體" w:hAnsi="Times New Roman"/>
        </w:rPr>
        <w:t xml:space="preserve"> 2.4 </w:t>
      </w:r>
      <w:r>
        <w:rPr>
          <w:rFonts w:ascii="Times New Roman" w:eastAsia="標楷體" w:hAnsi="Times New Roman"/>
        </w:rPr>
        <w:t>節的方法選擇鋪陳依據。</w:t>
      </w:r>
    </w:p>
    <w:p w14:paraId="08F4177E" w14:textId="77777777" w:rsidR="003C2EFA" w:rsidRDefault="00E46E34">
      <w:pPr>
        <w:keepNext/>
        <w:widowControl/>
        <w:spacing w:before="160" w:after="80" w:line="360" w:lineRule="atLeast"/>
      </w:pPr>
      <w:r>
        <w:rPr>
          <w:rFonts w:ascii="Times New Roman" w:eastAsia="標楷體" w:hAnsi="Times New Roman"/>
          <w:b/>
          <w:sz w:val="26"/>
        </w:rPr>
        <w:t xml:space="preserve">2.2.1 </w:t>
      </w:r>
      <w:r>
        <w:rPr>
          <w:rFonts w:ascii="Times New Roman" w:eastAsia="標楷體" w:hAnsi="Times New Roman"/>
          <w:b/>
          <w:sz w:val="26"/>
        </w:rPr>
        <w:t>庫倫計數法（</w:t>
      </w:r>
      <w:r>
        <w:rPr>
          <w:rFonts w:ascii="Times New Roman" w:eastAsia="標楷體" w:hAnsi="Times New Roman"/>
          <w:b/>
          <w:sz w:val="26"/>
        </w:rPr>
        <w:t>Coulomb Counting</w:t>
      </w:r>
      <w:r>
        <w:rPr>
          <w:rFonts w:ascii="Times New Roman" w:eastAsia="標楷體" w:hAnsi="Times New Roman"/>
          <w:b/>
          <w:sz w:val="26"/>
        </w:rPr>
        <w:t>）</w:t>
      </w:r>
    </w:p>
    <w:p w14:paraId="1735F13A" w14:textId="77777777" w:rsidR="003C2EFA" w:rsidRDefault="00E46E34">
      <w:pPr>
        <w:widowControl/>
        <w:spacing w:line="480" w:lineRule="atLeast"/>
        <w:ind w:firstLine="480"/>
        <w:jc w:val="both"/>
      </w:pPr>
      <w:r>
        <w:rPr>
          <w:rFonts w:ascii="Times New Roman" w:eastAsia="標楷體" w:hAnsi="Times New Roman"/>
        </w:rPr>
        <w:t>庫倫計數法（又稱</w:t>
      </w:r>
      <w:proofErr w:type="gramStart"/>
      <w:r>
        <w:rPr>
          <w:rFonts w:ascii="Times New Roman" w:eastAsia="標楷體" w:hAnsi="Times New Roman"/>
        </w:rPr>
        <w:t>安時</w:t>
      </w:r>
      <w:proofErr w:type="gramEnd"/>
      <w:r>
        <w:rPr>
          <w:rFonts w:ascii="Times New Roman" w:eastAsia="標楷體" w:hAnsi="Times New Roman"/>
        </w:rPr>
        <w:t>積分法）是最直接的</w:t>
      </w:r>
      <w:r>
        <w:rPr>
          <w:rFonts w:ascii="Times New Roman" w:eastAsia="標楷體" w:hAnsi="Times New Roman"/>
        </w:rPr>
        <w:t xml:space="preserve"> SOC </w:t>
      </w:r>
      <w:r>
        <w:rPr>
          <w:rFonts w:ascii="Times New Roman" w:eastAsia="標楷體" w:hAnsi="Times New Roman"/>
        </w:rPr>
        <w:t>計量方式，其原理為對流經電池的電流積分以累計電量變化：</w:t>
      </w:r>
    </w:p>
    <w:p w14:paraId="0B73F73E" w14:textId="77777777" w:rsidR="003C2EFA" w:rsidRDefault="00E46E34">
      <w:pPr>
        <w:widowControl/>
        <w:spacing w:before="120" w:after="120" w:line="480" w:lineRule="atLeast"/>
        <w:jc w:val="center"/>
      </w:pPr>
      <w:r>
        <w:rPr>
          <w:rFonts w:ascii="Cambria Math" w:eastAsia="標楷體" w:hAnsi="Cambria Math"/>
        </w:rPr>
        <w:t>SOC(t) = SOC(t</w:t>
      </w:r>
      <w:r>
        <w:rPr>
          <w:rFonts w:ascii="Cambria Math" w:eastAsia="標楷體" w:hAnsi="Cambria Math"/>
          <w:vertAlign w:val="subscript"/>
        </w:rPr>
        <w:t>0</w:t>
      </w:r>
      <w:r>
        <w:rPr>
          <w:rFonts w:ascii="Cambria Math" w:eastAsia="標楷體" w:hAnsi="Cambria Math"/>
        </w:rPr>
        <w:t>) - (1)/(C</w:t>
      </w:r>
      <w:r>
        <w:rPr>
          <w:rFonts w:ascii="Cambria Math" w:eastAsia="標楷體" w:hAnsi="Cambria Math"/>
          <w:vertAlign w:val="subscript"/>
        </w:rPr>
        <w:t>rated</w:t>
      </w:r>
      <w:r>
        <w:rPr>
          <w:rFonts w:ascii="Cambria Math" w:eastAsia="標楷體" w:hAnsi="Cambria Math"/>
        </w:rPr>
        <w:t>)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w:t>
      </w:r>
      <w:proofErr w:type="spellStart"/>
      <w:r>
        <w:rPr>
          <w:rFonts w:ascii="Cambria Math" w:eastAsia="標楷體" w:hAnsi="Cambria Math"/>
        </w:rPr>
        <w:t>dτ</w:t>
      </w:r>
      <w:proofErr w:type="spellEnd"/>
    </w:p>
    <w:p w14:paraId="7AE0CFB3" w14:textId="77777777" w:rsidR="003C2EFA" w:rsidRDefault="00E46E34">
      <w:pPr>
        <w:widowControl/>
        <w:spacing w:line="480" w:lineRule="atLeast"/>
        <w:ind w:firstLine="480"/>
        <w:jc w:val="both"/>
      </w:pPr>
      <w:r>
        <w:rPr>
          <w:rFonts w:ascii="Times New Roman" w:eastAsia="標楷體" w:hAnsi="Times New Roman"/>
        </w:rPr>
        <w:t>其中</w:t>
      </w:r>
      <w:r>
        <w:rPr>
          <w:rFonts w:ascii="Times New Roman" w:eastAsia="標楷體" w:hAnsi="Times New Roman"/>
        </w:rPr>
        <w:t xml:space="preserve"> SOC(t₀) </w:t>
      </w:r>
      <w:r>
        <w:rPr>
          <w:rFonts w:ascii="Times New Roman" w:eastAsia="標楷體" w:hAnsi="Times New Roman"/>
        </w:rPr>
        <w:t>為初始</w:t>
      </w:r>
      <w:r>
        <w:rPr>
          <w:rFonts w:ascii="Times New Roman" w:eastAsia="標楷體" w:hAnsi="Times New Roman"/>
        </w:rPr>
        <w:t xml:space="preserve"> SOC</w:t>
      </w:r>
      <w:r>
        <w:rPr>
          <w:rFonts w:ascii="Times New Roman" w:eastAsia="標楷體" w:hAnsi="Times New Roman"/>
        </w:rPr>
        <w:t>，</w:t>
      </w:r>
      <w:r>
        <w:rPr>
          <w:rFonts w:ascii="Times New Roman" w:eastAsia="標楷體" w:hAnsi="Times New Roman"/>
        </w:rPr>
        <w:t>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為額定容量，</w:t>
      </w:r>
      <w:r>
        <w:rPr>
          <w:rFonts w:ascii="Times New Roman" w:eastAsia="標楷體" w:hAnsi="Times New Roman"/>
        </w:rPr>
        <w:t xml:space="preserve">I(τ) </w:t>
      </w:r>
      <w:r>
        <w:rPr>
          <w:rFonts w:ascii="Times New Roman" w:eastAsia="標楷體" w:hAnsi="Times New Roman"/>
        </w:rPr>
        <w:t>為電流（放電為正）</w:t>
      </w:r>
      <w:r>
        <w:rPr>
          <w:rFonts w:ascii="Times New Roman" w:eastAsia="標楷體" w:hAnsi="Times New Roman"/>
        </w:rPr>
        <w:t>[5]</w:t>
      </w:r>
      <w:r>
        <w:rPr>
          <w:rFonts w:ascii="Times New Roman" w:eastAsia="標楷體" w:hAnsi="Times New Roman"/>
        </w:rPr>
        <w:t>。庫倫計數法的優點是原理單純、運算量極低、瞬時動態響應好，且在電流量測準確時短時間內精度甚高，因此在本論文中兼任三種方法比較的</w:t>
      </w:r>
      <w:proofErr w:type="gramStart"/>
      <w:r>
        <w:rPr>
          <w:rFonts w:ascii="Times New Roman" w:eastAsia="標楷體" w:hAnsi="Times New Roman"/>
          <w:b/>
        </w:rPr>
        <w:t>基準真值</w:t>
      </w:r>
      <w:proofErr w:type="gramEnd"/>
      <w:r>
        <w:rPr>
          <w:rFonts w:ascii="Times New Roman" w:eastAsia="標楷體" w:hAnsi="Times New Roman"/>
          <w:b/>
        </w:rPr>
        <w:t>（</w:t>
      </w:r>
      <w:r>
        <w:rPr>
          <w:rFonts w:ascii="Times New Roman" w:eastAsia="標楷體" w:hAnsi="Times New Roman"/>
          <w:b/>
        </w:rPr>
        <w:t>ground truth</w:t>
      </w:r>
      <w:r>
        <w:rPr>
          <w:rFonts w:ascii="Times New Roman" w:eastAsia="標楷體" w:hAnsi="Times New Roman"/>
          <w:b/>
        </w:rPr>
        <w:t>）</w:t>
      </w:r>
      <w:proofErr w:type="gramStart"/>
      <w:r>
        <w:rPr>
          <w:rFonts w:ascii="Times New Roman" w:eastAsia="標楷體" w:hAnsi="Times New Roman"/>
        </w:rPr>
        <w:t>——</w:t>
      </w:r>
      <w:proofErr w:type="gramEnd"/>
      <w:r>
        <w:rPr>
          <w:rFonts w:ascii="Times New Roman" w:eastAsia="標楷體" w:hAnsi="Times New Roman"/>
        </w:rPr>
        <w:t>以高精度</w:t>
      </w:r>
      <w:r>
        <w:rPr>
          <w:rFonts w:ascii="Times New Roman" w:eastAsia="標楷體" w:hAnsi="Times New Roman"/>
        </w:rPr>
        <w:t xml:space="preserve"> INA226 </w:t>
      </w:r>
      <w:r>
        <w:rPr>
          <w:rFonts w:ascii="Times New Roman" w:eastAsia="標楷體" w:hAnsi="Times New Roman"/>
        </w:rPr>
        <w:t>校正後的電流積分作為其他方法的精度對照（詳見第三、四章）。</w:t>
      </w:r>
    </w:p>
    <w:p w14:paraId="1D8CFF7D" w14:textId="77777777" w:rsidR="003C2EFA" w:rsidRDefault="00E46E34">
      <w:pPr>
        <w:widowControl/>
        <w:spacing w:line="480" w:lineRule="atLeast"/>
        <w:ind w:firstLine="480"/>
        <w:jc w:val="both"/>
      </w:pPr>
      <w:r>
        <w:rPr>
          <w:rFonts w:ascii="Times New Roman" w:eastAsia="標楷體" w:hAnsi="Times New Roman"/>
        </w:rPr>
        <w:t>然而，庫倫計數法存在三項根本弱點，使其無法單獨長期可靠運行</w:t>
      </w:r>
      <w:r>
        <w:rPr>
          <w:rFonts w:ascii="Times New Roman" w:eastAsia="標楷體" w:hAnsi="Times New Roman"/>
        </w:rPr>
        <w:t xml:space="preserve"> [5], [17], [18]</w:t>
      </w:r>
      <w:r>
        <w:rPr>
          <w:rFonts w:ascii="Times New Roman" w:eastAsia="標楷體" w:hAnsi="Times New Roman"/>
        </w:rPr>
        <w:t>：</w:t>
      </w:r>
    </w:p>
    <w:p w14:paraId="453222D2" w14:textId="77777777" w:rsidR="003C2EFA" w:rsidRDefault="00E46E34">
      <w:pPr>
        <w:widowControl/>
        <w:spacing w:line="480" w:lineRule="atLeast"/>
        <w:ind w:firstLine="480"/>
        <w:jc w:val="both"/>
      </w:pPr>
      <w:r>
        <w:rPr>
          <w:rFonts w:ascii="Times New Roman" w:eastAsia="標楷體" w:hAnsi="Times New Roman"/>
        </w:rPr>
        <w:t xml:space="preserve">1. </w:t>
      </w:r>
      <w:r>
        <w:rPr>
          <w:rFonts w:ascii="Times New Roman" w:eastAsia="標楷體" w:hAnsi="Times New Roman"/>
          <w:b/>
        </w:rPr>
        <w:t>依賴準確初始值</w:t>
      </w:r>
      <w:r>
        <w:rPr>
          <w:rFonts w:ascii="Times New Roman" w:eastAsia="標楷體" w:hAnsi="Times New Roman"/>
        </w:rPr>
        <w:t>：</w:t>
      </w:r>
      <w:proofErr w:type="gramStart"/>
      <w:r>
        <w:rPr>
          <w:rFonts w:ascii="Times New Roman" w:eastAsia="標楷體" w:hAnsi="Times New Roman"/>
        </w:rPr>
        <w:t>積分式以</w:t>
      </w:r>
      <w:proofErr w:type="gramEnd"/>
      <w:r>
        <w:rPr>
          <w:rFonts w:ascii="Times New Roman" w:eastAsia="標楷體" w:hAnsi="Times New Roman"/>
        </w:rPr>
        <w:t xml:space="preserve"> SOC(t₀) </w:t>
      </w:r>
      <w:r>
        <w:rPr>
          <w:rFonts w:ascii="Times New Roman" w:eastAsia="標楷體" w:hAnsi="Times New Roman"/>
        </w:rPr>
        <w:t>為起點，若初值未知或錯誤，該誤差將永久存在於後續所有估測中。</w:t>
      </w:r>
    </w:p>
    <w:p w14:paraId="2F6EA5E9" w14:textId="77777777" w:rsidR="003C2EFA" w:rsidRDefault="00E46E34">
      <w:pPr>
        <w:widowControl/>
        <w:spacing w:line="480" w:lineRule="atLeast"/>
        <w:ind w:firstLine="480"/>
        <w:jc w:val="both"/>
      </w:pPr>
      <w:r>
        <w:rPr>
          <w:rFonts w:ascii="Times New Roman" w:eastAsia="標楷體" w:hAnsi="Times New Roman"/>
        </w:rPr>
        <w:t xml:space="preserve">2. </w:t>
      </w:r>
      <w:r>
        <w:rPr>
          <w:rFonts w:ascii="Times New Roman" w:eastAsia="標楷體" w:hAnsi="Times New Roman"/>
          <w:b/>
        </w:rPr>
        <w:t>誤差累積（</w:t>
      </w:r>
      <w:r>
        <w:rPr>
          <w:rFonts w:ascii="Times New Roman" w:eastAsia="標楷體" w:hAnsi="Times New Roman"/>
          <w:b/>
        </w:rPr>
        <w:t>drift</w:t>
      </w:r>
      <w:r>
        <w:rPr>
          <w:rFonts w:ascii="Times New Roman" w:eastAsia="標楷體" w:hAnsi="Times New Roman"/>
          <w:b/>
        </w:rPr>
        <w:t>）</w:t>
      </w:r>
      <w:r>
        <w:rPr>
          <w:rFonts w:ascii="Times New Roman" w:eastAsia="標楷體" w:hAnsi="Times New Roman"/>
        </w:rPr>
        <w:t>：電流量測的微小偏移（</w:t>
      </w:r>
      <w:r>
        <w:rPr>
          <w:rFonts w:ascii="Times New Roman" w:eastAsia="標楷體" w:hAnsi="Times New Roman"/>
        </w:rPr>
        <w:t>offset</w:t>
      </w:r>
      <w:r>
        <w:rPr>
          <w:rFonts w:ascii="Times New Roman" w:eastAsia="標楷體" w:hAnsi="Times New Roman"/>
        </w:rPr>
        <w:t>）會被時間積分持續放大，長時間運行後</w:t>
      </w:r>
      <w:r>
        <w:rPr>
          <w:rFonts w:ascii="Times New Roman" w:eastAsia="標楷體" w:hAnsi="Times New Roman"/>
        </w:rPr>
        <w:t xml:space="preserve"> SOC </w:t>
      </w:r>
      <w:r>
        <w:rPr>
          <w:rFonts w:ascii="Times New Roman" w:eastAsia="標楷體" w:hAnsi="Times New Roman"/>
        </w:rPr>
        <w:t>將緩慢漂移，且無自我修正能力。</w:t>
      </w:r>
    </w:p>
    <w:p w14:paraId="42DFAA65" w14:textId="77777777" w:rsidR="003C2EFA" w:rsidRDefault="00E46E34">
      <w:pPr>
        <w:widowControl/>
        <w:spacing w:line="480" w:lineRule="atLeast"/>
        <w:ind w:firstLine="480"/>
        <w:jc w:val="both"/>
      </w:pPr>
      <w:r>
        <w:rPr>
          <w:rFonts w:ascii="Times New Roman" w:eastAsia="標楷體" w:hAnsi="Times New Roman"/>
        </w:rPr>
        <w:t xml:space="preserve">3. </w:t>
      </w:r>
      <w:r>
        <w:rPr>
          <w:rFonts w:ascii="Times New Roman" w:eastAsia="標楷體" w:hAnsi="Times New Roman"/>
          <w:b/>
        </w:rPr>
        <w:t>容量衰退</w:t>
      </w:r>
      <w:r>
        <w:rPr>
          <w:rFonts w:ascii="Times New Roman" w:eastAsia="標楷體" w:hAnsi="Times New Roman"/>
        </w:rPr>
        <w:t>：額定容量</w:t>
      </w:r>
      <w:r>
        <w:rPr>
          <w:rFonts w:ascii="Times New Roman" w:eastAsia="標楷體" w:hAnsi="Times New Roman"/>
        </w:rPr>
        <w:t xml:space="preserve"> 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隨溫度、</w:t>
      </w:r>
      <w:r>
        <w:rPr>
          <w:rFonts w:ascii="Times New Roman" w:eastAsia="標楷體" w:hAnsi="Times New Roman"/>
        </w:rPr>
        <w:t xml:space="preserve">C-rate </w:t>
      </w:r>
      <w:r>
        <w:rPr>
          <w:rFonts w:ascii="Times New Roman" w:eastAsia="標楷體" w:hAnsi="Times New Roman"/>
        </w:rPr>
        <w:t>與老化而變，若以</w:t>
      </w:r>
      <w:proofErr w:type="gramStart"/>
      <w:r>
        <w:rPr>
          <w:rFonts w:ascii="Times New Roman" w:eastAsia="標楷體" w:hAnsi="Times New Roman"/>
        </w:rPr>
        <w:t>固定值</w:t>
      </w:r>
      <w:proofErr w:type="gramEnd"/>
      <w:r>
        <w:rPr>
          <w:rFonts w:ascii="Times New Roman" w:eastAsia="標楷體" w:hAnsi="Times New Roman"/>
        </w:rPr>
        <w:t>近似將引入系統性誤差。</w:t>
      </w:r>
    </w:p>
    <w:p w14:paraId="1998BADD" w14:textId="2283EBF6" w:rsidR="007D425D"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正因如此，商用</w:t>
      </w:r>
      <w:r>
        <w:rPr>
          <w:rFonts w:ascii="Times New Roman" w:eastAsia="標楷體" w:hAnsi="Times New Roman"/>
        </w:rPr>
        <w:t xml:space="preserve"> BMS </w:t>
      </w:r>
      <w:r>
        <w:rPr>
          <w:rFonts w:ascii="Times New Roman" w:eastAsia="標楷體" w:hAnsi="Times New Roman"/>
        </w:rPr>
        <w:t>鮮少單用庫倫計數，而多以其他方法（如</w:t>
      </w:r>
      <w:r>
        <w:rPr>
          <w:rFonts w:ascii="Times New Roman" w:eastAsia="標楷體" w:hAnsi="Times New Roman"/>
        </w:rPr>
        <w:t xml:space="preserve"> OCV </w:t>
      </w:r>
      <w:r>
        <w:rPr>
          <w:rFonts w:ascii="Times New Roman" w:eastAsia="標楷體" w:hAnsi="Times New Roman"/>
        </w:rPr>
        <w:t>修正）週期性校正其累積誤差，詳見</w:t>
      </w:r>
      <w:r>
        <w:rPr>
          <w:rFonts w:ascii="Times New Roman" w:eastAsia="標楷體" w:hAnsi="Times New Roman"/>
        </w:rPr>
        <w:t xml:space="preserve"> 2.3 </w:t>
      </w:r>
      <w:r>
        <w:rPr>
          <w:rFonts w:ascii="Times New Roman" w:eastAsia="標楷體" w:hAnsi="Times New Roman"/>
        </w:rPr>
        <w:t>節。</w:t>
      </w:r>
    </w:p>
    <w:p w14:paraId="4F8AFFCB" w14:textId="2A6785BB" w:rsidR="003C2EFA" w:rsidRPr="007D425D" w:rsidRDefault="007D425D" w:rsidP="007D425D">
      <w:pPr>
        <w:widowControl/>
        <w:rPr>
          <w:rFonts w:ascii="Times New Roman" w:eastAsia="標楷體" w:hAnsi="Times New Roman" w:hint="eastAsia"/>
        </w:rPr>
      </w:pPr>
      <w:r>
        <w:rPr>
          <w:rFonts w:ascii="Times New Roman" w:eastAsia="標楷體" w:hAnsi="Times New Roman"/>
        </w:rPr>
        <w:br w:type="page"/>
      </w:r>
    </w:p>
    <w:p w14:paraId="13455F6B"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2.2.2 </w:t>
      </w:r>
      <w:r>
        <w:rPr>
          <w:rFonts w:ascii="Times New Roman" w:eastAsia="標楷體" w:hAnsi="Times New Roman"/>
          <w:b/>
          <w:sz w:val="26"/>
        </w:rPr>
        <w:t>開路電壓查表法（</w:t>
      </w:r>
      <w:r>
        <w:rPr>
          <w:rFonts w:ascii="Times New Roman" w:eastAsia="標楷體" w:hAnsi="Times New Roman"/>
          <w:b/>
          <w:sz w:val="26"/>
        </w:rPr>
        <w:t>OCV Look-up</w:t>
      </w:r>
      <w:r>
        <w:rPr>
          <w:rFonts w:ascii="Times New Roman" w:eastAsia="標楷體" w:hAnsi="Times New Roman"/>
          <w:b/>
          <w:sz w:val="26"/>
        </w:rPr>
        <w:t>）</w:t>
      </w:r>
    </w:p>
    <w:p w14:paraId="676A4903" w14:textId="77777777" w:rsidR="003C2EFA" w:rsidRDefault="00E46E34">
      <w:pPr>
        <w:widowControl/>
        <w:spacing w:line="480" w:lineRule="atLeast"/>
        <w:ind w:firstLine="480"/>
        <w:jc w:val="both"/>
      </w:pPr>
      <w:r>
        <w:rPr>
          <w:rFonts w:ascii="Times New Roman" w:eastAsia="標楷體" w:hAnsi="Times New Roman"/>
        </w:rPr>
        <w:t>開路電壓查表法利用</w:t>
      </w:r>
      <w:r>
        <w:rPr>
          <w:rFonts w:ascii="Times New Roman" w:eastAsia="標楷體" w:hAnsi="Times New Roman"/>
        </w:rPr>
        <w:t xml:space="preserve"> OCV </w:t>
      </w:r>
      <w:r>
        <w:rPr>
          <w:rFonts w:ascii="Times New Roman" w:eastAsia="標楷體" w:hAnsi="Times New Roman"/>
        </w:rPr>
        <w:t>與</w:t>
      </w:r>
      <w:r>
        <w:rPr>
          <w:rFonts w:ascii="Times New Roman" w:eastAsia="標楷體" w:hAnsi="Times New Roman"/>
        </w:rPr>
        <w:t xml:space="preserve"> SOC </w:t>
      </w:r>
      <w:r>
        <w:rPr>
          <w:rFonts w:ascii="Times New Roman" w:eastAsia="標楷體" w:hAnsi="Times New Roman"/>
        </w:rPr>
        <w:t>之間的單調對應關係，</w:t>
      </w:r>
      <w:proofErr w:type="gramStart"/>
      <w:r>
        <w:rPr>
          <w:rFonts w:ascii="Times New Roman" w:eastAsia="標楷體" w:hAnsi="Times New Roman"/>
        </w:rPr>
        <w:t>先量得電池靜置後的</w:t>
      </w:r>
      <w:proofErr w:type="gramEnd"/>
      <w:r>
        <w:rPr>
          <w:rFonts w:ascii="Times New Roman" w:eastAsia="標楷體" w:hAnsi="Times New Roman"/>
        </w:rPr>
        <w:t xml:space="preserve"> OCV</w:t>
      </w:r>
      <w:r>
        <w:rPr>
          <w:rFonts w:ascii="Times New Roman" w:eastAsia="標楷體" w:hAnsi="Times New Roman"/>
        </w:rPr>
        <w:t>，</w:t>
      </w:r>
      <w:proofErr w:type="gramStart"/>
      <w:r>
        <w:rPr>
          <w:rFonts w:ascii="Times New Roman" w:eastAsia="標楷體" w:hAnsi="Times New Roman"/>
        </w:rPr>
        <w:t>再反查</w:t>
      </w:r>
      <w:proofErr w:type="gramEnd"/>
      <w:r>
        <w:rPr>
          <w:rFonts w:ascii="Times New Roman" w:eastAsia="標楷體" w:hAnsi="Times New Roman"/>
        </w:rPr>
        <w:t>預先建立的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表得到</w:t>
      </w:r>
      <w:r>
        <w:rPr>
          <w:rFonts w:ascii="Times New Roman" w:eastAsia="標楷體" w:hAnsi="Times New Roman"/>
        </w:rPr>
        <w:t xml:space="preserve"> SOC</w:t>
      </w:r>
      <w:r>
        <w:rPr>
          <w:rFonts w:ascii="Times New Roman" w:eastAsia="標楷體" w:hAnsi="Times New Roman"/>
        </w:rPr>
        <w:t>。由於此對應關係在固定溫度與化學體系下相當穩定，</w:t>
      </w:r>
      <w:r>
        <w:rPr>
          <w:rFonts w:ascii="Times New Roman" w:eastAsia="標楷體" w:hAnsi="Times New Roman"/>
        </w:rPr>
        <w:t xml:space="preserve">OCV </w:t>
      </w:r>
      <w:r>
        <w:rPr>
          <w:rFonts w:ascii="Times New Roman" w:eastAsia="標楷體" w:hAnsi="Times New Roman"/>
        </w:rPr>
        <w:t>查表法可提供「絕對」的</w:t>
      </w:r>
      <w:r>
        <w:rPr>
          <w:rFonts w:ascii="Times New Roman" w:eastAsia="標楷體" w:hAnsi="Times New Roman"/>
        </w:rPr>
        <w:t xml:space="preserve"> SOC </w:t>
      </w:r>
      <w:r>
        <w:rPr>
          <w:rFonts w:ascii="Times New Roman" w:eastAsia="標楷體" w:hAnsi="Times New Roman"/>
        </w:rPr>
        <w:t>參考，恰可補庫倫計數「無絕對基準」之不足。</w:t>
      </w:r>
    </w:p>
    <w:p w14:paraId="737FDA51" w14:textId="77777777" w:rsidR="003C2EFA" w:rsidRDefault="00E46E34">
      <w:pPr>
        <w:widowControl/>
        <w:spacing w:line="480" w:lineRule="atLeast"/>
        <w:ind w:firstLine="480"/>
        <w:jc w:val="both"/>
      </w:pPr>
      <w:r>
        <w:rPr>
          <w:rFonts w:ascii="Times New Roman" w:eastAsia="標楷體" w:hAnsi="Times New Roman"/>
        </w:rPr>
        <w:t>然而，</w:t>
      </w:r>
      <w:r>
        <w:rPr>
          <w:rFonts w:ascii="Times New Roman" w:eastAsia="標楷體" w:hAnsi="Times New Roman"/>
        </w:rPr>
        <w:t xml:space="preserve">OCV </w:t>
      </w:r>
      <w:r>
        <w:rPr>
          <w:rFonts w:ascii="Times New Roman" w:eastAsia="標楷體" w:hAnsi="Times New Roman"/>
        </w:rPr>
        <w:t>查表法作為</w:t>
      </w:r>
      <w:r>
        <w:rPr>
          <w:rFonts w:ascii="Times New Roman" w:eastAsia="標楷體" w:hAnsi="Times New Roman"/>
          <w:b/>
        </w:rPr>
        <w:t>獨立即時方法</w:t>
      </w:r>
      <w:r>
        <w:rPr>
          <w:rFonts w:ascii="Times New Roman" w:eastAsia="標楷體" w:hAnsi="Times New Roman"/>
        </w:rPr>
        <w:t>有其根本限制：</w:t>
      </w:r>
    </w:p>
    <w:p w14:paraId="0AE75AA7" w14:textId="77777777" w:rsidR="003C2EFA" w:rsidRDefault="00E46E34">
      <w:pPr>
        <w:widowControl/>
        <w:spacing w:line="480" w:lineRule="atLeast"/>
        <w:ind w:firstLine="480"/>
        <w:jc w:val="both"/>
      </w:pPr>
      <w:r>
        <w:rPr>
          <w:rFonts w:ascii="Times New Roman" w:eastAsia="標楷體" w:hAnsi="Times New Roman"/>
        </w:rPr>
        <w:t xml:space="preserve">1. </w:t>
      </w:r>
      <w:r>
        <w:rPr>
          <w:rFonts w:ascii="Times New Roman" w:eastAsia="標楷體" w:hAnsi="Times New Roman"/>
          <w:b/>
        </w:rPr>
        <w:t>需長時間靜置</w:t>
      </w:r>
      <w:r>
        <w:rPr>
          <w:rFonts w:ascii="Times New Roman" w:eastAsia="標楷體" w:hAnsi="Times New Roman"/>
        </w:rPr>
        <w:t>：端電壓須待極化過電位充分鬆弛才趨近真實</w:t>
      </w:r>
      <w:r>
        <w:rPr>
          <w:rFonts w:ascii="Times New Roman" w:eastAsia="標楷體" w:hAnsi="Times New Roman"/>
        </w:rPr>
        <w:t xml:space="preserve"> OCV</w:t>
      </w:r>
      <w:r>
        <w:rPr>
          <w:rFonts w:ascii="Times New Roman" w:eastAsia="標楷體" w:hAnsi="Times New Roman"/>
        </w:rPr>
        <w:t>，文獻指出通常需靜置</w:t>
      </w:r>
      <w:r>
        <w:rPr>
          <w:rFonts w:ascii="Times New Roman" w:eastAsia="標楷體" w:hAnsi="Times New Roman"/>
        </w:rPr>
        <w:t xml:space="preserve"> 2 </w:t>
      </w:r>
      <w:r>
        <w:rPr>
          <w:rFonts w:ascii="Times New Roman" w:eastAsia="標楷體" w:hAnsi="Times New Roman"/>
        </w:rPr>
        <w:t>小時以上，使其無法在電池工作（有負載）時即時運作。</w:t>
      </w:r>
    </w:p>
    <w:p w14:paraId="688D6AA5" w14:textId="77777777" w:rsidR="003C2EFA" w:rsidRDefault="00E46E34">
      <w:pPr>
        <w:widowControl/>
        <w:spacing w:line="480" w:lineRule="atLeast"/>
        <w:ind w:firstLine="480"/>
        <w:jc w:val="both"/>
      </w:pPr>
      <w:r>
        <w:rPr>
          <w:rFonts w:ascii="Times New Roman" w:eastAsia="標楷體" w:hAnsi="Times New Roman"/>
        </w:rPr>
        <w:t xml:space="preserve">2. </w:t>
      </w:r>
      <w:r>
        <w:rPr>
          <w:rFonts w:ascii="Times New Roman" w:eastAsia="標楷體" w:hAnsi="Times New Roman"/>
          <w:b/>
        </w:rPr>
        <w:t>平台區與遲滯</w:t>
      </w:r>
      <w:r>
        <w:rPr>
          <w:rFonts w:ascii="Times New Roman" w:eastAsia="標楷體" w:hAnsi="Times New Roman"/>
        </w:rPr>
        <w:t>：部分化學體系（尤以</w:t>
      </w:r>
      <w:r>
        <w:rPr>
          <w:rFonts w:ascii="Times New Roman" w:eastAsia="標楷體" w:hAnsi="Times New Roman"/>
        </w:rPr>
        <w:t xml:space="preserve"> LFP</w:t>
      </w:r>
      <w:r>
        <w:rPr>
          <w:rFonts w:ascii="Times New Roman" w:eastAsia="標楷體" w:hAnsi="Times New Roman"/>
        </w:rPr>
        <w:t>）的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曲線存在電壓平台與充放電</w:t>
      </w:r>
      <w:proofErr w:type="gramStart"/>
      <w:r>
        <w:rPr>
          <w:rFonts w:ascii="Times New Roman" w:eastAsia="標楷體" w:hAnsi="Times New Roman"/>
        </w:rPr>
        <w:t>遲滯，</w:t>
      </w:r>
      <w:proofErr w:type="gramEnd"/>
      <w:r>
        <w:rPr>
          <w:rFonts w:ascii="Times New Roman" w:eastAsia="標楷體" w:hAnsi="Times New Roman"/>
        </w:rPr>
        <w:t>平台區內微小電壓誤差會對應到極大的</w:t>
      </w:r>
      <w:r>
        <w:rPr>
          <w:rFonts w:ascii="Times New Roman" w:eastAsia="標楷體" w:hAnsi="Times New Roman"/>
        </w:rPr>
        <w:t xml:space="preserve"> SOC </w:t>
      </w:r>
      <w:r>
        <w:rPr>
          <w:rFonts w:ascii="Times New Roman" w:eastAsia="標楷體" w:hAnsi="Times New Roman"/>
        </w:rPr>
        <w:t>誤差，使單點查表失</w:t>
      </w:r>
      <w:proofErr w:type="gramStart"/>
      <w:r>
        <w:rPr>
          <w:rFonts w:ascii="Times New Roman" w:eastAsia="標楷體" w:hAnsi="Times New Roman"/>
        </w:rPr>
        <w:t>準</w:t>
      </w:r>
      <w:proofErr w:type="gramEnd"/>
      <w:r>
        <w:rPr>
          <w:rFonts w:ascii="Times New Roman" w:eastAsia="標楷體" w:hAnsi="Times New Roman"/>
        </w:rPr>
        <w:t>。</w:t>
      </w:r>
    </w:p>
    <w:p w14:paraId="14411BB4" w14:textId="77777777" w:rsidR="003C2EFA" w:rsidRDefault="00E46E34">
      <w:pPr>
        <w:widowControl/>
        <w:spacing w:line="480" w:lineRule="atLeast"/>
        <w:ind w:firstLine="480"/>
        <w:jc w:val="both"/>
      </w:pPr>
      <w:r>
        <w:rPr>
          <w:rFonts w:ascii="Times New Roman" w:eastAsia="標楷體" w:hAnsi="Times New Roman"/>
        </w:rPr>
        <w:t xml:space="preserve">3. </w:t>
      </w:r>
      <w:proofErr w:type="gramStart"/>
      <w:r>
        <w:rPr>
          <w:rFonts w:ascii="Times New Roman" w:eastAsia="標楷體" w:hAnsi="Times New Roman"/>
          <w:b/>
        </w:rPr>
        <w:t>建表成本</w:t>
      </w:r>
      <w:proofErr w:type="gramEnd"/>
      <w:r>
        <w:rPr>
          <w:rFonts w:ascii="Times New Roman" w:eastAsia="標楷體" w:hAnsi="Times New Roman"/>
        </w:rPr>
        <w:t>：高品質</w:t>
      </w:r>
      <w:r>
        <w:rPr>
          <w:rFonts w:ascii="Times New Roman" w:eastAsia="標楷體" w:hAnsi="Times New Roman"/>
        </w:rPr>
        <w:t xml:space="preserve"> OCV </w:t>
      </w:r>
      <w:proofErr w:type="gramStart"/>
      <w:r>
        <w:rPr>
          <w:rFonts w:ascii="Times New Roman" w:eastAsia="標楷體" w:hAnsi="Times New Roman"/>
        </w:rPr>
        <w:t>表須以</w:t>
      </w:r>
      <w:proofErr w:type="gramEnd"/>
      <w:r>
        <w:rPr>
          <w:rFonts w:ascii="Times New Roman" w:eastAsia="標楷體" w:hAnsi="Times New Roman"/>
        </w:rPr>
        <w:t>小電流斷</w:t>
      </w:r>
      <w:proofErr w:type="gramStart"/>
      <w:r>
        <w:rPr>
          <w:rFonts w:ascii="Times New Roman" w:eastAsia="標楷體" w:hAnsi="Times New Roman"/>
        </w:rPr>
        <w:t>續滴定</w:t>
      </w:r>
      <w:proofErr w:type="gramEnd"/>
      <w:r>
        <w:rPr>
          <w:rFonts w:ascii="Times New Roman" w:eastAsia="標楷體" w:hAnsi="Times New Roman"/>
        </w:rPr>
        <w:t>（</w:t>
      </w:r>
      <w:r>
        <w:rPr>
          <w:rFonts w:ascii="Times New Roman" w:eastAsia="標楷體" w:hAnsi="Times New Roman"/>
        </w:rPr>
        <w:t>GITT</w:t>
      </w:r>
      <w:r>
        <w:rPr>
          <w:rFonts w:ascii="Times New Roman" w:eastAsia="標楷體" w:hAnsi="Times New Roman"/>
        </w:rPr>
        <w:t>）等標準協定耗時建立。</w:t>
      </w:r>
    </w:p>
    <w:p w14:paraId="20D0811D" w14:textId="77777777" w:rsidR="003C2EFA" w:rsidRDefault="00E46E34">
      <w:pPr>
        <w:widowControl/>
        <w:spacing w:line="480" w:lineRule="atLeast"/>
        <w:ind w:firstLine="480"/>
        <w:jc w:val="both"/>
      </w:pPr>
      <w:r>
        <w:rPr>
          <w:rFonts w:ascii="Times New Roman" w:eastAsia="標楷體" w:hAnsi="Times New Roman"/>
        </w:rPr>
        <w:t>實務上，</w:t>
      </w:r>
      <w:r>
        <w:rPr>
          <w:rFonts w:ascii="Times New Roman" w:eastAsia="標楷體" w:hAnsi="Times New Roman"/>
        </w:rPr>
        <w:t xml:space="preserve">OCV </w:t>
      </w:r>
      <w:r>
        <w:rPr>
          <w:rFonts w:ascii="Times New Roman" w:eastAsia="標楷體" w:hAnsi="Times New Roman"/>
        </w:rPr>
        <w:t>查表極少作為獨立方法使用，而是作為其他方法的</w:t>
      </w:r>
      <w:r>
        <w:rPr>
          <w:rFonts w:ascii="Times New Roman" w:eastAsia="標楷體" w:hAnsi="Times New Roman"/>
          <w:b/>
        </w:rPr>
        <w:t>校正錨點</w:t>
      </w:r>
      <w:r>
        <w:rPr>
          <w:rFonts w:ascii="Times New Roman" w:eastAsia="標楷體" w:hAnsi="Times New Roman"/>
        </w:rPr>
        <w:t>或</w:t>
      </w:r>
      <w:r>
        <w:rPr>
          <w:rFonts w:ascii="Times New Roman" w:eastAsia="標楷體" w:hAnsi="Times New Roman"/>
          <w:b/>
        </w:rPr>
        <w:t>觀測依據</w:t>
      </w:r>
      <w:r>
        <w:rPr>
          <w:rFonts w:ascii="Times New Roman" w:eastAsia="標楷體" w:hAnsi="Times New Roman"/>
        </w:rPr>
        <w:t>。本論文</w:t>
      </w:r>
      <w:proofErr w:type="gramStart"/>
      <w:r>
        <w:rPr>
          <w:rFonts w:ascii="Times New Roman" w:eastAsia="標楷體" w:hAnsi="Times New Roman"/>
        </w:rPr>
        <w:t>採</w:t>
      </w:r>
      <w:proofErr w:type="gramEnd"/>
      <w:r>
        <w:rPr>
          <w:rFonts w:ascii="Times New Roman" w:eastAsia="標楷體" w:hAnsi="Times New Roman"/>
        </w:rPr>
        <w:t>後者：以</w:t>
      </w:r>
      <w:r>
        <w:rPr>
          <w:rFonts w:ascii="Times New Roman" w:eastAsia="標楷體" w:hAnsi="Times New Roman"/>
        </w:rPr>
        <w:t xml:space="preserve"> GITT </w:t>
      </w:r>
      <w:r>
        <w:rPr>
          <w:rFonts w:ascii="Times New Roman" w:eastAsia="標楷體" w:hAnsi="Times New Roman"/>
        </w:rPr>
        <w:t>標準協定建立</w:t>
      </w:r>
      <w:r>
        <w:rPr>
          <w:rFonts w:ascii="Times New Roman" w:eastAsia="標楷體" w:hAnsi="Times New Roman"/>
        </w:rPr>
        <w:t xml:space="preserve">OCV </w:t>
      </w:r>
      <w:r>
        <w:rPr>
          <w:rFonts w:ascii="Times New Roman" w:eastAsia="標楷體" w:hAnsi="Times New Roman"/>
        </w:rPr>
        <w:t>表（取放電向與充電向平衡電壓之平均以折衷遲滯），作為第四章</w:t>
      </w:r>
      <w:r>
        <w:rPr>
          <w:rFonts w:ascii="Times New Roman" w:eastAsia="標楷體" w:hAnsi="Times New Roman"/>
        </w:rPr>
        <w:t xml:space="preserve"> EKF </w:t>
      </w:r>
      <w:r>
        <w:rPr>
          <w:rFonts w:ascii="Times New Roman" w:eastAsia="標楷體" w:hAnsi="Times New Roman"/>
        </w:rPr>
        <w:t>觀測方程的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對應；</w:t>
      </w:r>
      <w:r>
        <w:rPr>
          <w:rFonts w:ascii="Times New Roman" w:eastAsia="標楷體" w:hAnsi="Times New Roman"/>
        </w:rPr>
        <w:t xml:space="preserve">OCV </w:t>
      </w:r>
      <w:r>
        <w:rPr>
          <w:rFonts w:ascii="Times New Roman" w:eastAsia="標楷體" w:hAnsi="Times New Roman"/>
        </w:rPr>
        <w:t>查表本身因與本研究的</w:t>
      </w:r>
      <w:r>
        <w:rPr>
          <w:rFonts w:ascii="Times New Roman" w:eastAsia="標楷體" w:hAnsi="Times New Roman"/>
        </w:rPr>
        <w:t xml:space="preserve"> rate-capability </w:t>
      </w:r>
      <w:r>
        <w:rPr>
          <w:rFonts w:ascii="Times New Roman" w:eastAsia="標楷體" w:hAnsi="Times New Roman"/>
        </w:rPr>
        <w:t>測試協定不相容，不列入方法比較。</w:t>
      </w:r>
    </w:p>
    <w:p w14:paraId="79F5FC44" w14:textId="77777777" w:rsidR="003C2EFA" w:rsidRDefault="00E46E34">
      <w:pPr>
        <w:keepNext/>
        <w:widowControl/>
        <w:spacing w:before="160" w:after="80" w:line="360" w:lineRule="atLeast"/>
      </w:pPr>
      <w:r>
        <w:rPr>
          <w:rFonts w:ascii="Times New Roman" w:eastAsia="標楷體" w:hAnsi="Times New Roman"/>
          <w:b/>
          <w:sz w:val="26"/>
        </w:rPr>
        <w:t xml:space="preserve">2.2.3 </w:t>
      </w:r>
      <w:r>
        <w:rPr>
          <w:rFonts w:ascii="Times New Roman" w:eastAsia="標楷體" w:hAnsi="Times New Roman"/>
          <w:b/>
          <w:sz w:val="26"/>
        </w:rPr>
        <w:t>卡爾</w:t>
      </w:r>
      <w:proofErr w:type="gramStart"/>
      <w:r>
        <w:rPr>
          <w:rFonts w:ascii="Times New Roman" w:eastAsia="標楷體" w:hAnsi="Times New Roman"/>
          <w:b/>
          <w:sz w:val="26"/>
        </w:rPr>
        <w:t>曼</w:t>
      </w:r>
      <w:proofErr w:type="gramEnd"/>
      <w:r>
        <w:rPr>
          <w:rFonts w:ascii="Times New Roman" w:eastAsia="標楷體" w:hAnsi="Times New Roman"/>
          <w:b/>
          <w:sz w:val="26"/>
        </w:rPr>
        <w:t>濾波器族（</w:t>
      </w:r>
      <w:r>
        <w:rPr>
          <w:rFonts w:ascii="Times New Roman" w:eastAsia="標楷體" w:hAnsi="Times New Roman"/>
          <w:b/>
          <w:sz w:val="26"/>
        </w:rPr>
        <w:t>KF / EKF / UKF</w:t>
      </w:r>
      <w:r>
        <w:rPr>
          <w:rFonts w:ascii="Times New Roman" w:eastAsia="標楷體" w:hAnsi="Times New Roman"/>
          <w:b/>
          <w:sz w:val="26"/>
        </w:rPr>
        <w:t>）</w:t>
      </w:r>
    </w:p>
    <w:p w14:paraId="6CDBA886" w14:textId="77777777" w:rsidR="003C2EFA" w:rsidRDefault="00E46E34">
      <w:pPr>
        <w:widowControl/>
        <w:spacing w:line="480" w:lineRule="atLeast"/>
        <w:ind w:firstLine="480"/>
        <w:jc w:val="both"/>
      </w:pPr>
      <w:r>
        <w:rPr>
          <w:rFonts w:ascii="Times New Roman" w:eastAsia="標楷體" w:hAnsi="Times New Roman"/>
        </w:rPr>
        <w:t>卡爾</w:t>
      </w:r>
      <w:proofErr w:type="gramStart"/>
      <w:r>
        <w:rPr>
          <w:rFonts w:ascii="Times New Roman" w:eastAsia="標楷體" w:hAnsi="Times New Roman"/>
        </w:rPr>
        <w:t>曼</w:t>
      </w:r>
      <w:proofErr w:type="gramEnd"/>
      <w:r>
        <w:rPr>
          <w:rFonts w:ascii="Times New Roman" w:eastAsia="標楷體" w:hAnsi="Times New Roman"/>
        </w:rPr>
        <w:t>濾波器（</w:t>
      </w:r>
      <w:r>
        <w:rPr>
          <w:rFonts w:ascii="Times New Roman" w:eastAsia="標楷體" w:hAnsi="Times New Roman"/>
        </w:rPr>
        <w:t>Kalman Filter, KF</w:t>
      </w:r>
      <w:r>
        <w:rPr>
          <w:rFonts w:ascii="Times New Roman" w:eastAsia="標楷體" w:hAnsi="Times New Roman"/>
        </w:rPr>
        <w:t>）是模型基礎</w:t>
      </w:r>
      <w:r>
        <w:rPr>
          <w:rFonts w:ascii="Times New Roman" w:eastAsia="標楷體" w:hAnsi="Times New Roman"/>
        </w:rPr>
        <w:t xml:space="preserve"> SOC </w:t>
      </w:r>
      <w:r>
        <w:rPr>
          <w:rFonts w:ascii="Times New Roman" w:eastAsia="標楷體" w:hAnsi="Times New Roman"/>
        </w:rPr>
        <w:t>估測的代表，其核心思想是將</w:t>
      </w:r>
      <w:r>
        <w:rPr>
          <w:rFonts w:ascii="Times New Roman" w:eastAsia="標楷體" w:hAnsi="Times New Roman"/>
        </w:rPr>
        <w:t xml:space="preserve"> SOC </w:t>
      </w:r>
      <w:r>
        <w:rPr>
          <w:rFonts w:ascii="Times New Roman" w:eastAsia="標楷體" w:hAnsi="Times New Roman"/>
        </w:rPr>
        <w:t>視為動態系統的隱藏狀態，透過「模型預測」與「量測更新」兩階段遞迴，在過程雜訊與量測雜訊並存下對狀態做</w:t>
      </w:r>
      <w:proofErr w:type="gramStart"/>
      <w:r>
        <w:rPr>
          <w:rFonts w:ascii="Times New Roman" w:eastAsia="標楷體" w:hAnsi="Times New Roman"/>
        </w:rPr>
        <w:t>最小均方誤差</w:t>
      </w:r>
      <w:proofErr w:type="gramEnd"/>
      <w:r>
        <w:rPr>
          <w:rFonts w:ascii="Times New Roman" w:eastAsia="標楷體" w:hAnsi="Times New Roman"/>
        </w:rPr>
        <w:t>估測</w:t>
      </w:r>
      <w:r>
        <w:rPr>
          <w:rFonts w:ascii="Times New Roman" w:eastAsia="標楷體" w:hAnsi="Times New Roman"/>
        </w:rPr>
        <w:t xml:space="preserve"> [19]</w:t>
      </w:r>
      <w:r>
        <w:rPr>
          <w:rFonts w:ascii="Times New Roman" w:eastAsia="標楷體" w:hAnsi="Times New Roman"/>
        </w:rPr>
        <w:t>；其於電池管理系統的系統化應用則由</w:t>
      </w:r>
      <w:r>
        <w:rPr>
          <w:rFonts w:ascii="Times New Roman" w:eastAsia="標楷體" w:hAnsi="Times New Roman"/>
        </w:rPr>
        <w:t xml:space="preserve"> </w:t>
      </w:r>
      <w:proofErr w:type="spellStart"/>
      <w:r>
        <w:rPr>
          <w:rFonts w:ascii="Times New Roman" w:eastAsia="標楷體" w:hAnsi="Times New Roman"/>
        </w:rPr>
        <w:t>Plett</w:t>
      </w:r>
      <w:proofErr w:type="spellEnd"/>
      <w:r>
        <w:rPr>
          <w:rFonts w:ascii="Times New Roman" w:eastAsia="標楷體" w:hAnsi="Times New Roman"/>
        </w:rPr>
        <w:t xml:space="preserve"> </w:t>
      </w:r>
      <w:r>
        <w:rPr>
          <w:rFonts w:ascii="Times New Roman" w:eastAsia="標楷體" w:hAnsi="Times New Roman"/>
        </w:rPr>
        <w:t>的系列研究奠定基礎</w:t>
      </w:r>
      <w:r>
        <w:rPr>
          <w:rFonts w:ascii="Times New Roman" w:eastAsia="標楷體" w:hAnsi="Times New Roman"/>
        </w:rPr>
        <w:t xml:space="preserve"> [7], [20]</w:t>
      </w:r>
      <w:r>
        <w:rPr>
          <w:rFonts w:ascii="Times New Roman" w:eastAsia="標楷體" w:hAnsi="Times New Roman"/>
        </w:rPr>
        <w:t>。</w:t>
      </w:r>
      <w:proofErr w:type="gramStart"/>
      <w:r>
        <w:rPr>
          <w:rFonts w:ascii="Times New Roman" w:eastAsia="標楷體" w:hAnsi="Times New Roman"/>
        </w:rPr>
        <w:t>將等效電路</w:t>
      </w:r>
      <w:proofErr w:type="gramEnd"/>
      <w:r>
        <w:rPr>
          <w:rFonts w:ascii="Times New Roman" w:eastAsia="標楷體" w:hAnsi="Times New Roman"/>
        </w:rPr>
        <w:t>模型寫成離散狀態空間：</w:t>
      </w:r>
    </w:p>
    <w:p w14:paraId="41DD0534" w14:textId="77777777" w:rsidR="003C2EFA" w:rsidRDefault="00E46E34">
      <w:pPr>
        <w:widowControl/>
        <w:spacing w:before="120" w:after="120" w:line="480" w:lineRule="atLeast"/>
        <w:jc w:val="center"/>
      </w:pPr>
      <w:r>
        <w:rPr>
          <w:rFonts w:ascii="Cambria Math" w:eastAsia="標楷體" w:hAnsi="Cambria Math"/>
        </w:rPr>
        <w:t>x</w:t>
      </w:r>
      <w:r>
        <w:rPr>
          <w:rFonts w:ascii="Cambria Math" w:eastAsia="標楷體" w:hAnsi="Cambria Math"/>
          <w:vertAlign w:val="subscript"/>
        </w:rPr>
        <w:t>k+1</w:t>
      </w:r>
      <w:r>
        <w:rPr>
          <w:rFonts w:ascii="Cambria Math" w:eastAsia="標楷體" w:hAnsi="Cambria Math"/>
        </w:rPr>
        <w:t xml:space="preserve"> = A </w:t>
      </w:r>
      <w:proofErr w:type="spellStart"/>
      <w:r>
        <w:rPr>
          <w:rFonts w:ascii="Cambria Math" w:eastAsia="標楷體" w:hAnsi="Cambria Math"/>
        </w:rPr>
        <w:t>x</w:t>
      </w:r>
      <w:r>
        <w:rPr>
          <w:rFonts w:ascii="Cambria Math" w:eastAsia="標楷體" w:hAnsi="Cambria Math"/>
          <w:vertAlign w:val="subscript"/>
        </w:rPr>
        <w:t>k</w:t>
      </w:r>
      <w:proofErr w:type="spellEnd"/>
      <w:r>
        <w:rPr>
          <w:rFonts w:ascii="Cambria Math" w:eastAsia="標楷體" w:hAnsi="Cambria Math"/>
        </w:rPr>
        <w:t xml:space="preserve"> + B </w:t>
      </w:r>
      <w:proofErr w:type="spellStart"/>
      <w:r>
        <w:rPr>
          <w:rFonts w:ascii="Cambria Math" w:eastAsia="標楷體" w:hAnsi="Cambria Math"/>
        </w:rPr>
        <w:t>u</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w</w:t>
      </w:r>
      <w:r>
        <w:rPr>
          <w:rFonts w:ascii="Cambria Math" w:eastAsia="標楷體" w:hAnsi="Cambria Math"/>
          <w:vertAlign w:val="subscript"/>
        </w:rPr>
        <w:t>k</w:t>
      </w:r>
      <w:proofErr w:type="spellEnd"/>
      <w:r>
        <w:rPr>
          <w:rFonts w:ascii="Cambria Math" w:eastAsia="標楷體" w:hAnsi="Cambria Math"/>
        </w:rPr>
        <w:t xml:space="preserve"> </w:t>
      </w:r>
      <w:proofErr w:type="spellStart"/>
      <w:r>
        <w:rPr>
          <w:rFonts w:ascii="Cambria Math" w:eastAsia="標楷體" w:hAnsi="Cambria Math"/>
        </w:rPr>
        <w:t>y</w:t>
      </w:r>
      <w:r>
        <w:rPr>
          <w:rFonts w:ascii="Cambria Math" w:eastAsia="標楷體" w:hAnsi="Cambria Math"/>
          <w:vertAlign w:val="subscript"/>
        </w:rPr>
        <w:t>k</w:t>
      </w:r>
      <w:proofErr w:type="spellEnd"/>
      <w:r>
        <w:rPr>
          <w:rFonts w:ascii="Cambria Math" w:eastAsia="標楷體" w:hAnsi="Cambria Math"/>
        </w:rPr>
        <w:t xml:space="preserve"> = </w:t>
      </w:r>
      <w:proofErr w:type="gramStart"/>
      <w:r>
        <w:rPr>
          <w:rFonts w:ascii="Cambria Math" w:eastAsia="標楷體" w:hAnsi="Cambria Math"/>
        </w:rPr>
        <w:t>g(</w:t>
      </w:r>
      <w:proofErr w:type="spellStart"/>
      <w:proofErr w:type="gramEnd"/>
      <w:r>
        <w:rPr>
          <w:rFonts w:ascii="Cambria Math" w:eastAsia="標楷體" w:hAnsi="Cambria Math"/>
        </w:rPr>
        <w:t>x</w:t>
      </w:r>
      <w:r>
        <w:rPr>
          <w:rFonts w:ascii="Cambria Math" w:eastAsia="標楷體" w:hAnsi="Cambria Math"/>
          <w:vertAlign w:val="subscript"/>
        </w:rPr>
        <w:t>k</w:t>
      </w:r>
      <w:proofErr w:type="spellEnd"/>
      <w:r>
        <w:rPr>
          <w:rFonts w:ascii="Cambria Math" w:eastAsia="標楷體" w:hAnsi="Cambria Math"/>
        </w:rPr>
        <w:t xml:space="preserve">, </w:t>
      </w:r>
      <w:proofErr w:type="spellStart"/>
      <w:r>
        <w:rPr>
          <w:rFonts w:ascii="Cambria Math" w:eastAsia="標楷體" w:hAnsi="Cambria Math"/>
        </w:rPr>
        <w:t>u</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v</w:t>
      </w:r>
      <w:r>
        <w:rPr>
          <w:rFonts w:ascii="Cambria Math" w:eastAsia="標楷體" w:hAnsi="Cambria Math"/>
          <w:vertAlign w:val="subscript"/>
        </w:rPr>
        <w:t>k</w:t>
      </w:r>
      <w:proofErr w:type="spellEnd"/>
    </w:p>
    <w:p w14:paraId="571D84B7" w14:textId="77777777" w:rsidR="003C2EFA" w:rsidRDefault="00E46E34">
      <w:pPr>
        <w:widowControl/>
        <w:spacing w:line="480" w:lineRule="atLeast"/>
        <w:ind w:firstLine="480"/>
        <w:jc w:val="both"/>
      </w:pPr>
      <w:r>
        <w:rPr>
          <w:rFonts w:ascii="Times New Roman" w:eastAsia="標楷體" w:hAnsi="Times New Roman"/>
        </w:rPr>
        <w:t>其中狀態</w:t>
      </w:r>
      <w:r>
        <w:rPr>
          <w:rFonts w:ascii="Times New Roman" w:eastAsia="標楷體" w:hAnsi="Times New Roman"/>
        </w:rPr>
        <w:t xml:space="preserve"> x </w:t>
      </w:r>
      <w:r>
        <w:rPr>
          <w:rFonts w:ascii="Times New Roman" w:eastAsia="標楷體" w:hAnsi="Times New Roman"/>
        </w:rPr>
        <w:t>含</w:t>
      </w:r>
      <w:r>
        <w:rPr>
          <w:rFonts w:ascii="Times New Roman" w:eastAsia="標楷體" w:hAnsi="Times New Roman"/>
        </w:rPr>
        <w:t xml:space="preserve"> SOC </w:t>
      </w:r>
      <w:r>
        <w:rPr>
          <w:rFonts w:ascii="Times New Roman" w:eastAsia="標楷體" w:hAnsi="Times New Roman"/>
        </w:rPr>
        <w:t>與</w:t>
      </w:r>
      <w:r>
        <w:rPr>
          <w:rFonts w:ascii="Times New Roman" w:eastAsia="標楷體" w:hAnsi="Times New Roman"/>
        </w:rPr>
        <w:t xml:space="preserve"> RC </w:t>
      </w:r>
      <w:r>
        <w:rPr>
          <w:rFonts w:ascii="Times New Roman" w:eastAsia="標楷體" w:hAnsi="Times New Roman"/>
        </w:rPr>
        <w:t>極化電壓，輸入</w:t>
      </w:r>
      <w:r>
        <w:rPr>
          <w:rFonts w:ascii="Times New Roman" w:eastAsia="標楷體" w:hAnsi="Times New Roman"/>
        </w:rPr>
        <w:t xml:space="preserve"> u </w:t>
      </w:r>
      <w:r>
        <w:rPr>
          <w:rFonts w:ascii="Times New Roman" w:eastAsia="標楷體" w:hAnsi="Times New Roman"/>
        </w:rPr>
        <w:t>為電流，輸出</w:t>
      </w:r>
      <w:r>
        <w:rPr>
          <w:rFonts w:ascii="Times New Roman" w:eastAsia="標楷體" w:hAnsi="Times New Roman"/>
        </w:rPr>
        <w:t xml:space="preserve"> y </w:t>
      </w:r>
      <w:proofErr w:type="gramStart"/>
      <w:r>
        <w:rPr>
          <w:rFonts w:ascii="Times New Roman" w:eastAsia="標楷體" w:hAnsi="Times New Roman"/>
        </w:rPr>
        <w:t>為端電壓</w:t>
      </w:r>
      <w:proofErr w:type="gramEnd"/>
      <w:r>
        <w:rPr>
          <w:rFonts w:ascii="Times New Roman" w:eastAsia="標楷體" w:hAnsi="Times New Roman"/>
        </w:rPr>
        <w:t>，</w:t>
      </w:r>
      <w:r>
        <w:rPr>
          <w:rFonts w:ascii="Times New Roman" w:eastAsia="標楷體" w:hAnsi="Times New Roman"/>
        </w:rPr>
        <w:t xml:space="preserve">w, v </w:t>
      </w:r>
      <w:r>
        <w:rPr>
          <w:rFonts w:ascii="Times New Roman" w:eastAsia="標楷體" w:hAnsi="Times New Roman"/>
        </w:rPr>
        <w:t>分別為過程與量測雜訊。卡爾</w:t>
      </w:r>
      <w:proofErr w:type="gramStart"/>
      <w:r>
        <w:rPr>
          <w:rFonts w:ascii="Times New Roman" w:eastAsia="標楷體" w:hAnsi="Times New Roman"/>
        </w:rPr>
        <w:t>曼</w:t>
      </w:r>
      <w:proofErr w:type="gramEnd"/>
      <w:r>
        <w:rPr>
          <w:rFonts w:ascii="Times New Roman" w:eastAsia="標楷體" w:hAnsi="Times New Roman"/>
        </w:rPr>
        <w:t>濾波同時利用「電流積分（模型）」與「端電壓（量測）」兩路資訊，故兼具庫倫計數的良好動態與</w:t>
      </w:r>
      <w:r>
        <w:rPr>
          <w:rFonts w:ascii="Times New Roman" w:eastAsia="標楷體" w:hAnsi="Times New Roman"/>
        </w:rPr>
        <w:t xml:space="preserve"> OCV </w:t>
      </w:r>
      <w:r>
        <w:rPr>
          <w:rFonts w:ascii="Times New Roman" w:eastAsia="標楷體" w:hAnsi="Times New Roman"/>
        </w:rPr>
        <w:t>的絕對校正能力，並能在初值錯誤時自我收斂</w:t>
      </w:r>
      <w:proofErr w:type="gramStart"/>
      <w:r>
        <w:rPr>
          <w:rFonts w:ascii="Times New Roman" w:eastAsia="標楷體" w:hAnsi="Times New Roman"/>
        </w:rPr>
        <w:t>——</w:t>
      </w:r>
      <w:proofErr w:type="gramEnd"/>
      <w:r>
        <w:rPr>
          <w:rFonts w:ascii="Times New Roman" w:eastAsia="標楷體" w:hAnsi="Times New Roman"/>
        </w:rPr>
        <w:t>這正是其相較前兩法的核心優勢。</w:t>
      </w:r>
    </w:p>
    <w:p w14:paraId="22793EBE" w14:textId="77777777" w:rsidR="003C2EFA" w:rsidRDefault="00E46E34">
      <w:pPr>
        <w:widowControl/>
        <w:spacing w:line="480" w:lineRule="atLeast"/>
        <w:ind w:firstLine="480"/>
        <w:jc w:val="both"/>
      </w:pPr>
      <w:r>
        <w:rPr>
          <w:rFonts w:ascii="Times New Roman" w:eastAsia="標楷體" w:hAnsi="Times New Roman"/>
        </w:rPr>
        <w:t>由於電池的觀測方程</w:t>
      </w:r>
      <w:r>
        <w:rPr>
          <w:rFonts w:ascii="Times New Roman" w:eastAsia="標楷體" w:hAnsi="Times New Roman"/>
        </w:rPr>
        <w:t xml:space="preserve"> g(</w:t>
      </w:r>
      <w:proofErr w:type="gramStart"/>
      <w:r>
        <w:rPr>
          <w:rFonts w:ascii="Times New Roman" w:eastAsia="標楷體" w:hAnsi="Times New Roman"/>
        </w:rPr>
        <w:t>·</w:t>
      </w:r>
      <w:proofErr w:type="gramEnd"/>
      <w:r>
        <w:rPr>
          <w:rFonts w:ascii="Times New Roman" w:eastAsia="標楷體" w:hAnsi="Times New Roman"/>
        </w:rPr>
        <w:t xml:space="preserve">) </w:t>
      </w:r>
      <w:r>
        <w:rPr>
          <w:rFonts w:ascii="Times New Roman" w:eastAsia="標楷體" w:hAnsi="Times New Roman"/>
        </w:rPr>
        <w:t>含非線性的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關係，標準線性</w:t>
      </w:r>
      <w:r>
        <w:rPr>
          <w:rFonts w:ascii="Times New Roman" w:eastAsia="標楷體" w:hAnsi="Times New Roman"/>
        </w:rPr>
        <w:t xml:space="preserve"> KF </w:t>
      </w:r>
      <w:r>
        <w:rPr>
          <w:rFonts w:ascii="Times New Roman" w:eastAsia="標楷體" w:hAnsi="Times New Roman"/>
        </w:rPr>
        <w:t>不適用，實務上</w:t>
      </w:r>
      <w:proofErr w:type="gramStart"/>
      <w:r>
        <w:rPr>
          <w:rFonts w:ascii="Times New Roman" w:eastAsia="標楷體" w:hAnsi="Times New Roman"/>
        </w:rPr>
        <w:t>採</w:t>
      </w:r>
      <w:proofErr w:type="gramEnd"/>
      <w:r>
        <w:rPr>
          <w:rFonts w:ascii="Times New Roman" w:eastAsia="標楷體" w:hAnsi="Times New Roman"/>
        </w:rPr>
        <w:t>其非線性推廣：</w:t>
      </w:r>
    </w:p>
    <w:p w14:paraId="2068C5D5" w14:textId="77777777" w:rsidR="003C2EFA" w:rsidRDefault="00E46E34">
      <w:pPr>
        <w:widowControl/>
        <w:spacing w:line="480" w:lineRule="atLeast"/>
        <w:ind w:left="480" w:hanging="240"/>
        <w:jc w:val="both"/>
      </w:pPr>
      <w:r>
        <w:rPr>
          <w:rFonts w:ascii="Times New Roman" w:eastAsia="標楷體" w:hAnsi="Times New Roman"/>
        </w:rPr>
        <w:lastRenderedPageBreak/>
        <w:t xml:space="preserve">- </w:t>
      </w:r>
      <w:r>
        <w:rPr>
          <w:rFonts w:ascii="Times New Roman" w:eastAsia="標楷體" w:hAnsi="Times New Roman"/>
          <w:b/>
        </w:rPr>
        <w:t>擴展卡爾</w:t>
      </w:r>
      <w:proofErr w:type="gramStart"/>
      <w:r>
        <w:rPr>
          <w:rFonts w:ascii="Times New Roman" w:eastAsia="標楷體" w:hAnsi="Times New Roman"/>
          <w:b/>
        </w:rPr>
        <w:t>曼</w:t>
      </w:r>
      <w:proofErr w:type="gramEnd"/>
      <w:r>
        <w:rPr>
          <w:rFonts w:ascii="Times New Roman" w:eastAsia="標楷體" w:hAnsi="Times New Roman"/>
          <w:b/>
        </w:rPr>
        <w:t>濾波器（</w:t>
      </w:r>
      <w:r>
        <w:rPr>
          <w:rFonts w:ascii="Times New Roman" w:eastAsia="標楷體" w:hAnsi="Times New Roman"/>
          <w:b/>
        </w:rPr>
        <w:t>EKF</w:t>
      </w:r>
      <w:r>
        <w:rPr>
          <w:rFonts w:ascii="Times New Roman" w:eastAsia="標楷體" w:hAnsi="Times New Roman"/>
          <w:b/>
        </w:rPr>
        <w:t>）</w:t>
      </w:r>
      <w:r>
        <w:rPr>
          <w:rFonts w:ascii="Times New Roman" w:eastAsia="標楷體" w:hAnsi="Times New Roman"/>
        </w:rPr>
        <w:t>：在每一步將非線性函數對當前狀態做一階泰勒展開（雅可比矩陣線性化）後套用</w:t>
      </w:r>
      <w:r>
        <w:rPr>
          <w:rFonts w:ascii="Times New Roman" w:eastAsia="標楷體" w:hAnsi="Times New Roman"/>
        </w:rPr>
        <w:t xml:space="preserve"> KF </w:t>
      </w:r>
      <w:r>
        <w:rPr>
          <w:rFonts w:ascii="Times New Roman" w:eastAsia="標楷體" w:hAnsi="Times New Roman"/>
        </w:rPr>
        <w:t>公式。</w:t>
      </w:r>
      <w:r>
        <w:rPr>
          <w:rFonts w:ascii="Times New Roman" w:eastAsia="標楷體" w:hAnsi="Times New Roman"/>
        </w:rPr>
        <w:t xml:space="preserve">EKF </w:t>
      </w:r>
      <w:r>
        <w:rPr>
          <w:rFonts w:ascii="Times New Roman" w:eastAsia="標楷體" w:hAnsi="Times New Roman"/>
        </w:rPr>
        <w:t>計算成本適中、實作成熟，是工業界</w:t>
      </w:r>
      <w:r>
        <w:rPr>
          <w:rFonts w:ascii="Times New Roman" w:eastAsia="標楷體" w:hAnsi="Times New Roman"/>
        </w:rPr>
        <w:t xml:space="preserve"> SOC </w:t>
      </w:r>
      <w:r>
        <w:rPr>
          <w:rFonts w:ascii="Times New Roman" w:eastAsia="標楷體" w:hAnsi="Times New Roman"/>
        </w:rPr>
        <w:t>估測的事實標準，本論文即選其為三種方法之</w:t>
      </w:r>
      <w:proofErr w:type="gramStart"/>
      <w:r>
        <w:rPr>
          <w:rFonts w:ascii="Times New Roman" w:eastAsia="標楷體" w:hAnsi="Times New Roman"/>
        </w:rPr>
        <w:t>一</w:t>
      </w:r>
      <w:proofErr w:type="gramEnd"/>
      <w:r>
        <w:rPr>
          <w:rFonts w:ascii="Times New Roman" w:eastAsia="標楷體" w:hAnsi="Times New Roman"/>
        </w:rPr>
        <w:t>。其代價是線性化誤差</w:t>
      </w:r>
      <w:proofErr w:type="gramStart"/>
      <w:r>
        <w:rPr>
          <w:rFonts w:ascii="Times New Roman" w:eastAsia="標楷體" w:hAnsi="Times New Roman"/>
        </w:rPr>
        <w:t>在強非線性</w:t>
      </w:r>
      <w:proofErr w:type="gramEnd"/>
      <w:r>
        <w:rPr>
          <w:rFonts w:ascii="Times New Roman" w:eastAsia="標楷體" w:hAnsi="Times New Roman"/>
        </w:rPr>
        <w:t>區段（如</w:t>
      </w:r>
      <w:r>
        <w:rPr>
          <w:rFonts w:ascii="Times New Roman" w:eastAsia="標楷體" w:hAnsi="Times New Roman"/>
        </w:rPr>
        <w:t xml:space="preserve"> OCV </w:t>
      </w:r>
      <w:r>
        <w:rPr>
          <w:rFonts w:ascii="Times New Roman" w:eastAsia="標楷體" w:hAnsi="Times New Roman"/>
        </w:rPr>
        <w:t>曲線拐點）可能降低精度，且需要可微的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函數與</w:t>
      </w:r>
      <w:r>
        <w:rPr>
          <w:rFonts w:ascii="Times New Roman" w:eastAsia="標楷體" w:hAnsi="Times New Roman"/>
        </w:rPr>
        <w:t xml:space="preserve"> RC </w:t>
      </w:r>
      <w:r>
        <w:rPr>
          <w:rFonts w:ascii="Times New Roman" w:eastAsia="標楷體" w:hAnsi="Times New Roman"/>
        </w:rPr>
        <w:t>參數。</w:t>
      </w:r>
    </w:p>
    <w:p w14:paraId="6E7A48CE" w14:textId="77777777" w:rsidR="003C2EFA" w:rsidRDefault="00E46E34">
      <w:pPr>
        <w:widowControl/>
        <w:spacing w:line="480" w:lineRule="atLeast"/>
        <w:ind w:left="480" w:hanging="240"/>
        <w:jc w:val="both"/>
      </w:pPr>
      <w:r>
        <w:rPr>
          <w:rFonts w:ascii="Times New Roman" w:eastAsia="標楷體" w:hAnsi="Times New Roman"/>
        </w:rPr>
        <w:t xml:space="preserve">- </w:t>
      </w:r>
      <w:r>
        <w:rPr>
          <w:rFonts w:ascii="Times New Roman" w:eastAsia="標楷體" w:hAnsi="Times New Roman"/>
          <w:b/>
        </w:rPr>
        <w:t>無跡卡爾</w:t>
      </w:r>
      <w:proofErr w:type="gramStart"/>
      <w:r>
        <w:rPr>
          <w:rFonts w:ascii="Times New Roman" w:eastAsia="標楷體" w:hAnsi="Times New Roman"/>
          <w:b/>
        </w:rPr>
        <w:t>曼</w:t>
      </w:r>
      <w:proofErr w:type="gramEnd"/>
      <w:r>
        <w:rPr>
          <w:rFonts w:ascii="Times New Roman" w:eastAsia="標楷體" w:hAnsi="Times New Roman"/>
          <w:b/>
        </w:rPr>
        <w:t>濾波器（</w:t>
      </w:r>
      <w:r>
        <w:rPr>
          <w:rFonts w:ascii="Times New Roman" w:eastAsia="標楷體" w:hAnsi="Times New Roman"/>
          <w:b/>
        </w:rPr>
        <w:t>UKF</w:t>
      </w:r>
      <w:r>
        <w:rPr>
          <w:rFonts w:ascii="Times New Roman" w:eastAsia="標楷體" w:hAnsi="Times New Roman"/>
          <w:b/>
        </w:rPr>
        <w:t>）</w:t>
      </w:r>
      <w:r>
        <w:rPr>
          <w:rFonts w:ascii="Times New Roman" w:eastAsia="標楷體" w:hAnsi="Times New Roman"/>
        </w:rPr>
        <w:t>：以無跡轉換（</w:t>
      </w:r>
      <w:r>
        <w:rPr>
          <w:rFonts w:ascii="Times New Roman" w:eastAsia="標楷體" w:hAnsi="Times New Roman"/>
        </w:rPr>
        <w:t>unscented transform</w:t>
      </w:r>
      <w:r>
        <w:rPr>
          <w:rFonts w:ascii="Times New Roman" w:eastAsia="標楷體" w:hAnsi="Times New Roman"/>
        </w:rPr>
        <w:t>）取一組</w:t>
      </w:r>
      <w:r>
        <w:rPr>
          <w:rFonts w:ascii="Times New Roman" w:eastAsia="標楷體" w:hAnsi="Times New Roman"/>
        </w:rPr>
        <w:t xml:space="preserve"> sigma </w:t>
      </w:r>
      <w:r>
        <w:rPr>
          <w:rFonts w:ascii="Times New Roman" w:eastAsia="標楷體" w:hAnsi="Times New Roman"/>
        </w:rPr>
        <w:t>點傳遞分佈，避免顯</w:t>
      </w:r>
      <w:proofErr w:type="gramStart"/>
      <w:r>
        <w:rPr>
          <w:rFonts w:ascii="Times New Roman" w:eastAsia="標楷體" w:hAnsi="Times New Roman"/>
        </w:rPr>
        <w:t>式求雅可</w:t>
      </w:r>
      <w:proofErr w:type="gramEnd"/>
      <w:r>
        <w:rPr>
          <w:rFonts w:ascii="Times New Roman" w:eastAsia="標楷體" w:hAnsi="Times New Roman"/>
        </w:rPr>
        <w:t>比，</w:t>
      </w:r>
      <w:proofErr w:type="gramStart"/>
      <w:r>
        <w:rPr>
          <w:rFonts w:ascii="Times New Roman" w:eastAsia="標楷體" w:hAnsi="Times New Roman"/>
        </w:rPr>
        <w:t>於強非</w:t>
      </w:r>
      <w:proofErr w:type="gramEnd"/>
      <w:r>
        <w:rPr>
          <w:rFonts w:ascii="Times New Roman" w:eastAsia="標楷體" w:hAnsi="Times New Roman"/>
        </w:rPr>
        <w:t>線性下精度通常優於</w:t>
      </w:r>
      <w:r>
        <w:rPr>
          <w:rFonts w:ascii="Times New Roman" w:eastAsia="標楷體" w:hAnsi="Times New Roman"/>
        </w:rPr>
        <w:t xml:space="preserve"> EKF</w:t>
      </w:r>
      <w:r>
        <w:rPr>
          <w:rFonts w:ascii="Times New Roman" w:eastAsia="標楷體" w:hAnsi="Times New Roman"/>
        </w:rPr>
        <w:t>，但運算量較高</w:t>
      </w:r>
      <w:r>
        <w:rPr>
          <w:rFonts w:ascii="Times New Roman" w:eastAsia="標楷體" w:hAnsi="Times New Roman"/>
        </w:rPr>
        <w:t xml:space="preserve"> [21], [22], [23]</w:t>
      </w:r>
      <w:r>
        <w:rPr>
          <w:rFonts w:ascii="Times New Roman" w:eastAsia="標楷體" w:hAnsi="Times New Roman"/>
        </w:rPr>
        <w:t>。</w:t>
      </w:r>
    </w:p>
    <w:p w14:paraId="6447EB2A" w14:textId="77777777" w:rsidR="003C2EFA" w:rsidRDefault="00E46E34">
      <w:pPr>
        <w:widowControl/>
        <w:spacing w:line="480" w:lineRule="atLeast"/>
        <w:ind w:firstLine="480"/>
        <w:jc w:val="both"/>
      </w:pPr>
      <w:r>
        <w:rPr>
          <w:rFonts w:ascii="Times New Roman" w:eastAsia="標楷體" w:hAnsi="Times New Roman"/>
        </w:rPr>
        <w:t>對嵌入式實作而言，</w:t>
      </w:r>
      <w:r>
        <w:rPr>
          <w:rFonts w:ascii="Times New Roman" w:eastAsia="標楷體" w:hAnsi="Times New Roman"/>
        </w:rPr>
        <w:t xml:space="preserve">EKF </w:t>
      </w:r>
      <w:r>
        <w:rPr>
          <w:rFonts w:ascii="Times New Roman" w:eastAsia="標楷體" w:hAnsi="Times New Roman"/>
        </w:rPr>
        <w:t>的瓶頸在於矩陣運算（含求逆）與</w:t>
      </w:r>
      <w:r>
        <w:rPr>
          <w:rFonts w:ascii="Times New Roman" w:eastAsia="標楷體" w:hAnsi="Times New Roman"/>
        </w:rPr>
        <w:t xml:space="preserve"> OCV </w:t>
      </w:r>
      <w:r>
        <w:rPr>
          <w:rFonts w:ascii="Times New Roman" w:eastAsia="標楷體" w:hAnsi="Times New Roman"/>
        </w:rPr>
        <w:t>函數查表／微分的浮點負擔，其</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 xml:space="preserve">RAM </w:t>
      </w:r>
      <w:r>
        <w:rPr>
          <w:rFonts w:ascii="Times New Roman" w:eastAsia="標楷體" w:hAnsi="Times New Roman"/>
        </w:rPr>
        <w:t>佔用與每次更新的</w:t>
      </w:r>
      <w:r>
        <w:rPr>
          <w:rFonts w:ascii="Times New Roman" w:eastAsia="標楷體" w:hAnsi="Times New Roman"/>
        </w:rPr>
        <w:t xml:space="preserve"> CPU </w:t>
      </w:r>
      <w:r>
        <w:rPr>
          <w:rFonts w:ascii="Times New Roman" w:eastAsia="標楷體" w:hAnsi="Times New Roman"/>
        </w:rPr>
        <w:t>週期顯著高於庫倫計數，這正是第四章要量化的關鍵權衡之</w:t>
      </w:r>
      <w:proofErr w:type="gramStart"/>
      <w:r>
        <w:rPr>
          <w:rFonts w:ascii="Times New Roman" w:eastAsia="標楷體" w:hAnsi="Times New Roman"/>
        </w:rPr>
        <w:t>一</w:t>
      </w:r>
      <w:proofErr w:type="gramEnd"/>
      <w:r>
        <w:rPr>
          <w:rFonts w:ascii="Times New Roman" w:eastAsia="標楷體" w:hAnsi="Times New Roman"/>
        </w:rPr>
        <w:t>。</w:t>
      </w:r>
    </w:p>
    <w:p w14:paraId="36158C7D" w14:textId="77777777" w:rsidR="003C2EFA" w:rsidRDefault="00E46E34">
      <w:pPr>
        <w:keepNext/>
        <w:widowControl/>
        <w:spacing w:before="160" w:after="80" w:line="360" w:lineRule="atLeast"/>
      </w:pPr>
      <w:r>
        <w:rPr>
          <w:rFonts w:ascii="Times New Roman" w:eastAsia="標楷體" w:hAnsi="Times New Roman"/>
          <w:b/>
          <w:sz w:val="26"/>
        </w:rPr>
        <w:t xml:space="preserve">2.2.4 </w:t>
      </w:r>
      <w:r>
        <w:rPr>
          <w:rFonts w:ascii="Times New Roman" w:eastAsia="標楷體" w:hAnsi="Times New Roman"/>
          <w:b/>
          <w:sz w:val="26"/>
        </w:rPr>
        <w:t>動態阻抗法（</w:t>
      </w:r>
      <w:r>
        <w:rPr>
          <w:rFonts w:ascii="Times New Roman" w:eastAsia="標楷體" w:hAnsi="Times New Roman"/>
          <w:b/>
          <w:sz w:val="26"/>
        </w:rPr>
        <w:t>Dynamic Impedance Method</w:t>
      </w:r>
      <w:r>
        <w:rPr>
          <w:rFonts w:ascii="Times New Roman" w:eastAsia="標楷體" w:hAnsi="Times New Roman"/>
          <w:b/>
          <w:sz w:val="26"/>
        </w:rPr>
        <w:t>）</w:t>
      </w:r>
    </w:p>
    <w:p w14:paraId="73BB7644" w14:textId="77777777" w:rsidR="003C2EFA" w:rsidRDefault="00E46E34">
      <w:pPr>
        <w:widowControl/>
        <w:spacing w:line="480" w:lineRule="atLeast"/>
        <w:ind w:firstLine="480"/>
        <w:jc w:val="both"/>
      </w:pPr>
      <w:r>
        <w:rPr>
          <w:rFonts w:ascii="Times New Roman" w:eastAsia="標楷體" w:hAnsi="Times New Roman"/>
        </w:rPr>
        <w:t>動態阻抗法</w:t>
      </w:r>
      <w:r>
        <w:rPr>
          <w:rFonts w:ascii="Times New Roman" w:eastAsia="標楷體" w:hAnsi="Times New Roman"/>
        </w:rPr>
        <w:t xml:space="preserve"> [8] </w:t>
      </w:r>
      <w:r>
        <w:rPr>
          <w:rFonts w:ascii="Times New Roman" w:eastAsia="標楷體" w:hAnsi="Times New Roman"/>
        </w:rPr>
        <w:t>的出發點是避開「</w:t>
      </w:r>
      <w:proofErr w:type="gramStart"/>
      <w:r>
        <w:rPr>
          <w:rFonts w:ascii="Times New Roman" w:eastAsia="標楷體" w:hAnsi="Times New Roman"/>
        </w:rPr>
        <w:t>需初始</w:t>
      </w:r>
      <w:proofErr w:type="gramEnd"/>
      <w:r>
        <w:rPr>
          <w:rFonts w:ascii="Times New Roman" w:eastAsia="標楷體" w:hAnsi="Times New Roman"/>
        </w:rPr>
        <w:t>值」與「需長時間靜置」兩大限制，改以電池在工作過程中端電壓對電流的瞬時變化率推估</w:t>
      </w:r>
      <w:r>
        <w:rPr>
          <w:rFonts w:ascii="Times New Roman" w:eastAsia="標楷體" w:hAnsi="Times New Roman"/>
        </w:rPr>
        <w:t xml:space="preserve"> SOC</w:t>
      </w:r>
      <w:r>
        <w:rPr>
          <w:rFonts w:ascii="Times New Roman" w:eastAsia="標楷體" w:hAnsi="Times New Roman"/>
        </w:rPr>
        <w:t>。其定義動態阻抗為相鄰兩取樣點的電壓變化量與電流變化量之比：</w:t>
      </w:r>
    </w:p>
    <w:p w14:paraId="79B50D41" w14:textId="77777777" w:rsidR="003C2EFA" w:rsidRDefault="00E46E34">
      <w:pPr>
        <w:widowControl/>
        <w:spacing w:before="120" w:after="120" w:line="480" w:lineRule="atLeast"/>
        <w:jc w:val="center"/>
      </w:pPr>
      <w:proofErr w:type="spellStart"/>
      <w:r>
        <w:rPr>
          <w:rFonts w:ascii="Cambria Math" w:eastAsia="標楷體" w:hAnsi="Cambria Math"/>
        </w:rPr>
        <w:t>Z</w:t>
      </w:r>
      <w:r>
        <w:rPr>
          <w:rFonts w:ascii="Cambria Math" w:eastAsia="標楷體" w:hAnsi="Cambria Math"/>
          <w:vertAlign w:val="subscript"/>
        </w:rPr>
        <w:t>dyn</w:t>
      </w:r>
      <w:proofErr w:type="spellEnd"/>
      <w:r>
        <w:rPr>
          <w:rFonts w:ascii="Cambria Math" w:eastAsia="標楷體" w:hAnsi="Cambria Math"/>
        </w:rPr>
        <w:t xml:space="preserve"> = (Δ V)</w:t>
      </w:r>
      <w:proofErr w:type="gramStart"/>
      <w:r>
        <w:rPr>
          <w:rFonts w:ascii="Cambria Math" w:eastAsia="標楷體" w:hAnsi="Cambria Math"/>
        </w:rPr>
        <w:t>/(</w:t>
      </w:r>
      <w:proofErr w:type="gramEnd"/>
      <w:r>
        <w:rPr>
          <w:rFonts w:ascii="Cambria Math" w:eastAsia="標楷體" w:hAnsi="Cambria Math"/>
        </w:rPr>
        <w:t>Δ I) = (V</w:t>
      </w:r>
      <w:r>
        <w:rPr>
          <w:rFonts w:ascii="Cambria Math" w:eastAsia="標楷體" w:hAnsi="Cambria Math"/>
          <w:vertAlign w:val="subscript"/>
        </w:rPr>
        <w:t>1</w:t>
      </w:r>
      <w:r>
        <w:rPr>
          <w:rFonts w:ascii="Cambria Math" w:eastAsia="標楷體" w:hAnsi="Cambria Math"/>
        </w:rPr>
        <w:t xml:space="preserve"> - V</w:t>
      </w:r>
      <w:r>
        <w:rPr>
          <w:rFonts w:ascii="Cambria Math" w:eastAsia="標楷體" w:hAnsi="Cambria Math"/>
          <w:vertAlign w:val="subscript"/>
        </w:rPr>
        <w:t>2</w:t>
      </w:r>
      <w:r>
        <w:rPr>
          <w:rFonts w:ascii="Cambria Math" w:eastAsia="標楷體" w:hAnsi="Cambria Math"/>
        </w:rPr>
        <w:t>)/(I</w:t>
      </w:r>
      <w:r>
        <w:rPr>
          <w:rFonts w:ascii="Cambria Math" w:eastAsia="標楷體" w:hAnsi="Cambria Math"/>
          <w:vertAlign w:val="subscript"/>
        </w:rPr>
        <w:t>1</w:t>
      </w:r>
      <w:r>
        <w:rPr>
          <w:rFonts w:ascii="Cambria Math" w:eastAsia="標楷體" w:hAnsi="Cambria Math"/>
        </w:rPr>
        <w:t xml:space="preserve"> - I</w:t>
      </w:r>
      <w:r>
        <w:rPr>
          <w:rFonts w:ascii="Cambria Math" w:eastAsia="標楷體" w:hAnsi="Cambria Math"/>
          <w:vertAlign w:val="subscript"/>
        </w:rPr>
        <w:t>2</w:t>
      </w:r>
      <w:r>
        <w:rPr>
          <w:rFonts w:ascii="Cambria Math" w:eastAsia="標楷體" w:hAnsi="Cambria Math"/>
        </w:rPr>
        <w:t>)</w:t>
      </w:r>
    </w:p>
    <w:p w14:paraId="31CA6EE0" w14:textId="77777777" w:rsidR="003C2EFA" w:rsidRDefault="00E46E34">
      <w:pPr>
        <w:widowControl/>
        <w:spacing w:line="480" w:lineRule="atLeast"/>
        <w:ind w:firstLine="480"/>
        <w:jc w:val="both"/>
      </w:pPr>
      <w:r>
        <w:rPr>
          <w:rFonts w:ascii="Times New Roman" w:eastAsia="標楷體" w:hAnsi="Times New Roman"/>
        </w:rPr>
        <w:t>該文獻的關鍵發現是：動態阻抗與</w:t>
      </w:r>
      <w:r>
        <w:rPr>
          <w:rFonts w:ascii="Times New Roman" w:eastAsia="標楷體" w:hAnsi="Times New Roman"/>
        </w:rPr>
        <w:t xml:space="preserve"> SOC </w:t>
      </w:r>
      <w:proofErr w:type="gramStart"/>
      <w:r>
        <w:rPr>
          <w:rFonts w:ascii="Times New Roman" w:eastAsia="標楷體" w:hAnsi="Times New Roman"/>
        </w:rPr>
        <w:t>之間呈</w:t>
      </w:r>
      <w:proofErr w:type="gramEnd"/>
      <w:r>
        <w:rPr>
          <w:rFonts w:ascii="Times New Roman" w:eastAsia="標楷體" w:hAnsi="Times New Roman"/>
        </w:rPr>
        <w:t>近似</w:t>
      </w:r>
      <w:r>
        <w:rPr>
          <w:rFonts w:ascii="Times New Roman" w:eastAsia="標楷體" w:hAnsi="Times New Roman"/>
          <w:b/>
        </w:rPr>
        <w:t>拋物線（</w:t>
      </w:r>
      <w:r>
        <w:rPr>
          <w:rFonts w:ascii="Times New Roman" w:eastAsia="標楷體" w:hAnsi="Times New Roman"/>
          <w:b/>
        </w:rPr>
        <w:t>parabolic</w:t>
      </w:r>
      <w:r>
        <w:rPr>
          <w:rFonts w:ascii="Times New Roman" w:eastAsia="標楷體" w:hAnsi="Times New Roman"/>
          <w:b/>
        </w:rPr>
        <w:t>）</w:t>
      </w:r>
      <w:r>
        <w:rPr>
          <w:rFonts w:ascii="Times New Roman" w:eastAsia="標楷體" w:hAnsi="Times New Roman"/>
        </w:rPr>
        <w:t>關係，可以二次多項式擬合</w:t>
      </w:r>
      <w:r>
        <w:rPr>
          <w:rFonts w:ascii="Times New Roman" w:eastAsia="標楷體" w:hAnsi="Times New Roman"/>
        </w:rPr>
        <w:t xml:space="preserve"> [8]</w:t>
      </w:r>
      <w:r>
        <w:rPr>
          <w:rFonts w:ascii="Times New Roman" w:eastAsia="標楷體" w:hAnsi="Times New Roman"/>
        </w:rPr>
        <w:t>：</w:t>
      </w:r>
    </w:p>
    <w:p w14:paraId="3E0C4F62" w14:textId="77777777" w:rsidR="003C2EFA" w:rsidRDefault="00E46E34">
      <w:pPr>
        <w:widowControl/>
        <w:spacing w:before="120" w:after="120" w:line="480" w:lineRule="atLeast"/>
        <w:jc w:val="center"/>
      </w:pPr>
      <w:r>
        <w:rPr>
          <w:rFonts w:ascii="Cambria Math" w:eastAsia="標楷體" w:hAnsi="Cambria Math"/>
        </w:rPr>
        <w:t>(Δ V)</w:t>
      </w:r>
      <w:proofErr w:type="gramStart"/>
      <w:r>
        <w:rPr>
          <w:rFonts w:ascii="Cambria Math" w:eastAsia="標楷體" w:hAnsi="Cambria Math"/>
        </w:rPr>
        <w:t>/(</w:t>
      </w:r>
      <w:proofErr w:type="gramEnd"/>
      <w:r>
        <w:rPr>
          <w:rFonts w:ascii="Cambria Math" w:eastAsia="標楷體" w:hAnsi="Cambria Math"/>
        </w:rPr>
        <w:t>Δ I) = a (SOC)² + b (SOC) + c</w:t>
      </w:r>
    </w:p>
    <w:p w14:paraId="794E2B6E" w14:textId="77777777" w:rsidR="003C2EFA" w:rsidRDefault="00E46E34">
      <w:pPr>
        <w:widowControl/>
        <w:spacing w:line="480" w:lineRule="atLeast"/>
        <w:ind w:firstLine="480"/>
        <w:jc w:val="both"/>
      </w:pPr>
      <w:r>
        <w:rPr>
          <w:rFonts w:ascii="Times New Roman" w:eastAsia="標楷體" w:hAnsi="Times New Roman"/>
        </w:rPr>
        <w:t>其物理特徵為：電池在接近滿電</w:t>
      </w:r>
      <w:proofErr w:type="gramStart"/>
      <w:r>
        <w:rPr>
          <w:rFonts w:ascii="Times New Roman" w:eastAsia="標楷體" w:hAnsi="Times New Roman"/>
        </w:rPr>
        <w:t>（</w:t>
      </w:r>
      <w:proofErr w:type="gramEnd"/>
      <w:r>
        <w:rPr>
          <w:rFonts w:ascii="Times New Roman" w:eastAsia="標楷體" w:hAnsi="Times New Roman"/>
        </w:rPr>
        <w:t>SOC ≈ 100%</w:t>
      </w:r>
      <w:r>
        <w:rPr>
          <w:rFonts w:ascii="Times New Roman" w:eastAsia="標楷體" w:hAnsi="Times New Roman"/>
        </w:rPr>
        <w:t>）與接近放空（</w:t>
      </w:r>
      <w:r>
        <w:rPr>
          <w:rFonts w:ascii="Times New Roman" w:eastAsia="標楷體" w:hAnsi="Times New Roman"/>
        </w:rPr>
        <w:t>SOC ≈ 0%</w:t>
      </w:r>
      <w:r>
        <w:rPr>
          <w:rFonts w:ascii="Times New Roman" w:eastAsia="標楷體" w:hAnsi="Times New Roman"/>
        </w:rPr>
        <w:t>）時動態阻抗較高，而在</w:t>
      </w:r>
      <w:r>
        <w:rPr>
          <w:rFonts w:ascii="Times New Roman" w:eastAsia="標楷體" w:hAnsi="Times New Roman"/>
        </w:rPr>
        <w:t xml:space="preserve"> SOC ≈ 50% </w:t>
      </w:r>
      <w:r>
        <w:rPr>
          <w:rFonts w:ascii="Times New Roman" w:eastAsia="標楷體" w:hAnsi="Times New Roman"/>
        </w:rPr>
        <w:t>附近達到最小值。由於拋物線為對稱曲線，單一動態阻抗值會對應到兩個可能的</w:t>
      </w:r>
      <w:r>
        <w:rPr>
          <w:rFonts w:ascii="Times New Roman" w:eastAsia="標楷體" w:hAnsi="Times New Roman"/>
        </w:rPr>
        <w:t xml:space="preserve"> SOC</w:t>
      </w:r>
      <w:r>
        <w:rPr>
          <w:rFonts w:ascii="Times New Roman" w:eastAsia="標楷體" w:hAnsi="Times New Roman"/>
        </w:rPr>
        <w:t>，故該文獻進一步以動態阻抗對</w:t>
      </w:r>
      <w:r>
        <w:rPr>
          <w:rFonts w:ascii="Times New Roman" w:eastAsia="標楷體" w:hAnsi="Times New Roman"/>
        </w:rPr>
        <w:t xml:space="preserve"> SOC </w:t>
      </w:r>
      <w:r>
        <w:rPr>
          <w:rFonts w:ascii="Times New Roman" w:eastAsia="標楷體" w:hAnsi="Times New Roman"/>
        </w:rPr>
        <w:t>的變化率（一階導數</w:t>
      </w:r>
      <w:r>
        <w:rPr>
          <w:rFonts w:ascii="Times New Roman" w:eastAsia="標楷體" w:hAnsi="Times New Roman"/>
        </w:rPr>
        <w:t xml:space="preserve"> Δ(Δ V/Δ I)/Δ SOC </w:t>
      </w:r>
      <w:r>
        <w:rPr>
          <w:rFonts w:ascii="Times New Roman" w:eastAsia="標楷體" w:hAnsi="Times New Roman"/>
        </w:rPr>
        <w:t>的正負）判別位於曲線哪一側，以取得唯一解</w:t>
      </w:r>
      <w:r>
        <w:rPr>
          <w:rFonts w:ascii="Times New Roman" w:eastAsia="標楷體" w:hAnsi="Times New Roman"/>
        </w:rPr>
        <w:t xml:space="preserve"> [8]</w:t>
      </w:r>
      <w:r>
        <w:rPr>
          <w:rFonts w:ascii="Times New Roman" w:eastAsia="標楷體" w:hAnsi="Times New Roman"/>
        </w:rPr>
        <w:t>。</w:t>
      </w:r>
    </w:p>
    <w:p w14:paraId="46E50A14" w14:textId="77777777" w:rsidR="003C2EFA" w:rsidRDefault="00E46E34">
      <w:pPr>
        <w:widowControl/>
        <w:spacing w:line="480" w:lineRule="atLeast"/>
        <w:ind w:firstLine="480"/>
        <w:jc w:val="both"/>
      </w:pPr>
      <w:r>
        <w:rPr>
          <w:rFonts w:ascii="Times New Roman" w:eastAsia="標楷體" w:hAnsi="Times New Roman"/>
        </w:rPr>
        <w:t>動態阻抗法的工程優勢明確：</w:t>
      </w:r>
      <w:r>
        <w:rPr>
          <w:rFonts w:ascii="Times New Roman" w:eastAsia="標楷體" w:hAnsi="Times New Roman"/>
          <w:b/>
        </w:rPr>
        <w:t>無須初始值</w:t>
      </w:r>
      <w:r>
        <w:rPr>
          <w:rFonts w:ascii="Times New Roman" w:eastAsia="標楷體" w:hAnsi="Times New Roman"/>
        </w:rPr>
        <w:t>、</w:t>
      </w:r>
      <w:r>
        <w:rPr>
          <w:rFonts w:ascii="Times New Roman" w:eastAsia="標楷體" w:hAnsi="Times New Roman"/>
          <w:b/>
        </w:rPr>
        <w:t>可在工作過程即時計算</w:t>
      </w:r>
      <w:r>
        <w:rPr>
          <w:rFonts w:ascii="Times New Roman" w:eastAsia="標楷體" w:hAnsi="Times New Roman"/>
        </w:rPr>
        <w:t>，運算僅涉及差分與低階</w:t>
      </w:r>
      <w:proofErr w:type="gramStart"/>
      <w:r>
        <w:rPr>
          <w:rFonts w:ascii="Times New Roman" w:eastAsia="標楷體" w:hAnsi="Times New Roman"/>
        </w:rPr>
        <w:t>多項式求值</w:t>
      </w:r>
      <w:proofErr w:type="gramEnd"/>
      <w:r>
        <w:rPr>
          <w:rFonts w:ascii="Times New Roman" w:eastAsia="標楷體" w:hAnsi="Times New Roman"/>
        </w:rPr>
        <w:t>，</w:t>
      </w:r>
      <w:r>
        <w:rPr>
          <w:rFonts w:ascii="Times New Roman" w:eastAsia="標楷體" w:hAnsi="Times New Roman"/>
          <w:b/>
        </w:rPr>
        <w:t>極適合嵌入式實作</w:t>
      </w:r>
      <w:r>
        <w:rPr>
          <w:rFonts w:ascii="Times New Roman" w:eastAsia="標楷體" w:hAnsi="Times New Roman"/>
          <w:b/>
        </w:rPr>
        <w:t xml:space="preserve"> [8]</w:t>
      </w:r>
      <w:r>
        <w:rPr>
          <w:rFonts w:ascii="Times New Roman" w:eastAsia="標楷體" w:hAnsi="Times New Roman"/>
          <w:b/>
        </w:rPr>
        <w:t>。</w:t>
      </w:r>
      <w:r>
        <w:rPr>
          <w:rFonts w:ascii="Times New Roman" w:eastAsia="標楷體" w:hAnsi="Times New Roman"/>
        </w:rPr>
        <w:t>本論文選其為比較對象之</w:t>
      </w:r>
      <w:proofErr w:type="gramStart"/>
      <w:r>
        <w:rPr>
          <w:rFonts w:ascii="Times New Roman" w:eastAsia="標楷體" w:hAnsi="Times New Roman"/>
        </w:rPr>
        <w:t>一</w:t>
      </w:r>
      <w:proofErr w:type="gramEnd"/>
      <w:r>
        <w:rPr>
          <w:rFonts w:ascii="Times New Roman" w:eastAsia="標楷體" w:hAnsi="Times New Roman"/>
        </w:rPr>
        <w:t>；且現有</w:t>
      </w:r>
      <w:proofErr w:type="gramStart"/>
      <w:r>
        <w:rPr>
          <w:rFonts w:ascii="Times New Roman" w:eastAsia="標楷體" w:hAnsi="Times New Roman"/>
        </w:rPr>
        <w:t>的跨輪測試</w:t>
      </w:r>
      <w:proofErr w:type="gramEnd"/>
      <w:r>
        <w:rPr>
          <w:rFonts w:ascii="Times New Roman" w:eastAsia="標楷體" w:hAnsi="Times New Roman"/>
        </w:rPr>
        <w:t>協定已對四種放電</w:t>
      </w:r>
      <w:r>
        <w:rPr>
          <w:rFonts w:ascii="Times New Roman" w:eastAsia="標楷體" w:hAnsi="Times New Roman"/>
        </w:rPr>
        <w:t xml:space="preserve"> C-rate </w:t>
      </w:r>
      <w:r>
        <w:rPr>
          <w:rFonts w:ascii="Times New Roman" w:eastAsia="標楷體" w:hAnsi="Times New Roman"/>
        </w:rPr>
        <w:t>注入</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擾動（每</w:t>
      </w:r>
      <w:r>
        <w:rPr>
          <w:rFonts w:ascii="Times New Roman" w:eastAsia="標楷體" w:hAnsi="Times New Roman"/>
        </w:rPr>
        <w:t xml:space="preserve"> 60 </w:t>
      </w:r>
      <w:r>
        <w:rPr>
          <w:rFonts w:ascii="Times New Roman" w:eastAsia="標楷體" w:hAnsi="Times New Roman"/>
        </w:rPr>
        <w:t>秒步進至</w:t>
      </w:r>
      <w:r>
        <w:rPr>
          <w:rFonts w:ascii="Times New Roman" w:eastAsia="標楷體" w:hAnsi="Times New Roman"/>
        </w:rPr>
        <w:t xml:space="preserve"> 0.2C</w:t>
      </w:r>
      <w:r>
        <w:rPr>
          <w:rFonts w:ascii="Times New Roman" w:eastAsia="標楷體" w:hAnsi="Times New Roman"/>
        </w:rPr>
        <w:t>、停留</w:t>
      </w:r>
      <w:r>
        <w:rPr>
          <w:rFonts w:ascii="Times New Roman" w:eastAsia="標楷體" w:hAnsi="Times New Roman"/>
        </w:rPr>
        <w:t xml:space="preserve"> 1 </w:t>
      </w:r>
      <w:r>
        <w:rPr>
          <w:rFonts w:ascii="Times New Roman" w:eastAsia="標楷體" w:hAnsi="Times New Roman"/>
        </w:rPr>
        <w:t>秒），可直接提供建立</w:t>
      </w:r>
      <w:r>
        <w:rPr>
          <w:rFonts w:ascii="Times New Roman" w:eastAsia="標楷體" w:hAnsi="Times New Roman"/>
        </w:rPr>
        <w:t xml:space="preserve"> Δ V/Δ I </w:t>
      </w:r>
      <w:r>
        <w:rPr>
          <w:rFonts w:ascii="Times New Roman" w:eastAsia="標楷體" w:hAnsi="Times New Roman"/>
        </w:rPr>
        <w:t>對應所需的擾動數據（詳見第三章）。</w:t>
      </w:r>
    </w:p>
    <w:p w14:paraId="5BC0897D" w14:textId="77777777" w:rsidR="003C2EFA" w:rsidRDefault="00E46E34">
      <w:pPr>
        <w:widowControl/>
        <w:spacing w:line="480" w:lineRule="atLeast"/>
        <w:ind w:firstLine="480"/>
        <w:jc w:val="both"/>
      </w:pPr>
      <w:r>
        <w:rPr>
          <w:rFonts w:ascii="Times New Roman" w:eastAsia="標楷體" w:hAnsi="Times New Roman"/>
        </w:rPr>
        <w:lastRenderedPageBreak/>
        <w:t>另須說明，該文獻原文同時提出以「投影法（</w:t>
      </w:r>
      <w:r>
        <w:rPr>
          <w:rFonts w:ascii="Times New Roman" w:eastAsia="標楷體" w:hAnsi="Times New Roman"/>
        </w:rPr>
        <w:t>Projection Technique</w:t>
      </w:r>
      <w:r>
        <w:rPr>
          <w:rFonts w:ascii="Times New Roman" w:eastAsia="標楷體" w:hAnsi="Times New Roman"/>
        </w:rPr>
        <w:t>）」由拋物線斜率參數</w:t>
      </w:r>
      <w:r>
        <w:rPr>
          <w:rFonts w:ascii="Times New Roman" w:eastAsia="標楷體" w:hAnsi="Times New Roman"/>
        </w:rPr>
        <w:t xml:space="preserve"> a </w:t>
      </w:r>
      <w:r>
        <w:rPr>
          <w:rFonts w:ascii="Times New Roman" w:eastAsia="標楷體" w:hAnsi="Times New Roman"/>
        </w:rPr>
        <w:t>隨老化的變化推估</w:t>
      </w:r>
      <w:r>
        <w:rPr>
          <w:rFonts w:ascii="Times New Roman" w:eastAsia="標楷體" w:hAnsi="Times New Roman"/>
        </w:rPr>
        <w:t xml:space="preserve"> SOH</w:t>
      </w:r>
      <w:proofErr w:type="gramStart"/>
      <w:r>
        <w:rPr>
          <w:rFonts w:ascii="Times New Roman" w:eastAsia="標楷體" w:hAnsi="Times New Roman"/>
        </w:rPr>
        <w:t>——</w:t>
      </w:r>
      <w:proofErr w:type="gramEnd"/>
      <w:r>
        <w:rPr>
          <w:rFonts w:ascii="Times New Roman" w:eastAsia="標楷體" w:hAnsi="Times New Roman"/>
        </w:rPr>
        <w:t>其以三角函數定義</w:t>
      </w:r>
      <w:r>
        <w:rPr>
          <w:rFonts w:ascii="Times New Roman" w:eastAsia="標楷體" w:hAnsi="Times New Roman"/>
        </w:rPr>
        <w:t xml:space="preserve"> SOH = cos(tan⁻¹ a</w:t>
      </w:r>
      <w:r>
        <w:rPr>
          <w:rFonts w:ascii="Times New Roman" w:eastAsia="標楷體" w:hAnsi="Times New Roman"/>
          <w:vertAlign w:val="subscript"/>
        </w:rPr>
        <w:t>now</w:t>
      </w:r>
      <w:r>
        <w:rPr>
          <w:rFonts w:ascii="Times New Roman" w:eastAsia="標楷體" w:hAnsi="Times New Roman"/>
        </w:rPr>
        <w:t xml:space="preserve">) / cos(tan⁻¹ </w:t>
      </w:r>
      <w:proofErr w:type="spellStart"/>
      <w:r>
        <w:rPr>
          <w:rFonts w:ascii="Times New Roman" w:eastAsia="標楷體" w:hAnsi="Times New Roman"/>
        </w:rPr>
        <w:t>a</w:t>
      </w:r>
      <w:r>
        <w:rPr>
          <w:rFonts w:ascii="Times New Roman" w:eastAsia="標楷體" w:hAnsi="Times New Roman"/>
          <w:vertAlign w:val="subscript"/>
        </w:rPr>
        <w:t>origin</w:t>
      </w:r>
      <w:proofErr w:type="spellEnd"/>
      <w:r>
        <w:rPr>
          <w:rFonts w:ascii="Times New Roman" w:eastAsia="標楷體" w:hAnsi="Times New Roman"/>
        </w:rPr>
        <w:t>) × 100%</w:t>
      </w:r>
      <w:r>
        <w:rPr>
          <w:rFonts w:ascii="Times New Roman" w:eastAsia="標楷體" w:hAnsi="Times New Roman"/>
        </w:rPr>
        <w:t>，並於</w:t>
      </w:r>
      <w:r>
        <w:rPr>
          <w:rFonts w:ascii="Times New Roman" w:eastAsia="標楷體" w:hAnsi="Times New Roman"/>
        </w:rPr>
        <w:t xml:space="preserve"> </w:t>
      </w:r>
      <w:r w:rsidR="000C6143">
        <w:rPr>
          <w:rFonts w:ascii="Times New Roman" w:eastAsia="標楷體" w:hAnsi="Times New Roman" w:hint="eastAsia"/>
        </w:rPr>
        <w:t>鋰離子</w:t>
      </w:r>
      <w:r>
        <w:rPr>
          <w:rFonts w:ascii="Times New Roman" w:eastAsia="標楷體" w:hAnsi="Times New Roman"/>
        </w:rPr>
        <w:t>電池上量得新品、老化電池</w:t>
      </w:r>
      <w:r>
        <w:rPr>
          <w:rFonts w:ascii="Times New Roman" w:eastAsia="標楷體" w:hAnsi="Times New Roman"/>
        </w:rPr>
        <w:t xml:space="preserve"> 1</w:t>
      </w:r>
      <w:r>
        <w:rPr>
          <w:rFonts w:ascii="Times New Roman" w:eastAsia="標楷體" w:hAnsi="Times New Roman"/>
        </w:rPr>
        <w:t>、老化電池</w:t>
      </w:r>
      <w:r>
        <w:rPr>
          <w:rFonts w:ascii="Times New Roman" w:eastAsia="標楷體" w:hAnsi="Times New Roman"/>
        </w:rPr>
        <w:t xml:space="preserve"> 2 </w:t>
      </w:r>
      <w:r>
        <w:rPr>
          <w:rFonts w:ascii="Times New Roman" w:eastAsia="標楷體" w:hAnsi="Times New Roman"/>
        </w:rPr>
        <w:t>的可用容量分別約為標稱的</w:t>
      </w:r>
      <w:r>
        <w:rPr>
          <w:rFonts w:ascii="Times New Roman" w:eastAsia="標楷體" w:hAnsi="Times New Roman"/>
        </w:rPr>
        <w:t xml:space="preserve"> 93.9%</w:t>
      </w:r>
      <w:r>
        <w:rPr>
          <w:rFonts w:ascii="Times New Roman" w:eastAsia="標楷體" w:hAnsi="Times New Roman"/>
        </w:rPr>
        <w:t>、</w:t>
      </w:r>
      <w:r>
        <w:rPr>
          <w:rFonts w:ascii="Times New Roman" w:eastAsia="標楷體" w:hAnsi="Times New Roman"/>
        </w:rPr>
        <w:t>89.1%</w:t>
      </w:r>
      <w:r>
        <w:rPr>
          <w:rFonts w:ascii="Times New Roman" w:eastAsia="標楷體" w:hAnsi="Times New Roman"/>
        </w:rPr>
        <w:t>、</w:t>
      </w:r>
      <w:r>
        <w:rPr>
          <w:rFonts w:ascii="Times New Roman" w:eastAsia="標楷體" w:hAnsi="Times New Roman"/>
        </w:rPr>
        <w:t>84.8% [8]</w:t>
      </w:r>
      <w:r>
        <w:rPr>
          <w:rFonts w:ascii="Times New Roman" w:eastAsia="標楷體" w:hAnsi="Times New Roman"/>
        </w:rPr>
        <w:t>。惟本論文範圍聚焦</w:t>
      </w:r>
      <w:r>
        <w:rPr>
          <w:rFonts w:ascii="Times New Roman" w:eastAsia="標楷體" w:hAnsi="Times New Roman"/>
        </w:rPr>
        <w:t xml:space="preserve"> SOC</w:t>
      </w:r>
      <w:r>
        <w:rPr>
          <w:rFonts w:ascii="Times New Roman" w:eastAsia="標楷體" w:hAnsi="Times New Roman"/>
        </w:rPr>
        <w:t>，投影法</w:t>
      </w:r>
      <w:r>
        <w:rPr>
          <w:rFonts w:ascii="Times New Roman" w:eastAsia="標楷體" w:hAnsi="Times New Roman"/>
        </w:rPr>
        <w:t xml:space="preserve"> SOH </w:t>
      </w:r>
      <w:r>
        <w:rPr>
          <w:rFonts w:ascii="Times New Roman" w:eastAsia="標楷體" w:hAnsi="Times New Roman"/>
        </w:rPr>
        <w:t>估測列為未來工作（第六章），此處僅為完整呈現該文獻方法而並陳。</w:t>
      </w:r>
    </w:p>
    <w:p w14:paraId="046773A7" w14:textId="77777777" w:rsidR="003C2EFA" w:rsidRDefault="00E46E34">
      <w:pPr>
        <w:keepNext/>
        <w:widowControl/>
        <w:spacing w:before="240" w:after="120" w:line="360" w:lineRule="atLeast"/>
      </w:pPr>
      <w:r>
        <w:rPr>
          <w:rFonts w:ascii="Times New Roman" w:eastAsia="標楷體" w:hAnsi="Times New Roman"/>
          <w:b/>
          <w:sz w:val="28"/>
        </w:rPr>
        <w:t xml:space="preserve">2.3 </w:t>
      </w:r>
      <w:r>
        <w:rPr>
          <w:rFonts w:ascii="Times New Roman" w:eastAsia="標楷體" w:hAnsi="Times New Roman"/>
          <w:b/>
          <w:sz w:val="28"/>
        </w:rPr>
        <w:t>嵌入式</w:t>
      </w:r>
      <w:r>
        <w:rPr>
          <w:rFonts w:ascii="Times New Roman" w:eastAsia="標楷體" w:hAnsi="Times New Roman"/>
          <w:b/>
          <w:sz w:val="28"/>
        </w:rPr>
        <w:t xml:space="preserve"> BMS </w:t>
      </w:r>
      <w:r>
        <w:rPr>
          <w:rFonts w:ascii="Times New Roman" w:eastAsia="標楷體" w:hAnsi="Times New Roman"/>
          <w:b/>
          <w:sz w:val="28"/>
        </w:rPr>
        <w:t>商用</w:t>
      </w:r>
      <w:r>
        <w:rPr>
          <w:rFonts w:ascii="Times New Roman" w:eastAsia="標楷體" w:hAnsi="Times New Roman"/>
          <w:b/>
          <w:sz w:val="28"/>
        </w:rPr>
        <w:t xml:space="preserve"> IC </w:t>
      </w:r>
      <w:r>
        <w:rPr>
          <w:rFonts w:ascii="Times New Roman" w:eastAsia="標楷體" w:hAnsi="Times New Roman"/>
          <w:b/>
          <w:sz w:val="28"/>
        </w:rPr>
        <w:t>之演算法選擇</w:t>
      </w:r>
    </w:p>
    <w:p w14:paraId="0FCC8F15" w14:textId="77777777" w:rsidR="003C2EFA" w:rsidRDefault="00E46E34">
      <w:pPr>
        <w:widowControl/>
        <w:spacing w:line="480" w:lineRule="atLeast"/>
        <w:ind w:firstLine="480"/>
        <w:jc w:val="both"/>
      </w:pPr>
      <w:r>
        <w:rPr>
          <w:rFonts w:ascii="Times New Roman" w:eastAsia="標楷體" w:hAnsi="Times New Roman"/>
        </w:rPr>
        <w:t>回顧上述方法後，一個對工程實務極具參考價值的觀察是：在資源受限的商用</w:t>
      </w:r>
      <w:r>
        <w:rPr>
          <w:rFonts w:ascii="Times New Roman" w:eastAsia="標楷體" w:hAnsi="Times New Roman"/>
        </w:rPr>
        <w:t xml:space="preserve"> BMS </w:t>
      </w:r>
      <w:r>
        <w:rPr>
          <w:rFonts w:ascii="Times New Roman" w:eastAsia="標楷體" w:hAnsi="Times New Roman"/>
        </w:rPr>
        <w:t>晶片中，被廣泛採用的並非理論上最精確的方法。市面主流的電量計（</w:t>
      </w:r>
      <w:r>
        <w:rPr>
          <w:rFonts w:ascii="Times New Roman" w:eastAsia="標楷體" w:hAnsi="Times New Roman"/>
        </w:rPr>
        <w:t>fuel gauge</w:t>
      </w:r>
      <w:r>
        <w:rPr>
          <w:rFonts w:ascii="Times New Roman" w:eastAsia="標楷體" w:hAnsi="Times New Roman"/>
        </w:rPr>
        <w:t>）</w:t>
      </w:r>
      <w:r>
        <w:rPr>
          <w:rFonts w:ascii="Times New Roman" w:eastAsia="標楷體" w:hAnsi="Times New Roman"/>
        </w:rPr>
        <w:t>IC</w:t>
      </w:r>
      <w:proofErr w:type="gramStart"/>
      <w:r>
        <w:rPr>
          <w:rFonts w:ascii="Times New Roman" w:eastAsia="標楷體" w:hAnsi="Times New Roman"/>
        </w:rPr>
        <w:t>——</w:t>
      </w:r>
      <w:proofErr w:type="gramEnd"/>
      <w:r>
        <w:rPr>
          <w:rFonts w:ascii="Times New Roman" w:eastAsia="標楷體" w:hAnsi="Times New Roman"/>
        </w:rPr>
        <w:t>如德州儀器</w:t>
      </w:r>
      <w:r>
        <w:rPr>
          <w:rFonts w:ascii="Times New Roman" w:eastAsia="標楷體" w:hAnsi="Times New Roman"/>
        </w:rPr>
        <w:t xml:space="preserve"> bq2x </w:t>
      </w:r>
      <w:r>
        <w:rPr>
          <w:rFonts w:ascii="Times New Roman" w:eastAsia="標楷體" w:hAnsi="Times New Roman"/>
        </w:rPr>
        <w:t>系列、</w:t>
      </w:r>
      <w:r>
        <w:rPr>
          <w:rFonts w:ascii="Times New Roman" w:eastAsia="標楷體" w:hAnsi="Times New Roman"/>
        </w:rPr>
        <w:t>Maxim</w:t>
      </w:r>
      <w:r>
        <w:rPr>
          <w:rFonts w:ascii="Times New Roman" w:eastAsia="標楷體" w:hAnsi="Times New Roman"/>
        </w:rPr>
        <w:t>（</w:t>
      </w:r>
      <w:r>
        <w:rPr>
          <w:rFonts w:ascii="Times New Roman" w:eastAsia="標楷體" w:hAnsi="Times New Roman"/>
        </w:rPr>
        <w:t>ADI</w:t>
      </w:r>
      <w:r>
        <w:rPr>
          <w:rFonts w:ascii="Times New Roman" w:eastAsia="標楷體" w:hAnsi="Times New Roman"/>
        </w:rPr>
        <w:t>）</w:t>
      </w:r>
      <w:proofErr w:type="spellStart"/>
      <w:r>
        <w:rPr>
          <w:rFonts w:ascii="Times New Roman" w:eastAsia="標楷體" w:hAnsi="Times New Roman"/>
        </w:rPr>
        <w:t>ModelGauge</w:t>
      </w:r>
      <w:proofErr w:type="spellEnd"/>
      <w:r>
        <w:rPr>
          <w:rFonts w:ascii="Times New Roman" w:eastAsia="標楷體" w:hAnsi="Times New Roman"/>
        </w:rPr>
        <w:t xml:space="preserve"> </w:t>
      </w:r>
      <w:r>
        <w:rPr>
          <w:rFonts w:ascii="Times New Roman" w:eastAsia="標楷體" w:hAnsi="Times New Roman"/>
        </w:rPr>
        <w:t>系列等</w:t>
      </w:r>
      <w:proofErr w:type="gramStart"/>
      <w:r>
        <w:rPr>
          <w:rFonts w:ascii="Times New Roman" w:eastAsia="標楷體" w:hAnsi="Times New Roman"/>
        </w:rPr>
        <w:t>——</w:t>
      </w:r>
      <w:proofErr w:type="gramEnd"/>
      <w:r>
        <w:rPr>
          <w:rFonts w:ascii="Times New Roman" w:eastAsia="標楷體" w:hAnsi="Times New Roman"/>
        </w:rPr>
        <w:t>普遍採用</w:t>
      </w:r>
      <w:r>
        <w:rPr>
          <w:rFonts w:ascii="Times New Roman" w:eastAsia="標楷體" w:hAnsi="Times New Roman"/>
          <w:b/>
        </w:rPr>
        <w:t>庫倫計數搭配</w:t>
      </w:r>
      <w:r>
        <w:rPr>
          <w:rFonts w:ascii="Times New Roman" w:eastAsia="標楷體" w:hAnsi="Times New Roman"/>
          <w:b/>
        </w:rPr>
        <w:t xml:space="preserve"> OCV </w:t>
      </w:r>
      <w:r>
        <w:rPr>
          <w:rFonts w:ascii="Times New Roman" w:eastAsia="標楷體" w:hAnsi="Times New Roman"/>
          <w:b/>
        </w:rPr>
        <w:t>週期性修正</w:t>
      </w:r>
      <w:r>
        <w:rPr>
          <w:rFonts w:ascii="Times New Roman" w:eastAsia="標楷體" w:hAnsi="Times New Roman"/>
        </w:rPr>
        <w:t>的混合策略：以庫倫計數提供良好的瞬時動態，並在電池進入靜置（電流趨近零）時以</w:t>
      </w:r>
      <w:r>
        <w:rPr>
          <w:rFonts w:ascii="Times New Roman" w:eastAsia="標楷體" w:hAnsi="Times New Roman"/>
        </w:rPr>
        <w:t xml:space="preserve"> OCV </w:t>
      </w:r>
      <w:r>
        <w:rPr>
          <w:rFonts w:ascii="Times New Roman" w:eastAsia="標楷體" w:hAnsi="Times New Roman"/>
        </w:rPr>
        <w:t>查表修正其累積漂移，部分產品再輔以簡化的電壓</w:t>
      </w:r>
      <w:proofErr w:type="gramStart"/>
      <w:r>
        <w:rPr>
          <w:rFonts w:ascii="Times New Roman" w:eastAsia="標楷體" w:hAnsi="Times New Roman"/>
        </w:rPr>
        <w:t>—</w:t>
      </w:r>
      <w:proofErr w:type="gramEnd"/>
      <w:r>
        <w:rPr>
          <w:rFonts w:ascii="Times New Roman" w:eastAsia="標楷體" w:hAnsi="Times New Roman"/>
        </w:rPr>
        <w:t>電流模型補償極化</w:t>
      </w:r>
      <w:r>
        <w:rPr>
          <w:rFonts w:ascii="Times New Roman" w:eastAsia="標楷體" w:hAnsi="Times New Roman"/>
        </w:rPr>
        <w:t xml:space="preserve"> [24]</w:t>
      </w:r>
      <w:r>
        <w:rPr>
          <w:rFonts w:ascii="Times New Roman" w:eastAsia="標楷體" w:hAnsi="Times New Roman"/>
        </w:rPr>
        <w:t>。</w:t>
      </w:r>
    </w:p>
    <w:p w14:paraId="3599E20F" w14:textId="163632AA" w:rsidR="007D425D"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商用</w:t>
      </w:r>
      <w:r>
        <w:rPr>
          <w:rFonts w:ascii="Times New Roman" w:eastAsia="標楷體" w:hAnsi="Times New Roman"/>
        </w:rPr>
        <w:t xml:space="preserve"> IC </w:t>
      </w:r>
      <w:r>
        <w:rPr>
          <w:rFonts w:ascii="Times New Roman" w:eastAsia="標楷體" w:hAnsi="Times New Roman"/>
        </w:rPr>
        <w:t>之所以普遍捨棄理論上更精確的</w:t>
      </w:r>
      <w:r>
        <w:rPr>
          <w:rFonts w:ascii="Times New Roman" w:eastAsia="標楷體" w:hAnsi="Times New Roman"/>
        </w:rPr>
        <w:t xml:space="preserve"> EKF</w:t>
      </w:r>
      <w:r>
        <w:rPr>
          <w:rFonts w:ascii="Times New Roman" w:eastAsia="標楷體" w:hAnsi="Times New Roman"/>
        </w:rPr>
        <w:t>，背後正是</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proofErr w:type="gramStart"/>
      <w:r>
        <w:rPr>
          <w:rFonts w:ascii="Times New Roman" w:eastAsia="標楷體" w:hAnsi="Times New Roman"/>
        </w:rPr>
        <w:t>算力與</w:t>
      </w:r>
      <w:proofErr w:type="gramEnd"/>
      <w:r>
        <w:rPr>
          <w:rFonts w:ascii="Times New Roman" w:eastAsia="標楷體" w:hAnsi="Times New Roman"/>
        </w:rPr>
        <w:t>成本之間的工程權衡：完整</w:t>
      </w:r>
      <w:r>
        <w:rPr>
          <w:rFonts w:ascii="Times New Roman" w:eastAsia="標楷體" w:hAnsi="Times New Roman"/>
        </w:rPr>
        <w:t xml:space="preserve"> EKF </w:t>
      </w:r>
      <w:r>
        <w:rPr>
          <w:rFonts w:ascii="Times New Roman" w:eastAsia="標楷體" w:hAnsi="Times New Roman"/>
        </w:rPr>
        <w:t>的矩陣運算與浮點負擔，對以成本</w:t>
      </w:r>
      <w:proofErr w:type="gramStart"/>
      <w:r>
        <w:rPr>
          <w:rFonts w:ascii="Times New Roman" w:eastAsia="標楷體" w:hAnsi="Times New Roman"/>
        </w:rPr>
        <w:t>與功耗為</w:t>
      </w:r>
      <w:proofErr w:type="gramEnd"/>
      <w:r>
        <w:rPr>
          <w:rFonts w:ascii="Times New Roman" w:eastAsia="標楷體" w:hAnsi="Times New Roman"/>
        </w:rPr>
        <w:t>優先的電量計</w:t>
      </w:r>
      <w:r>
        <w:rPr>
          <w:rFonts w:ascii="Times New Roman" w:eastAsia="標楷體" w:hAnsi="Times New Roman"/>
        </w:rPr>
        <w:t xml:space="preserve"> IC </w:t>
      </w:r>
      <w:r>
        <w:rPr>
          <w:rFonts w:ascii="Times New Roman" w:eastAsia="標楷體" w:hAnsi="Times New Roman"/>
        </w:rPr>
        <w:t>而言代價過高，而「庫倫計數＋</w:t>
      </w:r>
      <w:r>
        <w:rPr>
          <w:rFonts w:ascii="Times New Roman" w:eastAsia="標楷體" w:hAnsi="Times New Roman"/>
        </w:rPr>
        <w:t xml:space="preserve">OCV </w:t>
      </w:r>
      <w:r>
        <w:rPr>
          <w:rFonts w:ascii="Times New Roman" w:eastAsia="標楷體" w:hAnsi="Times New Roman"/>
        </w:rPr>
        <w:t>修正」已能在多數消費級應用達到可接受精度。然而，此項權衡在學術文獻中極少被以同一硬體上的實測</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r>
        <w:rPr>
          <w:rFonts w:ascii="Times New Roman" w:eastAsia="標楷體" w:hAnsi="Times New Roman"/>
        </w:rPr>
        <w:t xml:space="preserve">CPU </w:t>
      </w:r>
      <w:r>
        <w:rPr>
          <w:rFonts w:ascii="Times New Roman" w:eastAsia="標楷體" w:hAnsi="Times New Roman"/>
        </w:rPr>
        <w:t>週期數據呈現</w:t>
      </w:r>
      <w:proofErr w:type="gramStart"/>
      <w:r>
        <w:rPr>
          <w:rFonts w:ascii="Times New Roman" w:eastAsia="標楷體" w:hAnsi="Times New Roman"/>
        </w:rPr>
        <w:t>——</w:t>
      </w:r>
      <w:proofErr w:type="gramEnd"/>
      <w:r>
        <w:rPr>
          <w:rFonts w:ascii="Times New Roman" w:eastAsia="標楷體" w:hAnsi="Times New Roman"/>
        </w:rPr>
        <w:t>這正是本論文</w:t>
      </w:r>
      <w:proofErr w:type="gramStart"/>
      <w:r>
        <w:rPr>
          <w:rFonts w:ascii="Times New Roman" w:eastAsia="標楷體" w:hAnsi="Times New Roman"/>
        </w:rPr>
        <w:t>第四章欲填補</w:t>
      </w:r>
      <w:proofErr w:type="gramEnd"/>
      <w:r>
        <w:rPr>
          <w:rFonts w:ascii="Times New Roman" w:eastAsia="標楷體" w:hAnsi="Times New Roman"/>
        </w:rPr>
        <w:t>的缺口，亦呼應第一章所述的研究動機。</w:t>
      </w:r>
    </w:p>
    <w:p w14:paraId="789F66C3" w14:textId="664CD11E" w:rsidR="003C2EFA" w:rsidRPr="007D425D" w:rsidRDefault="007D425D" w:rsidP="007D425D">
      <w:pPr>
        <w:widowControl/>
        <w:rPr>
          <w:rFonts w:ascii="Times New Roman" w:eastAsia="標楷體" w:hAnsi="Times New Roman" w:hint="eastAsia"/>
        </w:rPr>
      </w:pPr>
      <w:r>
        <w:rPr>
          <w:rFonts w:ascii="Times New Roman" w:eastAsia="標楷體" w:hAnsi="Times New Roman"/>
        </w:rPr>
        <w:br w:type="page"/>
      </w:r>
    </w:p>
    <w:p w14:paraId="6B823396"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2.4 </w:t>
      </w:r>
      <w:r>
        <w:rPr>
          <w:rFonts w:ascii="Times New Roman" w:eastAsia="標楷體" w:hAnsi="Times New Roman"/>
          <w:b/>
          <w:sz w:val="28"/>
        </w:rPr>
        <w:t>本文方法選擇依據</w:t>
      </w:r>
    </w:p>
    <w:p w14:paraId="7D01EF09" w14:textId="77777777" w:rsidR="003C2EFA" w:rsidRDefault="00E46E34">
      <w:pPr>
        <w:widowControl/>
        <w:spacing w:line="480" w:lineRule="atLeast"/>
        <w:ind w:firstLine="480"/>
        <w:jc w:val="both"/>
      </w:pPr>
      <w:r>
        <w:rPr>
          <w:rFonts w:ascii="Times New Roman" w:eastAsia="標楷體" w:hAnsi="Times New Roman"/>
        </w:rPr>
        <w:t>綜合</w:t>
      </w:r>
      <w:r>
        <w:rPr>
          <w:rFonts w:ascii="Times New Roman" w:eastAsia="標楷體" w:hAnsi="Times New Roman"/>
        </w:rPr>
        <w:t xml:space="preserve"> 2.1</w:t>
      </w:r>
      <w:proofErr w:type="gramStart"/>
      <w:r>
        <w:rPr>
          <w:rFonts w:ascii="Times New Roman" w:eastAsia="標楷體" w:hAnsi="Times New Roman"/>
        </w:rPr>
        <w:t>–</w:t>
      </w:r>
      <w:proofErr w:type="gramEnd"/>
      <w:r>
        <w:rPr>
          <w:rFonts w:ascii="Times New Roman" w:eastAsia="標楷體" w:hAnsi="Times New Roman"/>
        </w:rPr>
        <w:t xml:space="preserve">2.3 </w:t>
      </w:r>
      <w:r>
        <w:rPr>
          <w:rFonts w:ascii="Times New Roman" w:eastAsia="標楷體" w:hAnsi="Times New Roman"/>
        </w:rPr>
        <w:t>節，本論文自上述方法中選定</w:t>
      </w:r>
      <w:r>
        <w:rPr>
          <w:rFonts w:ascii="Times New Roman" w:eastAsia="標楷體" w:hAnsi="Times New Roman"/>
          <w:b/>
        </w:rPr>
        <w:t>庫倫計數法、擴展卡爾</w:t>
      </w:r>
      <w:proofErr w:type="gramStart"/>
      <w:r>
        <w:rPr>
          <w:rFonts w:ascii="Times New Roman" w:eastAsia="標楷體" w:hAnsi="Times New Roman"/>
          <w:b/>
        </w:rPr>
        <w:t>曼</w:t>
      </w:r>
      <w:proofErr w:type="gramEnd"/>
      <w:r>
        <w:rPr>
          <w:rFonts w:ascii="Times New Roman" w:eastAsia="標楷體" w:hAnsi="Times New Roman"/>
          <w:b/>
        </w:rPr>
        <w:t>濾波器、動態阻抗法</w:t>
      </w:r>
      <w:r>
        <w:rPr>
          <w:rFonts w:ascii="Times New Roman" w:eastAsia="標楷體" w:hAnsi="Times New Roman"/>
        </w:rPr>
        <w:t>三者進行嵌入式實作與公平比較，並排除獨立使用的</w:t>
      </w:r>
      <w:r>
        <w:rPr>
          <w:rFonts w:ascii="Times New Roman" w:eastAsia="標楷體" w:hAnsi="Times New Roman"/>
        </w:rPr>
        <w:t xml:space="preserve"> OCV </w:t>
      </w:r>
      <w:r>
        <w:rPr>
          <w:rFonts w:ascii="Times New Roman" w:eastAsia="標楷體" w:hAnsi="Times New Roman"/>
        </w:rPr>
        <w:t>查表。選擇與排除的依據整理如下表：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55"/>
        <w:gridCol w:w="1134"/>
        <w:gridCol w:w="1134"/>
        <w:gridCol w:w="4777"/>
      </w:tblGrid>
      <w:tr w:rsidR="003C2EFA" w14:paraId="0F8EE9C6" w14:textId="77777777" w:rsidTr="009D7EA9">
        <w:trPr>
          <w:cantSplit/>
        </w:trPr>
        <w:tc>
          <w:tcPr>
            <w:tcW w:w="1555" w:type="dxa"/>
            <w:shd w:val="clear" w:color="auto" w:fill="D9E2F3"/>
            <w:vAlign w:val="center"/>
          </w:tcPr>
          <w:p w14:paraId="4E3C1BB0"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b/>
                <w:sz w:val="18"/>
                <w:szCs w:val="18"/>
              </w:rPr>
              <w:t>方法</w:t>
            </w:r>
          </w:p>
        </w:tc>
        <w:tc>
          <w:tcPr>
            <w:tcW w:w="1134" w:type="dxa"/>
            <w:shd w:val="clear" w:color="auto" w:fill="D9E2F3"/>
            <w:vAlign w:val="center"/>
          </w:tcPr>
          <w:p w14:paraId="72FF0CAC"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b/>
                <w:sz w:val="18"/>
                <w:szCs w:val="18"/>
              </w:rPr>
              <w:t>是否實作</w:t>
            </w:r>
          </w:p>
        </w:tc>
        <w:tc>
          <w:tcPr>
            <w:tcW w:w="1134" w:type="dxa"/>
            <w:shd w:val="clear" w:color="auto" w:fill="D9E2F3"/>
            <w:vAlign w:val="center"/>
          </w:tcPr>
          <w:p w14:paraId="3D96053E"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b/>
                <w:sz w:val="18"/>
                <w:szCs w:val="18"/>
              </w:rPr>
              <w:t>類別</w:t>
            </w:r>
          </w:p>
        </w:tc>
        <w:tc>
          <w:tcPr>
            <w:tcW w:w="4777" w:type="dxa"/>
            <w:shd w:val="clear" w:color="auto" w:fill="D9E2F3"/>
            <w:vAlign w:val="center"/>
          </w:tcPr>
          <w:p w14:paraId="3F53DE96"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b/>
                <w:sz w:val="18"/>
                <w:szCs w:val="18"/>
              </w:rPr>
              <w:t>選擇／排除依據</w:t>
            </w:r>
          </w:p>
        </w:tc>
      </w:tr>
      <w:tr w:rsidR="003C2EFA" w14:paraId="7F0E5F5E" w14:textId="77777777" w:rsidTr="009D7EA9">
        <w:trPr>
          <w:cantSplit/>
        </w:trPr>
        <w:tc>
          <w:tcPr>
            <w:tcW w:w="1555" w:type="dxa"/>
            <w:vAlign w:val="center"/>
          </w:tcPr>
          <w:p w14:paraId="78AB1D21"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庫倫計數</w:t>
            </w:r>
          </w:p>
        </w:tc>
        <w:tc>
          <w:tcPr>
            <w:tcW w:w="1134" w:type="dxa"/>
            <w:vAlign w:val="center"/>
          </w:tcPr>
          <w:p w14:paraId="578970C6"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是</w:t>
            </w:r>
          </w:p>
        </w:tc>
        <w:tc>
          <w:tcPr>
            <w:tcW w:w="1134" w:type="dxa"/>
            <w:vAlign w:val="center"/>
          </w:tcPr>
          <w:p w14:paraId="4EB84A73"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直接計量</w:t>
            </w:r>
          </w:p>
        </w:tc>
        <w:tc>
          <w:tcPr>
            <w:tcW w:w="4777" w:type="dxa"/>
            <w:vAlign w:val="center"/>
          </w:tcPr>
          <w:p w14:paraId="0F0CF48C"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必備</w:t>
            </w:r>
            <w:r w:rsidRPr="00CD5D49">
              <w:rPr>
                <w:rFonts w:ascii="Times New Roman" w:eastAsia="標楷體" w:hAnsi="Times New Roman"/>
                <w:sz w:val="18"/>
                <w:szCs w:val="18"/>
              </w:rPr>
              <w:t xml:space="preserve"> baseline</w:t>
            </w:r>
            <w:r w:rsidRPr="00CD5D49">
              <w:rPr>
                <w:rFonts w:ascii="Times New Roman" w:eastAsia="標楷體" w:hAnsi="Times New Roman"/>
                <w:sz w:val="18"/>
                <w:szCs w:val="18"/>
              </w:rPr>
              <w:t>，且兼任</w:t>
            </w:r>
            <w:proofErr w:type="gramStart"/>
            <w:r w:rsidRPr="00CD5D49">
              <w:rPr>
                <w:rFonts w:ascii="Times New Roman" w:eastAsia="標楷體" w:hAnsi="Times New Roman"/>
                <w:sz w:val="18"/>
                <w:szCs w:val="18"/>
              </w:rPr>
              <w:t>三</w:t>
            </w:r>
            <w:proofErr w:type="gramEnd"/>
            <w:r w:rsidRPr="00CD5D49">
              <w:rPr>
                <w:rFonts w:ascii="Times New Roman" w:eastAsia="標楷體" w:hAnsi="Times New Roman"/>
                <w:sz w:val="18"/>
                <w:szCs w:val="18"/>
              </w:rPr>
              <w:t>方法比較之</w:t>
            </w:r>
            <w:r w:rsidRPr="00CD5D49">
              <w:rPr>
                <w:rFonts w:ascii="Times New Roman" w:eastAsia="標楷體" w:hAnsi="Times New Roman"/>
                <w:sz w:val="18"/>
                <w:szCs w:val="18"/>
              </w:rPr>
              <w:t xml:space="preserve"> ground truth</w:t>
            </w:r>
          </w:p>
        </w:tc>
      </w:tr>
      <w:tr w:rsidR="003C2EFA" w14:paraId="040AD059" w14:textId="77777777" w:rsidTr="009D7EA9">
        <w:trPr>
          <w:cantSplit/>
        </w:trPr>
        <w:tc>
          <w:tcPr>
            <w:tcW w:w="1555" w:type="dxa"/>
            <w:vAlign w:val="center"/>
          </w:tcPr>
          <w:p w14:paraId="656DA869"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 xml:space="preserve">OCV </w:t>
            </w:r>
            <w:r w:rsidRPr="00CD5D49">
              <w:rPr>
                <w:rFonts w:ascii="Times New Roman" w:eastAsia="標楷體" w:hAnsi="Times New Roman"/>
                <w:sz w:val="18"/>
                <w:szCs w:val="18"/>
              </w:rPr>
              <w:t>查表（獨立）</w:t>
            </w:r>
          </w:p>
        </w:tc>
        <w:tc>
          <w:tcPr>
            <w:tcW w:w="1134" w:type="dxa"/>
            <w:vAlign w:val="center"/>
          </w:tcPr>
          <w:p w14:paraId="3AE2A960"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否</w:t>
            </w:r>
          </w:p>
        </w:tc>
        <w:tc>
          <w:tcPr>
            <w:tcW w:w="1134" w:type="dxa"/>
            <w:vAlign w:val="center"/>
          </w:tcPr>
          <w:p w14:paraId="24888A90"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直接計量</w:t>
            </w:r>
          </w:p>
        </w:tc>
        <w:tc>
          <w:tcPr>
            <w:tcW w:w="4777" w:type="dxa"/>
            <w:vAlign w:val="center"/>
          </w:tcPr>
          <w:p w14:paraId="2538831E"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需長時間靜置、與本研究</w:t>
            </w:r>
            <w:r w:rsidRPr="00CD5D49">
              <w:rPr>
                <w:rFonts w:ascii="Times New Roman" w:eastAsia="標楷體" w:hAnsi="Times New Roman"/>
                <w:sz w:val="18"/>
                <w:szCs w:val="18"/>
              </w:rPr>
              <w:t xml:space="preserve"> rate-capability </w:t>
            </w:r>
            <w:r w:rsidRPr="00CD5D49">
              <w:rPr>
                <w:rFonts w:ascii="Times New Roman" w:eastAsia="標楷體" w:hAnsi="Times New Roman"/>
                <w:sz w:val="18"/>
                <w:szCs w:val="18"/>
              </w:rPr>
              <w:t>測試協定相互排斥；改以</w:t>
            </w:r>
            <w:r w:rsidRPr="00CD5D49">
              <w:rPr>
                <w:rFonts w:ascii="Times New Roman" w:eastAsia="標楷體" w:hAnsi="Times New Roman"/>
                <w:sz w:val="18"/>
                <w:szCs w:val="18"/>
              </w:rPr>
              <w:t xml:space="preserve"> GITT OCV </w:t>
            </w:r>
            <w:r w:rsidRPr="00CD5D49">
              <w:rPr>
                <w:rFonts w:ascii="Times New Roman" w:eastAsia="標楷體" w:hAnsi="Times New Roman"/>
                <w:sz w:val="18"/>
                <w:szCs w:val="18"/>
              </w:rPr>
              <w:t>表供</w:t>
            </w:r>
            <w:r w:rsidRPr="00CD5D49">
              <w:rPr>
                <w:rFonts w:ascii="Times New Roman" w:eastAsia="標楷體" w:hAnsi="Times New Roman"/>
                <w:sz w:val="18"/>
                <w:szCs w:val="18"/>
              </w:rPr>
              <w:t xml:space="preserve"> EKF </w:t>
            </w:r>
            <w:r w:rsidRPr="00CD5D49">
              <w:rPr>
                <w:rFonts w:ascii="Times New Roman" w:eastAsia="標楷體" w:hAnsi="Times New Roman"/>
                <w:sz w:val="18"/>
                <w:szCs w:val="18"/>
              </w:rPr>
              <w:t>觀測方程使用</w:t>
            </w:r>
          </w:p>
        </w:tc>
      </w:tr>
      <w:tr w:rsidR="003C2EFA" w14:paraId="13A1312F" w14:textId="77777777" w:rsidTr="009D7EA9">
        <w:trPr>
          <w:cantSplit/>
        </w:trPr>
        <w:tc>
          <w:tcPr>
            <w:tcW w:w="1555" w:type="dxa"/>
            <w:vAlign w:val="center"/>
          </w:tcPr>
          <w:p w14:paraId="2DE78D85"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EKF</w:t>
            </w:r>
          </w:p>
        </w:tc>
        <w:tc>
          <w:tcPr>
            <w:tcW w:w="1134" w:type="dxa"/>
            <w:vAlign w:val="center"/>
          </w:tcPr>
          <w:p w14:paraId="272D0115"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是</w:t>
            </w:r>
          </w:p>
        </w:tc>
        <w:tc>
          <w:tcPr>
            <w:tcW w:w="1134" w:type="dxa"/>
            <w:vAlign w:val="center"/>
          </w:tcPr>
          <w:p w14:paraId="048F4D56"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模型基礎</w:t>
            </w:r>
          </w:p>
        </w:tc>
        <w:tc>
          <w:tcPr>
            <w:tcW w:w="4777" w:type="dxa"/>
            <w:vAlign w:val="center"/>
          </w:tcPr>
          <w:p w14:paraId="08969365"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工業事實標準；可自初值錯誤收斂；以</w:t>
            </w:r>
            <w:r w:rsidRPr="00CD5D49">
              <w:rPr>
                <w:rFonts w:ascii="Times New Roman" w:eastAsia="標楷體" w:hAnsi="Times New Roman"/>
                <w:sz w:val="18"/>
                <w:szCs w:val="18"/>
              </w:rPr>
              <w:t xml:space="preserve"> GITT </w:t>
            </w:r>
            <w:r w:rsidRPr="00CD5D49">
              <w:rPr>
                <w:rFonts w:ascii="Times New Roman" w:eastAsia="標楷體" w:hAnsi="Times New Roman"/>
                <w:sz w:val="18"/>
                <w:szCs w:val="18"/>
              </w:rPr>
              <w:t>建立之</w:t>
            </w:r>
            <w:r w:rsidRPr="00CD5D49">
              <w:rPr>
                <w:rFonts w:ascii="Times New Roman" w:eastAsia="標楷體" w:hAnsi="Times New Roman"/>
                <w:sz w:val="18"/>
                <w:szCs w:val="18"/>
              </w:rPr>
              <w:t xml:space="preserve"> OCV </w:t>
            </w:r>
            <w:r w:rsidRPr="00CD5D49">
              <w:rPr>
                <w:rFonts w:ascii="Times New Roman" w:eastAsia="標楷體" w:hAnsi="Times New Roman"/>
                <w:sz w:val="18"/>
                <w:szCs w:val="18"/>
              </w:rPr>
              <w:t>表作為觀測方程</w:t>
            </w:r>
          </w:p>
        </w:tc>
      </w:tr>
      <w:tr w:rsidR="003C2EFA" w14:paraId="30DD58C9" w14:textId="77777777" w:rsidTr="009D7EA9">
        <w:trPr>
          <w:cantSplit/>
        </w:trPr>
        <w:tc>
          <w:tcPr>
            <w:tcW w:w="1555" w:type="dxa"/>
            <w:vAlign w:val="center"/>
          </w:tcPr>
          <w:p w14:paraId="29E880FD"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動態阻抗</w:t>
            </w:r>
          </w:p>
        </w:tc>
        <w:tc>
          <w:tcPr>
            <w:tcW w:w="1134" w:type="dxa"/>
            <w:vAlign w:val="center"/>
          </w:tcPr>
          <w:p w14:paraId="57A92421"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是</w:t>
            </w:r>
          </w:p>
        </w:tc>
        <w:tc>
          <w:tcPr>
            <w:tcW w:w="1134" w:type="dxa"/>
            <w:vAlign w:val="center"/>
          </w:tcPr>
          <w:p w14:paraId="0EDBE500"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模型基礎</w:t>
            </w:r>
          </w:p>
        </w:tc>
        <w:tc>
          <w:tcPr>
            <w:tcW w:w="4777" w:type="dxa"/>
            <w:vAlign w:val="center"/>
          </w:tcPr>
          <w:p w14:paraId="24ECF0C4"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文獻</w:t>
            </w:r>
            <w:r w:rsidRPr="00CD5D49">
              <w:rPr>
                <w:rFonts w:ascii="Times New Roman" w:eastAsia="標楷體" w:hAnsi="Times New Roman"/>
                <w:sz w:val="18"/>
                <w:szCs w:val="18"/>
              </w:rPr>
              <w:t xml:space="preserve"> [8] </w:t>
            </w:r>
            <w:r w:rsidRPr="00CD5D49">
              <w:rPr>
                <w:rFonts w:ascii="Times New Roman" w:eastAsia="標楷體" w:hAnsi="Times New Roman"/>
                <w:sz w:val="18"/>
                <w:szCs w:val="18"/>
              </w:rPr>
              <w:t>主推；無須初值、即時可算、嵌入式友善；現有</w:t>
            </w:r>
            <w:r w:rsidRPr="00CD5D49">
              <w:rPr>
                <w:rFonts w:ascii="Times New Roman" w:eastAsia="標楷體" w:hAnsi="Times New Roman"/>
                <w:sz w:val="18"/>
                <w:szCs w:val="18"/>
              </w:rPr>
              <w:t xml:space="preserve"> </w:t>
            </w:r>
            <w:proofErr w:type="spellStart"/>
            <w:r w:rsidRPr="00CD5D49">
              <w:rPr>
                <w:rFonts w:ascii="Times New Roman" w:eastAsia="標楷體" w:hAnsi="Times New Roman"/>
                <w:sz w:val="18"/>
                <w:szCs w:val="18"/>
              </w:rPr>
              <w:t>dV</w:t>
            </w:r>
            <w:proofErr w:type="spellEnd"/>
            <w:r w:rsidRPr="00CD5D49">
              <w:rPr>
                <w:rFonts w:ascii="Times New Roman" w:eastAsia="標楷體" w:hAnsi="Times New Roman"/>
                <w:sz w:val="18"/>
                <w:szCs w:val="18"/>
              </w:rPr>
              <w:t>/</w:t>
            </w:r>
            <w:proofErr w:type="spellStart"/>
            <w:r w:rsidRPr="00CD5D49">
              <w:rPr>
                <w:rFonts w:ascii="Times New Roman" w:eastAsia="標楷體" w:hAnsi="Times New Roman"/>
                <w:sz w:val="18"/>
                <w:szCs w:val="18"/>
              </w:rPr>
              <w:t>dI</w:t>
            </w:r>
            <w:proofErr w:type="spellEnd"/>
            <w:r w:rsidRPr="00CD5D49">
              <w:rPr>
                <w:rFonts w:ascii="Times New Roman" w:eastAsia="標楷體" w:hAnsi="Times New Roman"/>
                <w:sz w:val="18"/>
                <w:szCs w:val="18"/>
              </w:rPr>
              <w:t xml:space="preserve"> </w:t>
            </w:r>
            <w:r w:rsidRPr="00CD5D49">
              <w:rPr>
                <w:rFonts w:ascii="Times New Roman" w:eastAsia="標楷體" w:hAnsi="Times New Roman"/>
                <w:sz w:val="18"/>
                <w:szCs w:val="18"/>
              </w:rPr>
              <w:t>擾動數據可直接利用</w:t>
            </w:r>
          </w:p>
        </w:tc>
      </w:tr>
    </w:tbl>
    <w:p w14:paraId="36A3D8BC" w14:textId="77777777" w:rsidR="00995AD2"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選定此三者的整體邏輯為：庫倫計數作為</w:t>
      </w:r>
      <w:r>
        <w:rPr>
          <w:rFonts w:ascii="Times New Roman" w:eastAsia="標楷體" w:hAnsi="Times New Roman"/>
          <w:b/>
        </w:rPr>
        <w:t>基準</w:t>
      </w:r>
      <w:proofErr w:type="gramStart"/>
      <w:r>
        <w:rPr>
          <w:rFonts w:ascii="Times New Roman" w:eastAsia="標楷體" w:hAnsi="Times New Roman"/>
          <w:b/>
        </w:rPr>
        <w:t>與真值</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作為</w:t>
      </w:r>
      <w:r>
        <w:rPr>
          <w:rFonts w:ascii="Times New Roman" w:eastAsia="標楷體" w:hAnsi="Times New Roman"/>
          <w:b/>
        </w:rPr>
        <w:t>模型基礎的精度上界代表</w:t>
      </w:r>
      <w:r>
        <w:rPr>
          <w:rFonts w:ascii="Times New Roman" w:eastAsia="標楷體" w:hAnsi="Times New Roman"/>
        </w:rPr>
        <w:t>、動態阻抗作為</w:t>
      </w:r>
      <w:r>
        <w:rPr>
          <w:rFonts w:ascii="Times New Roman" w:eastAsia="標楷體" w:hAnsi="Times New Roman"/>
          <w:b/>
        </w:rPr>
        <w:t>嵌入式輕量化代表</w:t>
      </w:r>
      <w:r>
        <w:rPr>
          <w:rFonts w:ascii="Times New Roman" w:eastAsia="標楷體" w:hAnsi="Times New Roman"/>
        </w:rPr>
        <w:t>，三者恰好落在「精度</w:t>
      </w:r>
      <w:proofErr w:type="gramStart"/>
      <w:r>
        <w:rPr>
          <w:rFonts w:ascii="Times New Roman" w:eastAsia="標楷體" w:hAnsi="Times New Roman"/>
        </w:rPr>
        <w:t>—</w:t>
      </w:r>
      <w:proofErr w:type="gramEnd"/>
      <w:r>
        <w:rPr>
          <w:rFonts w:ascii="Times New Roman" w:eastAsia="標楷體" w:hAnsi="Times New Roman"/>
        </w:rPr>
        <w:t>資源」權衡曲線的不同位置，使第四章的比較能在同一電池、同一測試協定、同一</w:t>
      </w:r>
      <w:r>
        <w:rPr>
          <w:rFonts w:ascii="Times New Roman" w:eastAsia="標楷體" w:hAnsi="Times New Roman"/>
        </w:rPr>
        <w:t xml:space="preserve"> MCU </w:t>
      </w:r>
      <w:r>
        <w:rPr>
          <w:rFonts w:ascii="Times New Roman" w:eastAsia="標楷體" w:hAnsi="Times New Roman"/>
        </w:rPr>
        <w:t>上，清楚呈現各方法「值多少資源、換得多少精度」。各方法的比較將涵蓋四個面向：精度（</w:t>
      </w:r>
      <w:r>
        <w:rPr>
          <w:rFonts w:ascii="Times New Roman" w:eastAsia="標楷體" w:hAnsi="Times New Roman"/>
        </w:rPr>
        <w:t>RMSE</w:t>
      </w:r>
      <w:r>
        <w:rPr>
          <w:rFonts w:ascii="Times New Roman" w:eastAsia="標楷體" w:hAnsi="Times New Roman"/>
        </w:rPr>
        <w:t>、最大誤差、收斂時間）、強健性（初值錯誤恢復、</w:t>
      </w:r>
      <w:r>
        <w:rPr>
          <w:rFonts w:ascii="Times New Roman" w:eastAsia="標楷體" w:hAnsi="Times New Roman"/>
        </w:rPr>
        <w:t xml:space="preserve">C-rate </w:t>
      </w:r>
      <w:r>
        <w:rPr>
          <w:rFonts w:ascii="Times New Roman" w:eastAsia="標楷體" w:hAnsi="Times New Roman"/>
        </w:rPr>
        <w:t>切換、噪聲抗性）、嵌入式資源（</w:t>
      </w:r>
      <w:r>
        <w:rPr>
          <w:rFonts w:ascii="Times New Roman" w:eastAsia="標楷體" w:hAnsi="Times New Roman"/>
        </w:rPr>
        <w:t>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／每次更新</w:t>
      </w:r>
      <w:r>
        <w:rPr>
          <w:rFonts w:ascii="Times New Roman" w:eastAsia="標楷體" w:hAnsi="Times New Roman"/>
        </w:rPr>
        <w:t xml:space="preserve"> CPU </w:t>
      </w:r>
      <w:r>
        <w:rPr>
          <w:rFonts w:ascii="Times New Roman" w:eastAsia="標楷體" w:hAnsi="Times New Roman"/>
        </w:rPr>
        <w:t>週期）與工程性（校正資料需求、實作難度），其詳細結果見第四章。</w:t>
      </w:r>
    </w:p>
    <w:p w14:paraId="46BE633D"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10F1E4D1" w14:textId="77777777" w:rsidR="003C2EFA" w:rsidRDefault="00E46E34">
      <w:pPr>
        <w:pStyle w:val="1"/>
        <w:widowControl/>
      </w:pPr>
      <w:bookmarkStart w:id="12" w:name="_Toc236681476"/>
      <w:r>
        <w:rPr>
          <w:rFonts w:ascii="Times New Roman" w:eastAsia="標楷體" w:hAnsi="Times New Roman"/>
          <w:b/>
          <w:color w:val="000000"/>
        </w:rPr>
        <w:lastRenderedPageBreak/>
        <w:t>第三章　嵌入式量測與測試平台</w:t>
      </w:r>
      <w:bookmarkEnd w:id="12"/>
    </w:p>
    <w:p w14:paraId="2AE3EE9C" w14:textId="77777777" w:rsidR="003C2EFA" w:rsidRDefault="00E46E34">
      <w:pPr>
        <w:keepNext/>
        <w:widowControl/>
        <w:spacing w:before="240" w:after="120" w:line="360" w:lineRule="atLeast"/>
      </w:pPr>
      <w:r>
        <w:rPr>
          <w:rFonts w:ascii="Times New Roman" w:eastAsia="標楷體" w:hAnsi="Times New Roman"/>
          <w:b/>
          <w:sz w:val="28"/>
        </w:rPr>
        <w:t xml:space="preserve">3.1 </w:t>
      </w:r>
      <w:r>
        <w:rPr>
          <w:rFonts w:ascii="Times New Roman" w:eastAsia="標楷體" w:hAnsi="Times New Roman"/>
          <w:b/>
          <w:sz w:val="28"/>
        </w:rPr>
        <w:t>系統架構</w:t>
      </w:r>
    </w:p>
    <w:p w14:paraId="0545917F" w14:textId="77777777" w:rsidR="003C2EFA" w:rsidRDefault="00E46E34">
      <w:pPr>
        <w:widowControl/>
        <w:spacing w:line="480" w:lineRule="atLeast"/>
        <w:ind w:firstLine="480"/>
        <w:jc w:val="both"/>
      </w:pPr>
      <w:r>
        <w:rPr>
          <w:rFonts w:ascii="Times New Roman" w:eastAsia="標楷體" w:hAnsi="Times New Roman"/>
        </w:rPr>
        <w:t>本研究建構的測試平台同時扮演兩個角色：其一為</w:t>
      </w:r>
      <w:r>
        <w:rPr>
          <w:rFonts w:ascii="Times New Roman" w:eastAsia="標楷體" w:hAnsi="Times New Roman"/>
          <w:b/>
        </w:rPr>
        <w:t>電池特性激勵與</w:t>
      </w:r>
      <w:proofErr w:type="gramStart"/>
      <w:r>
        <w:rPr>
          <w:rFonts w:ascii="Times New Roman" w:eastAsia="標楷體" w:hAnsi="Times New Roman"/>
          <w:b/>
        </w:rPr>
        <w:t>真值量</w:t>
      </w:r>
      <w:proofErr w:type="gramEnd"/>
      <w:r>
        <w:rPr>
          <w:rFonts w:ascii="Times New Roman" w:eastAsia="標楷體" w:hAnsi="Times New Roman"/>
          <w:b/>
        </w:rPr>
        <w:t>測平台</w:t>
      </w:r>
      <w:r>
        <w:rPr>
          <w:rFonts w:ascii="Times New Roman" w:eastAsia="標楷體" w:hAnsi="Times New Roman"/>
        </w:rPr>
        <w:t>，由可程式直流電源供應器與可程式電子負載對電池施加受控的充放電激勵，並以高精度儀</w:t>
      </w:r>
      <w:proofErr w:type="gramStart"/>
      <w:r>
        <w:rPr>
          <w:rFonts w:ascii="Times New Roman" w:eastAsia="標楷體" w:hAnsi="Times New Roman"/>
        </w:rPr>
        <w:t>錶</w:t>
      </w:r>
      <w:proofErr w:type="gramEnd"/>
      <w:r>
        <w:rPr>
          <w:rFonts w:ascii="Times New Roman" w:eastAsia="標楷體" w:hAnsi="Times New Roman"/>
        </w:rPr>
        <w:t>記錄電壓、</w:t>
      </w:r>
      <w:proofErr w:type="gramStart"/>
      <w:r>
        <w:rPr>
          <w:rFonts w:ascii="Times New Roman" w:eastAsia="標楷體" w:hAnsi="Times New Roman"/>
        </w:rPr>
        <w:t>電流真值</w:t>
      </w:r>
      <w:proofErr w:type="gramEnd"/>
      <w:r>
        <w:rPr>
          <w:rFonts w:ascii="Times New Roman" w:eastAsia="標楷體" w:hAnsi="Times New Roman"/>
        </w:rPr>
        <w:t>；其二為</w:t>
      </w:r>
      <w:r>
        <w:rPr>
          <w:rFonts w:ascii="Times New Roman" w:eastAsia="標楷體" w:hAnsi="Times New Roman"/>
          <w:b/>
        </w:rPr>
        <w:t>嵌入式估測標的</w:t>
      </w:r>
      <w:r>
        <w:rPr>
          <w:rFonts w:ascii="Times New Roman" w:eastAsia="標楷體" w:hAnsi="Times New Roman"/>
        </w:rPr>
        <w:t>，由一顆</w:t>
      </w:r>
      <w:r>
        <w:rPr>
          <w:rFonts w:ascii="Times New Roman" w:eastAsia="標楷體" w:hAnsi="Times New Roman"/>
        </w:rPr>
        <w:t xml:space="preserve"> STM32 </w:t>
      </w:r>
      <w:r>
        <w:rPr>
          <w:rFonts w:ascii="Times New Roman" w:eastAsia="標楷體" w:hAnsi="Times New Roman"/>
        </w:rPr>
        <w:t>微控制器搭配</w:t>
      </w:r>
      <w:r>
        <w:rPr>
          <w:rFonts w:ascii="Times New Roman" w:eastAsia="標楷體" w:hAnsi="Times New Roman"/>
        </w:rPr>
        <w:t xml:space="preserve"> INA226 </w:t>
      </w:r>
      <w:r>
        <w:rPr>
          <w:rFonts w:ascii="Times New Roman" w:eastAsia="標楷體" w:hAnsi="Times New Roman"/>
        </w:rPr>
        <w:t>電流／電壓量測晶片，作為三種</w:t>
      </w:r>
      <w:r>
        <w:rPr>
          <w:rFonts w:ascii="Times New Roman" w:eastAsia="標楷體" w:hAnsi="Times New Roman"/>
        </w:rPr>
        <w:t xml:space="preserve"> SOC </w:t>
      </w:r>
      <w:r>
        <w:rPr>
          <w:rFonts w:ascii="Times New Roman" w:eastAsia="標楷體" w:hAnsi="Times New Roman"/>
        </w:rPr>
        <w:t>估測演算法的實際運行載體。兩個角色共用</w:t>
      </w:r>
      <w:proofErr w:type="gramStart"/>
      <w:r>
        <w:rPr>
          <w:rFonts w:ascii="Times New Roman" w:eastAsia="標楷體" w:hAnsi="Times New Roman"/>
        </w:rPr>
        <w:t>同一顆受測</w:t>
      </w:r>
      <w:proofErr w:type="gramEnd"/>
      <w:r>
        <w:rPr>
          <w:rFonts w:ascii="Times New Roman" w:eastAsia="標楷體" w:hAnsi="Times New Roman"/>
        </w:rPr>
        <w:t>電池（</w:t>
      </w:r>
      <w:r>
        <w:rPr>
          <w:rFonts w:ascii="Times New Roman" w:eastAsia="標楷體" w:hAnsi="Times New Roman"/>
        </w:rPr>
        <w:t>Device Under Test, DUT</w:t>
      </w:r>
      <w:r>
        <w:rPr>
          <w:rFonts w:ascii="Times New Roman" w:eastAsia="標楷體" w:hAnsi="Times New Roman"/>
        </w:rPr>
        <w:t>）與</w:t>
      </w:r>
      <w:proofErr w:type="gramStart"/>
      <w:r>
        <w:rPr>
          <w:rFonts w:ascii="Times New Roman" w:eastAsia="標楷體" w:hAnsi="Times New Roman"/>
        </w:rPr>
        <w:t>同一條高功率</w:t>
      </w:r>
      <w:proofErr w:type="gramEnd"/>
      <w:r>
        <w:rPr>
          <w:rFonts w:ascii="Times New Roman" w:eastAsia="標楷體" w:hAnsi="Times New Roman"/>
        </w:rPr>
        <w:t>量測迴路，使「儀</w:t>
      </w:r>
      <w:proofErr w:type="gramStart"/>
      <w:r>
        <w:rPr>
          <w:rFonts w:ascii="Times New Roman" w:eastAsia="標楷體" w:hAnsi="Times New Roman"/>
        </w:rPr>
        <w:t>錶</w:t>
      </w:r>
      <w:proofErr w:type="gramEnd"/>
      <w:r>
        <w:rPr>
          <w:rFonts w:ascii="Times New Roman" w:eastAsia="標楷體" w:hAnsi="Times New Roman"/>
        </w:rPr>
        <w:t>量到</w:t>
      </w:r>
      <w:proofErr w:type="gramStart"/>
      <w:r>
        <w:rPr>
          <w:rFonts w:ascii="Times New Roman" w:eastAsia="標楷體" w:hAnsi="Times New Roman"/>
        </w:rPr>
        <w:t>的真值</w:t>
      </w:r>
      <w:proofErr w:type="gramEnd"/>
      <w:r>
        <w:rPr>
          <w:rFonts w:ascii="Times New Roman" w:eastAsia="標楷體" w:hAnsi="Times New Roman"/>
        </w:rPr>
        <w:t>」與「</w:t>
      </w:r>
      <w:r>
        <w:rPr>
          <w:rFonts w:ascii="Times New Roman" w:eastAsia="標楷體" w:hAnsi="Times New Roman"/>
        </w:rPr>
        <w:t xml:space="preserve">MCU </w:t>
      </w:r>
      <w:r>
        <w:rPr>
          <w:rFonts w:ascii="Times New Roman" w:eastAsia="標楷體" w:hAnsi="Times New Roman"/>
        </w:rPr>
        <w:t>估出的</w:t>
      </w:r>
      <w:r>
        <w:rPr>
          <w:rFonts w:ascii="Times New Roman" w:eastAsia="標楷體" w:hAnsi="Times New Roman"/>
        </w:rPr>
        <w:t xml:space="preserve"> SOC</w:t>
      </w:r>
      <w:r>
        <w:rPr>
          <w:rFonts w:ascii="Times New Roman" w:eastAsia="標楷體" w:hAnsi="Times New Roman"/>
        </w:rPr>
        <w:t>」得以逐點對齊比較。整體架構如圖</w:t>
      </w:r>
      <w:r>
        <w:rPr>
          <w:rFonts w:ascii="Times New Roman" w:eastAsia="標楷體" w:hAnsi="Times New Roman"/>
        </w:rPr>
        <w:t xml:space="preserve"> 3-1 </w:t>
      </w:r>
      <w:r>
        <w:rPr>
          <w:rFonts w:ascii="Times New Roman" w:eastAsia="標楷體" w:hAnsi="Times New Roman"/>
        </w:rPr>
        <w:t>所示。</w:t>
      </w:r>
    </w:p>
    <w:p w14:paraId="58EB58CD" w14:textId="77777777" w:rsidR="003C2EFA" w:rsidRDefault="00E46E34">
      <w:pPr>
        <w:keepNext/>
        <w:keepLines/>
        <w:widowControl/>
        <w:spacing w:before="120" w:after="40"/>
        <w:jc w:val="center"/>
      </w:pPr>
      <w:r>
        <w:rPr>
          <w:noProof/>
        </w:rPr>
        <w:drawing>
          <wp:inline distT="0" distB="0" distL="0" distR="0" wp14:anchorId="1BD85EBD" wp14:editId="56B72AF0">
            <wp:extent cx="4860000" cy="3656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3"/>
                    <a:stretch>
                      <a:fillRect/>
                    </a:stretch>
                  </pic:blipFill>
                  <pic:spPr>
                    <a:xfrm>
                      <a:off x="0" y="0"/>
                      <a:ext cx="4860000" cy="3656312"/>
                    </a:xfrm>
                    <a:prstGeom prst="rect">
                      <a:avLst/>
                    </a:prstGeom>
                  </pic:spPr>
                </pic:pic>
              </a:graphicData>
            </a:graphic>
          </wp:inline>
        </w:drawing>
      </w:r>
    </w:p>
    <w:p w14:paraId="57BA9BFE" w14:textId="77777777" w:rsidR="003C2EFA" w:rsidRDefault="00E46E34">
      <w:pPr>
        <w:pStyle w:val="af"/>
        <w:keepLines/>
        <w:widowControl/>
        <w:spacing w:before="60" w:after="160" w:line="320" w:lineRule="atLeast"/>
        <w:jc w:val="center"/>
      </w:pPr>
      <w:bookmarkStart w:id="13" w:name="_Toc236681482"/>
      <w:r>
        <w:rPr>
          <w:rFonts w:ascii="Times New Roman" w:eastAsia="標楷體" w:hAnsi="Times New Roman"/>
          <w:b/>
          <w:sz w:val="22"/>
        </w:rPr>
        <w:t>圖</w:t>
      </w:r>
      <w:r>
        <w:rPr>
          <w:rFonts w:ascii="Times New Roman" w:eastAsia="標楷體" w:hAnsi="Times New Roman"/>
          <w:b/>
          <w:sz w:val="22"/>
        </w:rPr>
        <w:t xml:space="preserve"> 3-1</w:t>
      </w:r>
      <w:r>
        <w:rPr>
          <w:rFonts w:ascii="Times New Roman" w:eastAsia="標楷體" w:hAnsi="Times New Roman"/>
          <w:sz w:val="22"/>
        </w:rPr>
        <w:t xml:space="preserve">　測試平台系統架構：上位機經序列</w:t>
      </w:r>
      <w:proofErr w:type="gramStart"/>
      <w:r>
        <w:rPr>
          <w:rFonts w:ascii="Times New Roman" w:eastAsia="標楷體" w:hAnsi="Times New Roman"/>
          <w:sz w:val="22"/>
        </w:rPr>
        <w:t>埠</w:t>
      </w:r>
      <w:proofErr w:type="gramEnd"/>
      <w:r>
        <w:rPr>
          <w:rFonts w:ascii="Times New Roman" w:eastAsia="標楷體" w:hAnsi="Times New Roman"/>
          <w:sz w:val="22"/>
        </w:rPr>
        <w:t>驅動電源與電子負載，並接收嵌入式端的狀態回報；受測電池經</w:t>
      </w:r>
      <w:r>
        <w:rPr>
          <w:rFonts w:ascii="Times New Roman" w:eastAsia="標楷體" w:hAnsi="Times New Roman"/>
          <w:sz w:val="22"/>
        </w:rPr>
        <w:t xml:space="preserve"> 10 </w:t>
      </w:r>
      <w:proofErr w:type="spellStart"/>
      <w:r>
        <w:rPr>
          <w:rFonts w:ascii="Times New Roman" w:eastAsia="標楷體" w:hAnsi="Times New Roman"/>
          <w:sz w:val="22"/>
        </w:rPr>
        <w:t>mΩ</w:t>
      </w:r>
      <w:proofErr w:type="spellEnd"/>
      <w:r>
        <w:rPr>
          <w:rFonts w:ascii="Times New Roman" w:eastAsia="標楷體" w:hAnsi="Times New Roman"/>
          <w:sz w:val="22"/>
        </w:rPr>
        <w:t xml:space="preserve"> shunt </w:t>
      </w:r>
      <w:r>
        <w:rPr>
          <w:rFonts w:ascii="Times New Roman" w:eastAsia="標楷體" w:hAnsi="Times New Roman"/>
          <w:sz w:val="22"/>
        </w:rPr>
        <w:t>由</w:t>
      </w:r>
      <w:r>
        <w:rPr>
          <w:rFonts w:ascii="Times New Roman" w:eastAsia="標楷體" w:hAnsi="Times New Roman"/>
          <w:sz w:val="22"/>
        </w:rPr>
        <w:t xml:space="preserve"> INA226 </w:t>
      </w:r>
      <w:r>
        <w:rPr>
          <w:rFonts w:ascii="Times New Roman" w:eastAsia="標楷體" w:hAnsi="Times New Roman"/>
          <w:sz w:val="22"/>
        </w:rPr>
        <w:t>量測電流與電壓</w:t>
      </w:r>
      <w:bookmarkEnd w:id="13"/>
    </w:p>
    <w:p w14:paraId="2CFF5237" w14:textId="77777777" w:rsidR="003C2EFA" w:rsidRDefault="00E46E34">
      <w:pPr>
        <w:widowControl/>
        <w:spacing w:line="480" w:lineRule="atLeast"/>
        <w:ind w:firstLine="480"/>
        <w:jc w:val="both"/>
      </w:pPr>
      <w:r>
        <w:rPr>
          <w:rFonts w:ascii="Times New Roman" w:eastAsia="標楷體" w:hAnsi="Times New Roman"/>
        </w:rPr>
        <w:t>平台各組成的角色與規格整理如表</w:t>
      </w:r>
      <w:r>
        <w:rPr>
          <w:rFonts w:ascii="Times New Roman" w:eastAsia="標楷體" w:hAnsi="Times New Roman"/>
        </w:rPr>
        <w:t xml:space="preserve"> 3-1</w:t>
      </w:r>
      <w:r>
        <w:rPr>
          <w:rFonts w:ascii="Times New Roman" w:eastAsia="標楷體" w:hAnsi="Times New Roman"/>
        </w:rPr>
        <w:t>；微控制器選用</w:t>
      </w:r>
      <w:r>
        <w:rPr>
          <w:rFonts w:ascii="Times New Roman" w:eastAsia="標楷體" w:hAnsi="Times New Roman"/>
        </w:rPr>
        <w:t xml:space="preserve"> STM32G071RBTx</w:t>
      </w:r>
      <w:r>
        <w:rPr>
          <w:rFonts w:ascii="Times New Roman" w:eastAsia="標楷體" w:hAnsi="Times New Roman"/>
        </w:rPr>
        <w:t>（</w:t>
      </w:r>
      <w:r>
        <w:rPr>
          <w:rFonts w:ascii="Times New Roman" w:eastAsia="標楷體" w:hAnsi="Times New Roman"/>
        </w:rPr>
        <w:t>Arm Cortex-M0+</w:t>
      </w:r>
      <w:r>
        <w:rPr>
          <w:rFonts w:ascii="Times New Roman" w:eastAsia="標楷體" w:hAnsi="Times New Roman"/>
        </w:rPr>
        <w:t>，</w:t>
      </w:r>
      <w:r>
        <w:rPr>
          <w:rFonts w:ascii="Times New Roman" w:eastAsia="標楷體" w:hAnsi="Times New Roman"/>
        </w:rPr>
        <w:t>64 MHz</w:t>
      </w:r>
      <w:r>
        <w:rPr>
          <w:rFonts w:ascii="Times New Roman" w:eastAsia="標楷體" w:hAnsi="Times New Roman"/>
        </w:rPr>
        <w:t>，</w:t>
      </w:r>
      <w:r>
        <w:rPr>
          <w:rFonts w:ascii="Times New Roman" w:eastAsia="標楷體" w:hAnsi="Times New Roman"/>
        </w:rPr>
        <w:t>128 KB Flash</w:t>
      </w:r>
      <w:r>
        <w:rPr>
          <w:rFonts w:ascii="Times New Roman" w:eastAsia="標楷體" w:hAnsi="Times New Roman"/>
        </w:rPr>
        <w:t>／</w:t>
      </w:r>
      <w:r>
        <w:rPr>
          <w:rFonts w:ascii="Times New Roman" w:eastAsia="標楷體" w:hAnsi="Times New Roman"/>
        </w:rPr>
        <w:t>36 KB RAM</w:t>
      </w:r>
      <w:r>
        <w:rPr>
          <w:rFonts w:ascii="Times New Roman" w:eastAsia="標楷體" w:hAnsi="Times New Roman"/>
        </w:rPr>
        <w:t>）</w:t>
      </w:r>
      <w:r>
        <w:rPr>
          <w:rFonts w:ascii="Times New Roman" w:eastAsia="標楷體" w:hAnsi="Times New Roman"/>
        </w:rPr>
        <w:t>[25]</w:t>
      </w:r>
      <w:r>
        <w:rPr>
          <w:rFonts w:ascii="Times New Roman" w:eastAsia="標楷體" w:hAnsi="Times New Roman"/>
        </w:rPr>
        <w:t>，其資源規格即為第四章嵌入式資源比較的基準。受測電池為一顆客</w:t>
      </w:r>
      <w:proofErr w:type="gramStart"/>
      <w:r>
        <w:rPr>
          <w:rFonts w:ascii="Times New Roman" w:eastAsia="標楷體" w:hAnsi="Times New Roman"/>
        </w:rPr>
        <w:t>製化鋰離子</w:t>
      </w:r>
      <w:proofErr w:type="gramEnd"/>
      <w:r>
        <w:rPr>
          <w:rFonts w:ascii="Times New Roman" w:eastAsia="標楷體" w:hAnsi="Times New Roman"/>
        </w:rPr>
        <w:t>電池（標稱容量</w:t>
      </w:r>
      <w:r>
        <w:rPr>
          <w:rFonts w:ascii="Times New Roman" w:eastAsia="標楷體" w:hAnsi="Times New Roman"/>
        </w:rPr>
        <w:t xml:space="preserve"> 2000 </w:t>
      </w:r>
      <w:proofErr w:type="spellStart"/>
      <w:r>
        <w:rPr>
          <w:rFonts w:ascii="Times New Roman" w:eastAsia="標楷體" w:hAnsi="Times New Roman"/>
        </w:rPr>
        <w:t>mAh</w:t>
      </w:r>
      <w:proofErr w:type="spellEnd"/>
      <w:r>
        <w:rPr>
          <w:rFonts w:ascii="Times New Roman" w:eastAsia="標楷體" w:hAnsi="Times New Roman"/>
        </w:rPr>
        <w:t>，充電截止電壓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=4.2 V</w:t>
      </w:r>
      <w:r>
        <w:rPr>
          <w:rFonts w:ascii="Times New Roman" w:eastAsia="標楷體" w:hAnsi="Times New Roman"/>
        </w:rPr>
        <w:t>，放電截止電壓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cut</w:t>
      </w:r>
      <w:proofErr w:type="spellEnd"/>
      <w:r>
        <w:rPr>
          <w:rFonts w:ascii="Times New Roman" w:eastAsia="標楷體" w:hAnsi="Times New Roman"/>
        </w:rPr>
        <w:t>=2.5 V</w:t>
      </w:r>
      <w:r>
        <w:rPr>
          <w:rFonts w:ascii="Times New Roman" w:eastAsia="標楷體" w:hAnsi="Times New Roman"/>
        </w:rPr>
        <w:t>，最大放電電流</w:t>
      </w:r>
      <w:r>
        <w:rPr>
          <w:rFonts w:ascii="Times New Roman" w:eastAsia="標楷體" w:hAnsi="Times New Roman"/>
        </w:rPr>
        <w:t xml:space="preserve"> 4 A</w:t>
      </w:r>
      <w:r>
        <w:rPr>
          <w:rFonts w:ascii="Times New Roman" w:eastAsia="標楷體" w:hAnsi="Times New Roman"/>
        </w:rPr>
        <w:t>）。</w:t>
      </w:r>
    </w:p>
    <w:tbl>
      <w:tblPr>
        <w:tblW w:w="92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38"/>
        <w:gridCol w:w="3544"/>
        <w:gridCol w:w="2047"/>
        <w:gridCol w:w="1780"/>
      </w:tblGrid>
      <w:tr w:rsidR="003C2EFA" w14:paraId="601CAE82" w14:textId="77777777" w:rsidTr="006C4526">
        <w:trPr>
          <w:cantSplit/>
        </w:trPr>
        <w:tc>
          <w:tcPr>
            <w:tcW w:w="1838" w:type="dxa"/>
            <w:shd w:val="clear" w:color="auto" w:fill="D9E2F3"/>
            <w:vAlign w:val="center"/>
          </w:tcPr>
          <w:p w14:paraId="5A01D3E2" w14:textId="77777777" w:rsidR="003C2EFA" w:rsidRDefault="00E46E34" w:rsidP="000D3F67">
            <w:pPr>
              <w:keepNext/>
              <w:spacing w:before="20" w:after="20" w:line="280" w:lineRule="atLeast"/>
              <w:jc w:val="center"/>
            </w:pPr>
            <w:r>
              <w:rPr>
                <w:rFonts w:ascii="Times New Roman" w:eastAsia="標楷體" w:hAnsi="Times New Roman"/>
                <w:b/>
                <w:sz w:val="21"/>
              </w:rPr>
              <w:lastRenderedPageBreak/>
              <w:t>組成</w:t>
            </w:r>
          </w:p>
        </w:tc>
        <w:tc>
          <w:tcPr>
            <w:tcW w:w="3544" w:type="dxa"/>
            <w:shd w:val="clear" w:color="auto" w:fill="D9E2F3"/>
            <w:vAlign w:val="center"/>
          </w:tcPr>
          <w:p w14:paraId="132A5F05" w14:textId="77777777" w:rsidR="003C2EFA" w:rsidRDefault="00E46E34" w:rsidP="000D3F67">
            <w:pPr>
              <w:keepNext/>
              <w:spacing w:before="20" w:after="20" w:line="280" w:lineRule="atLeast"/>
              <w:jc w:val="center"/>
            </w:pPr>
            <w:r>
              <w:rPr>
                <w:rFonts w:ascii="Times New Roman" w:eastAsia="標楷體" w:hAnsi="Times New Roman"/>
                <w:b/>
                <w:sz w:val="21"/>
              </w:rPr>
              <w:t>型號／規格</w:t>
            </w:r>
          </w:p>
        </w:tc>
        <w:tc>
          <w:tcPr>
            <w:tcW w:w="2047" w:type="dxa"/>
            <w:shd w:val="clear" w:color="auto" w:fill="D9E2F3"/>
            <w:vAlign w:val="center"/>
          </w:tcPr>
          <w:p w14:paraId="5B8BF518" w14:textId="77777777" w:rsidR="003C2EFA" w:rsidRDefault="00E46E34" w:rsidP="000D3F67">
            <w:pPr>
              <w:keepNext/>
              <w:spacing w:before="20" w:after="20" w:line="280" w:lineRule="atLeast"/>
              <w:jc w:val="center"/>
            </w:pPr>
            <w:r>
              <w:rPr>
                <w:rFonts w:ascii="Times New Roman" w:eastAsia="標楷體" w:hAnsi="Times New Roman"/>
                <w:b/>
                <w:sz w:val="21"/>
              </w:rPr>
              <w:t>介面</w:t>
            </w:r>
          </w:p>
        </w:tc>
        <w:tc>
          <w:tcPr>
            <w:tcW w:w="1780" w:type="dxa"/>
            <w:shd w:val="clear" w:color="auto" w:fill="D9E2F3"/>
            <w:vAlign w:val="center"/>
          </w:tcPr>
          <w:p w14:paraId="23466EFD" w14:textId="77777777" w:rsidR="003C2EFA" w:rsidRDefault="00E46E34" w:rsidP="000D3F67">
            <w:pPr>
              <w:keepNext/>
              <w:spacing w:before="20" w:after="20" w:line="280" w:lineRule="atLeast"/>
              <w:jc w:val="center"/>
            </w:pPr>
            <w:r>
              <w:rPr>
                <w:rFonts w:ascii="Times New Roman" w:eastAsia="標楷體" w:hAnsi="Times New Roman"/>
                <w:b/>
                <w:sz w:val="21"/>
              </w:rPr>
              <w:t>角色</w:t>
            </w:r>
          </w:p>
        </w:tc>
      </w:tr>
      <w:tr w:rsidR="003C2EFA" w14:paraId="04F1B7CB" w14:textId="77777777" w:rsidTr="006C4526">
        <w:trPr>
          <w:cantSplit/>
        </w:trPr>
        <w:tc>
          <w:tcPr>
            <w:tcW w:w="1838" w:type="dxa"/>
            <w:vAlign w:val="center"/>
          </w:tcPr>
          <w:p w14:paraId="475F9FD2" w14:textId="77777777" w:rsidR="003C2EFA" w:rsidRDefault="00E46E34" w:rsidP="000D3F67">
            <w:pPr>
              <w:keepNext/>
              <w:spacing w:before="20" w:after="20" w:line="280" w:lineRule="atLeast"/>
              <w:jc w:val="center"/>
            </w:pPr>
            <w:r>
              <w:rPr>
                <w:rFonts w:ascii="Times New Roman" w:eastAsia="標楷體" w:hAnsi="Times New Roman"/>
                <w:sz w:val="21"/>
              </w:rPr>
              <w:t>微控制器</w:t>
            </w:r>
          </w:p>
        </w:tc>
        <w:tc>
          <w:tcPr>
            <w:tcW w:w="3544" w:type="dxa"/>
            <w:vAlign w:val="center"/>
          </w:tcPr>
          <w:p w14:paraId="3A831906" w14:textId="77777777" w:rsidR="003C2EFA" w:rsidRDefault="00E46E34" w:rsidP="000D3F67">
            <w:pPr>
              <w:keepNext/>
              <w:spacing w:before="20" w:after="20" w:line="280" w:lineRule="atLeast"/>
              <w:jc w:val="center"/>
            </w:pPr>
            <w:r>
              <w:rPr>
                <w:rFonts w:ascii="Times New Roman" w:eastAsia="標楷體" w:hAnsi="Times New Roman"/>
                <w:sz w:val="21"/>
              </w:rPr>
              <w:t>STM32G071RBTx</w:t>
            </w:r>
            <w:r>
              <w:rPr>
                <w:rFonts w:ascii="Times New Roman" w:eastAsia="標楷體" w:hAnsi="Times New Roman"/>
                <w:sz w:val="21"/>
              </w:rPr>
              <w:t>（</w:t>
            </w:r>
            <w:r>
              <w:rPr>
                <w:rFonts w:ascii="Times New Roman" w:eastAsia="標楷體" w:hAnsi="Times New Roman"/>
                <w:sz w:val="21"/>
              </w:rPr>
              <w:t>Nucleo-G071RB</w:t>
            </w:r>
            <w:r>
              <w:rPr>
                <w:rFonts w:ascii="Times New Roman" w:eastAsia="標楷體" w:hAnsi="Times New Roman"/>
                <w:sz w:val="21"/>
              </w:rPr>
              <w:t>，板載</w:t>
            </w:r>
            <w:r>
              <w:rPr>
                <w:rFonts w:ascii="Times New Roman" w:eastAsia="標楷體" w:hAnsi="Times New Roman"/>
                <w:sz w:val="21"/>
              </w:rPr>
              <w:t xml:space="preserve"> ST-Link V2.1</w:t>
            </w:r>
            <w:r>
              <w:rPr>
                <w:rFonts w:ascii="Times New Roman" w:eastAsia="標楷體" w:hAnsi="Times New Roman"/>
                <w:sz w:val="21"/>
              </w:rPr>
              <w:t>），</w:t>
            </w:r>
            <w:r>
              <w:rPr>
                <w:rFonts w:ascii="Times New Roman" w:eastAsia="標楷體" w:hAnsi="Times New Roman"/>
                <w:sz w:val="21"/>
              </w:rPr>
              <w:t>SYSCLK 64 MHz</w:t>
            </w:r>
          </w:p>
        </w:tc>
        <w:tc>
          <w:tcPr>
            <w:tcW w:w="2047" w:type="dxa"/>
            <w:vAlign w:val="center"/>
          </w:tcPr>
          <w:p w14:paraId="5263DDEF" w14:textId="77777777" w:rsidR="003C2EFA" w:rsidRDefault="00E46E34" w:rsidP="000D3F67">
            <w:pPr>
              <w:keepNext/>
              <w:spacing w:before="20" w:after="20" w:line="280" w:lineRule="atLeast"/>
              <w:jc w:val="center"/>
            </w:pPr>
            <w:r>
              <w:rPr>
                <w:rFonts w:ascii="Times New Roman" w:eastAsia="標楷體" w:hAnsi="Times New Roman"/>
                <w:sz w:val="21"/>
              </w:rPr>
              <w:t>—</w:t>
            </w:r>
          </w:p>
        </w:tc>
        <w:tc>
          <w:tcPr>
            <w:tcW w:w="1780" w:type="dxa"/>
            <w:vAlign w:val="center"/>
          </w:tcPr>
          <w:p w14:paraId="5C460319" w14:textId="77777777" w:rsidR="003C2EFA" w:rsidRDefault="00E46E34" w:rsidP="000D3F67">
            <w:pPr>
              <w:keepNext/>
              <w:spacing w:before="20" w:after="20" w:line="280" w:lineRule="atLeast"/>
              <w:jc w:val="center"/>
            </w:pPr>
            <w:r>
              <w:rPr>
                <w:rFonts w:ascii="Times New Roman" w:eastAsia="標楷體" w:hAnsi="Times New Roman"/>
                <w:sz w:val="21"/>
              </w:rPr>
              <w:t>嵌入式估測標的、每秒狀態回報</w:t>
            </w:r>
          </w:p>
        </w:tc>
      </w:tr>
      <w:tr w:rsidR="003C2EFA" w14:paraId="1EA693AB" w14:textId="77777777" w:rsidTr="006C4526">
        <w:trPr>
          <w:cantSplit/>
        </w:trPr>
        <w:tc>
          <w:tcPr>
            <w:tcW w:w="1838" w:type="dxa"/>
            <w:vAlign w:val="center"/>
          </w:tcPr>
          <w:p w14:paraId="482494D4" w14:textId="77777777" w:rsidR="003C2EFA" w:rsidRDefault="00E46E34" w:rsidP="000D3F67">
            <w:pPr>
              <w:keepNext/>
              <w:spacing w:before="20" w:after="20" w:line="280" w:lineRule="atLeast"/>
              <w:jc w:val="center"/>
            </w:pPr>
            <w:r>
              <w:rPr>
                <w:rFonts w:ascii="Times New Roman" w:eastAsia="標楷體" w:hAnsi="Times New Roman"/>
                <w:sz w:val="21"/>
              </w:rPr>
              <w:t>電流／電壓量測</w:t>
            </w:r>
          </w:p>
        </w:tc>
        <w:tc>
          <w:tcPr>
            <w:tcW w:w="3544" w:type="dxa"/>
            <w:vAlign w:val="center"/>
          </w:tcPr>
          <w:p w14:paraId="3E6E57B1" w14:textId="77777777" w:rsidR="003C2EFA" w:rsidRDefault="00E46E34" w:rsidP="000D3F67">
            <w:pPr>
              <w:keepNext/>
              <w:spacing w:before="20" w:after="20" w:line="280" w:lineRule="atLeast"/>
              <w:jc w:val="center"/>
            </w:pPr>
            <w:r>
              <w:rPr>
                <w:rFonts w:ascii="Times New Roman" w:eastAsia="標楷體" w:hAnsi="Times New Roman"/>
                <w:sz w:val="21"/>
              </w:rPr>
              <w:t>INA226</w:t>
            </w:r>
            <w:r>
              <w:rPr>
                <w:rFonts w:ascii="Times New Roman" w:eastAsia="標楷體" w:hAnsi="Times New Roman"/>
                <w:sz w:val="21"/>
              </w:rPr>
              <w:t>，</w:t>
            </w:r>
            <w:r>
              <w:rPr>
                <w:rFonts w:ascii="Times New Roman" w:eastAsia="標楷體" w:hAnsi="Times New Roman"/>
                <w:sz w:val="21"/>
              </w:rPr>
              <w:t xml:space="preserve">I²C </w:t>
            </w:r>
            <w:r>
              <w:rPr>
                <w:rFonts w:ascii="Times New Roman" w:eastAsia="標楷體" w:hAnsi="Times New Roman"/>
                <w:sz w:val="21"/>
              </w:rPr>
              <w:t>位址</w:t>
            </w:r>
            <w:r>
              <w:rPr>
                <w:rFonts w:ascii="Times New Roman" w:eastAsia="標楷體" w:hAnsi="Times New Roman"/>
                <w:sz w:val="21"/>
              </w:rPr>
              <w:t xml:space="preserve"> 0x40</w:t>
            </w:r>
            <w:r>
              <w:rPr>
                <w:rFonts w:ascii="Times New Roman" w:eastAsia="標楷體" w:hAnsi="Times New Roman"/>
                <w:sz w:val="21"/>
              </w:rPr>
              <w:t>，</w:t>
            </w:r>
            <w:proofErr w:type="spellStart"/>
            <w:r>
              <w:rPr>
                <w:rFonts w:ascii="Times New Roman" w:eastAsia="標楷體" w:hAnsi="Times New Roman"/>
                <w:sz w:val="21"/>
              </w:rPr>
              <w:t>R</w:t>
            </w:r>
            <w:r>
              <w:rPr>
                <w:rFonts w:ascii="Times New Roman" w:eastAsia="標楷體" w:hAnsi="Times New Roman"/>
                <w:sz w:val="21"/>
                <w:vertAlign w:val="subscript"/>
              </w:rPr>
              <w:t>shunt</w:t>
            </w:r>
            <w:proofErr w:type="spellEnd"/>
            <w:r>
              <w:rPr>
                <w:rFonts w:ascii="Times New Roman" w:eastAsia="標楷體" w:hAnsi="Times New Roman"/>
                <w:sz w:val="21"/>
              </w:rPr>
              <w:t xml:space="preserve"> </w:t>
            </w:r>
            <w:proofErr w:type="gramStart"/>
            <w:r>
              <w:rPr>
                <w:rFonts w:ascii="Times New Roman" w:eastAsia="標楷體" w:hAnsi="Times New Roman"/>
                <w:sz w:val="21"/>
              </w:rPr>
              <w:t>標稱</w:t>
            </w:r>
            <w:proofErr w:type="gramEnd"/>
            <w:r>
              <w:rPr>
                <w:rFonts w:ascii="Times New Roman" w:eastAsia="標楷體" w:hAnsi="Times New Roman"/>
                <w:sz w:val="21"/>
              </w:rPr>
              <w:t xml:space="preserve"> 10 </w:t>
            </w:r>
            <w:proofErr w:type="spellStart"/>
            <w:r>
              <w:rPr>
                <w:rFonts w:ascii="Times New Roman" w:eastAsia="標楷體" w:hAnsi="Times New Roman"/>
                <w:sz w:val="21"/>
              </w:rPr>
              <w:t>mΩ</w:t>
            </w:r>
            <w:proofErr w:type="spellEnd"/>
          </w:p>
        </w:tc>
        <w:tc>
          <w:tcPr>
            <w:tcW w:w="2047" w:type="dxa"/>
            <w:vAlign w:val="center"/>
          </w:tcPr>
          <w:p w14:paraId="2A26F080" w14:textId="77777777" w:rsidR="003C2EFA" w:rsidRDefault="00E46E34" w:rsidP="000D3F67">
            <w:pPr>
              <w:keepNext/>
              <w:spacing w:before="20" w:after="20" w:line="280" w:lineRule="atLeast"/>
              <w:jc w:val="center"/>
            </w:pPr>
            <w:r>
              <w:rPr>
                <w:rFonts w:ascii="Times New Roman" w:eastAsia="標楷體" w:hAnsi="Times New Roman"/>
                <w:sz w:val="21"/>
              </w:rPr>
              <w:t>I²C1 @ 400 kHz</w:t>
            </w:r>
          </w:p>
        </w:tc>
        <w:tc>
          <w:tcPr>
            <w:tcW w:w="1780" w:type="dxa"/>
            <w:vAlign w:val="center"/>
          </w:tcPr>
          <w:p w14:paraId="32E5381E" w14:textId="77777777" w:rsidR="003C2EFA" w:rsidRDefault="00E46E34" w:rsidP="000D3F67">
            <w:pPr>
              <w:keepNext/>
              <w:spacing w:before="20" w:after="20" w:line="280" w:lineRule="atLeast"/>
              <w:jc w:val="center"/>
            </w:pPr>
            <w:r>
              <w:rPr>
                <w:rFonts w:ascii="Times New Roman" w:eastAsia="標楷體" w:hAnsi="Times New Roman"/>
                <w:sz w:val="21"/>
              </w:rPr>
              <w:t xml:space="preserve">MCU </w:t>
            </w:r>
            <w:r>
              <w:rPr>
                <w:rFonts w:ascii="Times New Roman" w:eastAsia="標楷體" w:hAnsi="Times New Roman"/>
                <w:sz w:val="21"/>
              </w:rPr>
              <w:t>端</w:t>
            </w:r>
            <w:r>
              <w:rPr>
                <w:rFonts w:ascii="Times New Roman" w:eastAsia="標楷體" w:hAnsi="Times New Roman"/>
                <w:sz w:val="21"/>
              </w:rPr>
              <w:t xml:space="preserve"> V</w:t>
            </w:r>
            <w:r>
              <w:rPr>
                <w:rFonts w:ascii="Times New Roman" w:eastAsia="標楷體" w:hAnsi="Times New Roman"/>
                <w:sz w:val="21"/>
              </w:rPr>
              <w:t>／</w:t>
            </w:r>
            <w:r>
              <w:rPr>
                <w:rFonts w:ascii="Times New Roman" w:eastAsia="標楷體" w:hAnsi="Times New Roman"/>
                <w:sz w:val="21"/>
              </w:rPr>
              <w:t xml:space="preserve">I </w:t>
            </w:r>
            <w:r>
              <w:rPr>
                <w:rFonts w:ascii="Times New Roman" w:eastAsia="標楷體" w:hAnsi="Times New Roman"/>
                <w:sz w:val="21"/>
              </w:rPr>
              <w:t>取樣</w:t>
            </w:r>
          </w:p>
        </w:tc>
      </w:tr>
      <w:tr w:rsidR="003C2EFA" w14:paraId="7837622A" w14:textId="77777777" w:rsidTr="006C4526">
        <w:trPr>
          <w:cantSplit/>
        </w:trPr>
        <w:tc>
          <w:tcPr>
            <w:tcW w:w="1838" w:type="dxa"/>
            <w:vAlign w:val="center"/>
          </w:tcPr>
          <w:p w14:paraId="777BC682" w14:textId="77777777" w:rsidR="003C2EFA" w:rsidRDefault="00E46E34" w:rsidP="000D3F67">
            <w:pPr>
              <w:keepNext/>
              <w:spacing w:before="20" w:after="20" w:line="280" w:lineRule="atLeast"/>
              <w:jc w:val="center"/>
            </w:pPr>
            <w:r>
              <w:rPr>
                <w:rFonts w:ascii="Times New Roman" w:eastAsia="標楷體" w:hAnsi="Times New Roman"/>
                <w:sz w:val="21"/>
              </w:rPr>
              <w:t>直流電源</w:t>
            </w:r>
          </w:p>
        </w:tc>
        <w:tc>
          <w:tcPr>
            <w:tcW w:w="3544" w:type="dxa"/>
            <w:vAlign w:val="center"/>
          </w:tcPr>
          <w:p w14:paraId="627B5CB0" w14:textId="77777777" w:rsidR="003C2EFA" w:rsidRDefault="00E46E34" w:rsidP="000D3F67">
            <w:pPr>
              <w:keepNext/>
              <w:spacing w:before="20" w:after="20" w:line="280" w:lineRule="atLeast"/>
              <w:jc w:val="center"/>
            </w:pPr>
            <w:r>
              <w:rPr>
                <w:rFonts w:ascii="Times New Roman" w:eastAsia="標楷體" w:hAnsi="Times New Roman"/>
                <w:sz w:val="21"/>
              </w:rPr>
              <w:t>ITECH IT6302</w:t>
            </w:r>
            <w:r>
              <w:rPr>
                <w:rFonts w:ascii="Times New Roman" w:eastAsia="標楷體" w:hAnsi="Times New Roman"/>
                <w:sz w:val="21"/>
              </w:rPr>
              <w:t>（</w:t>
            </w:r>
            <w:r>
              <w:rPr>
                <w:rFonts w:ascii="Times New Roman" w:eastAsia="標楷體" w:hAnsi="Times New Roman"/>
                <w:sz w:val="21"/>
              </w:rPr>
              <w:t>CC-CV</w:t>
            </w:r>
            <w:r>
              <w:rPr>
                <w:rFonts w:ascii="Times New Roman" w:eastAsia="標楷體" w:hAnsi="Times New Roman"/>
                <w:sz w:val="21"/>
              </w:rPr>
              <w:t>）</w:t>
            </w:r>
          </w:p>
        </w:tc>
        <w:tc>
          <w:tcPr>
            <w:tcW w:w="2047" w:type="dxa"/>
            <w:vAlign w:val="center"/>
          </w:tcPr>
          <w:p w14:paraId="319FC8B2" w14:textId="77777777" w:rsidR="003C2EFA" w:rsidRDefault="00E46E34" w:rsidP="000D3F67">
            <w:pPr>
              <w:keepNext/>
              <w:spacing w:before="20" w:after="20" w:line="280" w:lineRule="atLeast"/>
              <w:jc w:val="center"/>
            </w:pPr>
            <w:r>
              <w:rPr>
                <w:rFonts w:ascii="Times New Roman" w:eastAsia="標楷體" w:hAnsi="Times New Roman"/>
                <w:sz w:val="21"/>
              </w:rPr>
              <w:t>SCPI / USB-CDC</w:t>
            </w:r>
            <w:r>
              <w:rPr>
                <w:rFonts w:ascii="Times New Roman" w:eastAsia="標楷體" w:hAnsi="Times New Roman"/>
                <w:sz w:val="21"/>
              </w:rPr>
              <w:t>，</w:t>
            </w:r>
            <w:r>
              <w:rPr>
                <w:rFonts w:ascii="Times New Roman" w:eastAsia="標楷體" w:hAnsi="Times New Roman"/>
                <w:sz w:val="21"/>
              </w:rPr>
              <w:t>9600 8N1</w:t>
            </w:r>
          </w:p>
        </w:tc>
        <w:tc>
          <w:tcPr>
            <w:tcW w:w="1780" w:type="dxa"/>
            <w:vAlign w:val="center"/>
          </w:tcPr>
          <w:p w14:paraId="59E318B3" w14:textId="77777777" w:rsidR="003C2EFA" w:rsidRDefault="00E46E34" w:rsidP="000D3F67">
            <w:pPr>
              <w:keepNext/>
              <w:spacing w:before="20" w:after="20" w:line="280" w:lineRule="atLeast"/>
              <w:jc w:val="center"/>
            </w:pPr>
            <w:r>
              <w:rPr>
                <w:rFonts w:ascii="Times New Roman" w:eastAsia="標楷體" w:hAnsi="Times New Roman"/>
                <w:sz w:val="21"/>
              </w:rPr>
              <w:t>充電路徑</w:t>
            </w:r>
            <w:r>
              <w:rPr>
                <w:rFonts w:ascii="Times New Roman" w:eastAsia="標楷體" w:hAnsi="Times New Roman"/>
                <w:sz w:val="21"/>
              </w:rPr>
              <w:t xml:space="preserve"> + </w:t>
            </w:r>
            <w:proofErr w:type="gramStart"/>
            <w:r>
              <w:rPr>
                <w:rFonts w:ascii="Times New Roman" w:eastAsia="標楷體" w:hAnsi="Times New Roman"/>
                <w:sz w:val="21"/>
              </w:rPr>
              <w:t>充電真值</w:t>
            </w:r>
            <w:proofErr w:type="gramEnd"/>
          </w:p>
        </w:tc>
      </w:tr>
      <w:tr w:rsidR="003C2EFA" w14:paraId="0A190032" w14:textId="77777777" w:rsidTr="006C4526">
        <w:trPr>
          <w:cantSplit/>
        </w:trPr>
        <w:tc>
          <w:tcPr>
            <w:tcW w:w="1838" w:type="dxa"/>
            <w:vAlign w:val="center"/>
          </w:tcPr>
          <w:p w14:paraId="7FBDEEF9" w14:textId="77777777" w:rsidR="003C2EFA" w:rsidRDefault="00E46E34" w:rsidP="000D3F67">
            <w:pPr>
              <w:keepNext/>
              <w:spacing w:before="20" w:after="20" w:line="280" w:lineRule="atLeast"/>
              <w:jc w:val="center"/>
            </w:pPr>
            <w:r>
              <w:rPr>
                <w:rFonts w:ascii="Times New Roman" w:eastAsia="標楷體" w:hAnsi="Times New Roman"/>
                <w:sz w:val="21"/>
              </w:rPr>
              <w:t>電子負載</w:t>
            </w:r>
          </w:p>
        </w:tc>
        <w:tc>
          <w:tcPr>
            <w:tcW w:w="3544" w:type="dxa"/>
            <w:vAlign w:val="center"/>
          </w:tcPr>
          <w:p w14:paraId="3485C144" w14:textId="77777777" w:rsidR="003C2EFA" w:rsidRDefault="00E46E34" w:rsidP="000D3F67">
            <w:pPr>
              <w:keepNext/>
              <w:spacing w:before="20" w:after="20" w:line="280" w:lineRule="atLeast"/>
              <w:jc w:val="center"/>
            </w:pPr>
            <w:r>
              <w:rPr>
                <w:rFonts w:ascii="Times New Roman" w:eastAsia="標楷體" w:hAnsi="Times New Roman"/>
                <w:sz w:val="21"/>
              </w:rPr>
              <w:t>ITECH IT8512A+</w:t>
            </w:r>
            <w:r>
              <w:rPr>
                <w:rFonts w:ascii="Times New Roman" w:eastAsia="標楷體" w:hAnsi="Times New Roman"/>
                <w:sz w:val="21"/>
              </w:rPr>
              <w:t>（</w:t>
            </w:r>
            <w:r>
              <w:rPr>
                <w:rFonts w:ascii="Times New Roman" w:eastAsia="標楷體" w:hAnsi="Times New Roman"/>
                <w:sz w:val="21"/>
              </w:rPr>
              <w:t xml:space="preserve">CC </w:t>
            </w:r>
            <w:r>
              <w:rPr>
                <w:rFonts w:ascii="Times New Roman" w:eastAsia="標楷體" w:hAnsi="Times New Roman"/>
                <w:sz w:val="21"/>
              </w:rPr>
              <w:t>模式）</w:t>
            </w:r>
          </w:p>
        </w:tc>
        <w:tc>
          <w:tcPr>
            <w:tcW w:w="2047" w:type="dxa"/>
            <w:vAlign w:val="center"/>
          </w:tcPr>
          <w:p w14:paraId="0A541C75" w14:textId="77777777" w:rsidR="003C2EFA" w:rsidRDefault="00E46E34" w:rsidP="000D3F67">
            <w:pPr>
              <w:keepNext/>
              <w:spacing w:before="20" w:after="20" w:line="280" w:lineRule="atLeast"/>
              <w:jc w:val="center"/>
            </w:pPr>
            <w:r>
              <w:rPr>
                <w:rFonts w:ascii="Times New Roman" w:eastAsia="標楷體" w:hAnsi="Times New Roman"/>
                <w:sz w:val="21"/>
              </w:rPr>
              <w:t>SCPI / USB-CDC</w:t>
            </w:r>
            <w:r>
              <w:rPr>
                <w:rFonts w:ascii="Times New Roman" w:eastAsia="標楷體" w:hAnsi="Times New Roman"/>
                <w:sz w:val="21"/>
              </w:rPr>
              <w:t>，</w:t>
            </w:r>
            <w:r>
              <w:rPr>
                <w:rFonts w:ascii="Times New Roman" w:eastAsia="標楷體" w:hAnsi="Times New Roman"/>
                <w:sz w:val="21"/>
              </w:rPr>
              <w:t>9600 8N1</w:t>
            </w:r>
          </w:p>
        </w:tc>
        <w:tc>
          <w:tcPr>
            <w:tcW w:w="1780" w:type="dxa"/>
            <w:vAlign w:val="center"/>
          </w:tcPr>
          <w:p w14:paraId="57D4644F" w14:textId="77777777" w:rsidR="003C2EFA" w:rsidRDefault="00E46E34" w:rsidP="000D3F67">
            <w:pPr>
              <w:keepNext/>
              <w:spacing w:before="20" w:after="20" w:line="280" w:lineRule="atLeast"/>
              <w:jc w:val="center"/>
            </w:pPr>
            <w:r>
              <w:rPr>
                <w:rFonts w:ascii="Times New Roman" w:eastAsia="標楷體" w:hAnsi="Times New Roman"/>
                <w:sz w:val="21"/>
              </w:rPr>
              <w:t>放電路徑</w:t>
            </w:r>
            <w:r>
              <w:rPr>
                <w:rFonts w:ascii="Times New Roman" w:eastAsia="標楷體" w:hAnsi="Times New Roman"/>
                <w:sz w:val="21"/>
              </w:rPr>
              <w:t xml:space="preserve"> + </w:t>
            </w:r>
            <w:proofErr w:type="gramStart"/>
            <w:r>
              <w:rPr>
                <w:rFonts w:ascii="Times New Roman" w:eastAsia="標楷體" w:hAnsi="Times New Roman"/>
                <w:sz w:val="21"/>
              </w:rPr>
              <w:t>放電真值</w:t>
            </w:r>
            <w:proofErr w:type="gramEnd"/>
          </w:p>
        </w:tc>
      </w:tr>
      <w:tr w:rsidR="003C2EFA" w14:paraId="3CC1C214" w14:textId="77777777" w:rsidTr="006C4526">
        <w:trPr>
          <w:cantSplit/>
        </w:trPr>
        <w:tc>
          <w:tcPr>
            <w:tcW w:w="1838" w:type="dxa"/>
            <w:vAlign w:val="center"/>
          </w:tcPr>
          <w:p w14:paraId="7C293B4D" w14:textId="77777777" w:rsidR="003C2EFA" w:rsidRDefault="00E46E34" w:rsidP="000D3F67">
            <w:pPr>
              <w:keepNext/>
              <w:spacing w:before="20" w:after="20" w:line="280" w:lineRule="atLeast"/>
              <w:jc w:val="center"/>
            </w:pPr>
            <w:r>
              <w:rPr>
                <w:rFonts w:ascii="Times New Roman" w:eastAsia="標楷體" w:hAnsi="Times New Roman"/>
                <w:sz w:val="21"/>
              </w:rPr>
              <w:t>上位機</w:t>
            </w:r>
          </w:p>
        </w:tc>
        <w:tc>
          <w:tcPr>
            <w:tcW w:w="3544" w:type="dxa"/>
            <w:vAlign w:val="center"/>
          </w:tcPr>
          <w:p w14:paraId="54D50191" w14:textId="77777777" w:rsidR="003C2EFA" w:rsidRDefault="006C4526" w:rsidP="000D3F67">
            <w:pPr>
              <w:keepNext/>
              <w:spacing w:before="20" w:after="20" w:line="280" w:lineRule="atLeast"/>
              <w:jc w:val="center"/>
            </w:pPr>
            <w:proofErr w:type="spellStart"/>
            <w:r>
              <w:rPr>
                <w:rFonts w:ascii="Times New Roman" w:eastAsia="標楷體" w:hAnsi="Times New Roman" w:hint="eastAsia"/>
                <w:sz w:val="21"/>
              </w:rPr>
              <w:t>RasberryPi</w:t>
            </w:r>
            <w:proofErr w:type="spellEnd"/>
            <w:r>
              <w:rPr>
                <w:rFonts w:ascii="Times New Roman" w:eastAsia="標楷體" w:hAnsi="Times New Roman" w:hint="eastAsia"/>
                <w:sz w:val="21"/>
              </w:rPr>
              <w:t xml:space="preserve"> 5</w:t>
            </w:r>
            <w:r w:rsidR="00E46E34">
              <w:rPr>
                <w:rFonts w:ascii="Times New Roman" w:eastAsia="標楷體" w:hAnsi="Times New Roman"/>
                <w:sz w:val="21"/>
              </w:rPr>
              <w:t>（樹</w:t>
            </w:r>
            <w:proofErr w:type="gramStart"/>
            <w:r w:rsidR="00E46E34">
              <w:rPr>
                <w:rFonts w:ascii="Times New Roman" w:eastAsia="標楷體" w:hAnsi="Times New Roman"/>
                <w:sz w:val="21"/>
              </w:rPr>
              <w:t>莓</w:t>
            </w:r>
            <w:proofErr w:type="gramEnd"/>
            <w:r w:rsidR="00E46E34">
              <w:rPr>
                <w:rFonts w:ascii="Times New Roman" w:eastAsia="標楷體" w:hAnsi="Times New Roman"/>
                <w:sz w:val="21"/>
              </w:rPr>
              <w:t>派）</w:t>
            </w:r>
          </w:p>
        </w:tc>
        <w:tc>
          <w:tcPr>
            <w:tcW w:w="2047" w:type="dxa"/>
            <w:vAlign w:val="center"/>
          </w:tcPr>
          <w:p w14:paraId="0AA9F69D" w14:textId="77777777" w:rsidR="003C2EFA" w:rsidRDefault="00E46E34" w:rsidP="000D3F67">
            <w:pPr>
              <w:keepNext/>
              <w:spacing w:before="20" w:after="20" w:line="280" w:lineRule="atLeast"/>
              <w:jc w:val="center"/>
            </w:pPr>
            <w:r>
              <w:rPr>
                <w:rFonts w:ascii="Times New Roman" w:eastAsia="標楷體" w:hAnsi="Times New Roman"/>
                <w:sz w:val="21"/>
              </w:rPr>
              <w:t>USB</w:t>
            </w:r>
          </w:p>
        </w:tc>
        <w:tc>
          <w:tcPr>
            <w:tcW w:w="1780" w:type="dxa"/>
            <w:vAlign w:val="center"/>
          </w:tcPr>
          <w:p w14:paraId="35669DD5" w14:textId="77777777" w:rsidR="003C2EFA" w:rsidRDefault="00E46E34" w:rsidP="000D3F67">
            <w:pPr>
              <w:keepNext/>
              <w:spacing w:before="20" w:after="20" w:line="280" w:lineRule="atLeast"/>
              <w:jc w:val="center"/>
            </w:pPr>
            <w:r>
              <w:rPr>
                <w:rFonts w:ascii="Times New Roman" w:eastAsia="標楷體" w:hAnsi="Times New Roman"/>
                <w:sz w:val="21"/>
              </w:rPr>
              <w:t>排程、</w:t>
            </w:r>
            <w:proofErr w:type="gramStart"/>
            <w:r>
              <w:rPr>
                <w:rFonts w:ascii="Times New Roman" w:eastAsia="標楷體" w:hAnsi="Times New Roman"/>
                <w:sz w:val="21"/>
              </w:rPr>
              <w:t>互鎖</w:t>
            </w:r>
            <w:proofErr w:type="gramEnd"/>
            <w:r>
              <w:rPr>
                <w:rFonts w:ascii="Times New Roman" w:eastAsia="標楷體" w:hAnsi="Times New Roman"/>
                <w:sz w:val="21"/>
              </w:rPr>
              <w:t>、紀錄</w:t>
            </w:r>
          </w:p>
        </w:tc>
      </w:tr>
    </w:tbl>
    <w:p w14:paraId="703F60F7" w14:textId="77777777" w:rsidR="003C2EFA" w:rsidRDefault="00E46E34">
      <w:pPr>
        <w:widowControl/>
        <w:spacing w:line="480" w:lineRule="atLeast"/>
        <w:ind w:firstLine="480"/>
        <w:jc w:val="both"/>
      </w:pPr>
      <w:r>
        <w:rPr>
          <w:rFonts w:ascii="Times New Roman" w:eastAsia="標楷體" w:hAnsi="Times New Roman"/>
        </w:rPr>
        <w:t>量測迴路</w:t>
      </w:r>
      <w:proofErr w:type="gramStart"/>
      <w:r>
        <w:rPr>
          <w:rFonts w:ascii="Times New Roman" w:eastAsia="標楷體" w:hAnsi="Times New Roman"/>
        </w:rPr>
        <w:t>採</w:t>
      </w:r>
      <w:proofErr w:type="gramEnd"/>
      <w:r>
        <w:rPr>
          <w:rFonts w:ascii="Times New Roman" w:eastAsia="標楷體" w:hAnsi="Times New Roman"/>
        </w:rPr>
        <w:t>單</w:t>
      </w:r>
      <w:proofErr w:type="gramStart"/>
      <w:r>
        <w:rPr>
          <w:rFonts w:ascii="Times New Roman" w:eastAsia="標楷體" w:hAnsi="Times New Roman"/>
        </w:rPr>
        <w:t>點共地</w:t>
      </w:r>
      <w:proofErr w:type="gramEnd"/>
      <w:r>
        <w:rPr>
          <w:rFonts w:ascii="Times New Roman" w:eastAsia="標楷體" w:hAnsi="Times New Roman"/>
        </w:rPr>
        <w:t>的</w:t>
      </w:r>
      <w:r>
        <w:rPr>
          <w:rFonts w:ascii="Times New Roman" w:eastAsia="標楷體" w:hAnsi="Times New Roman"/>
        </w:rPr>
        <w:t xml:space="preserve"> Kelvin</w:t>
      </w:r>
      <w:r>
        <w:rPr>
          <w:rFonts w:ascii="Times New Roman" w:eastAsia="標楷體" w:hAnsi="Times New Roman"/>
        </w:rPr>
        <w:t>（四線）連接：電池正極經</w:t>
      </w:r>
      <w:r>
        <w:rPr>
          <w:rFonts w:ascii="Times New Roman" w:eastAsia="標楷體" w:hAnsi="Times New Roman"/>
        </w:rPr>
        <w:t xml:space="preserve"> 10 </w:t>
      </w:r>
      <w:proofErr w:type="spellStart"/>
      <w:r>
        <w:rPr>
          <w:rFonts w:ascii="Times New Roman" w:eastAsia="標楷體" w:hAnsi="Times New Roman"/>
        </w:rPr>
        <w:t>mΩ</w:t>
      </w:r>
      <w:proofErr w:type="spellEnd"/>
      <w:r>
        <w:rPr>
          <w:rFonts w:ascii="Times New Roman" w:eastAsia="標楷體" w:hAnsi="Times New Roman"/>
        </w:rPr>
        <w:t xml:space="preserve"> shunt </w:t>
      </w:r>
      <w:r>
        <w:rPr>
          <w:rFonts w:ascii="Times New Roman" w:eastAsia="標楷體" w:hAnsi="Times New Roman"/>
        </w:rPr>
        <w:t>串接至電源／負載，</w:t>
      </w:r>
      <w:r>
        <w:rPr>
          <w:rFonts w:ascii="Times New Roman" w:eastAsia="標楷體" w:hAnsi="Times New Roman"/>
        </w:rPr>
        <w:t xml:space="preserve">INA226 </w:t>
      </w:r>
      <w:r>
        <w:rPr>
          <w:rFonts w:ascii="Times New Roman" w:eastAsia="標楷體" w:hAnsi="Times New Roman"/>
        </w:rPr>
        <w:t>的</w:t>
      </w:r>
      <w:r>
        <w:rPr>
          <w:rFonts w:ascii="Times New Roman" w:eastAsia="標楷體" w:hAnsi="Times New Roman"/>
        </w:rPr>
        <w:t xml:space="preserve"> IN+</w:t>
      </w:r>
      <w:r>
        <w:rPr>
          <w:rFonts w:ascii="Times New Roman" w:eastAsia="標楷體" w:hAnsi="Times New Roman"/>
        </w:rPr>
        <w:t>／</w:t>
      </w:r>
      <w:r>
        <w:rPr>
          <w:rFonts w:ascii="Times New Roman" w:eastAsia="標楷體" w:hAnsi="Times New Roman"/>
        </w:rPr>
        <w:t xml:space="preserve">IN− </w:t>
      </w:r>
      <w:r>
        <w:rPr>
          <w:rFonts w:ascii="Times New Roman" w:eastAsia="標楷體" w:hAnsi="Times New Roman"/>
        </w:rPr>
        <w:t>緊貼</w:t>
      </w:r>
      <w:r>
        <w:rPr>
          <w:rFonts w:ascii="Times New Roman" w:eastAsia="標楷體" w:hAnsi="Times New Roman"/>
        </w:rPr>
        <w:t xml:space="preserve"> shunt </w:t>
      </w:r>
      <w:r>
        <w:rPr>
          <w:rFonts w:ascii="Times New Roman" w:eastAsia="標楷體" w:hAnsi="Times New Roman"/>
        </w:rPr>
        <w:t>兩端做差動電流量測、</w:t>
      </w:r>
      <w:r>
        <w:rPr>
          <w:rFonts w:ascii="Times New Roman" w:eastAsia="標楷體" w:hAnsi="Times New Roman"/>
        </w:rPr>
        <w:t xml:space="preserve">VBUS </w:t>
      </w:r>
      <w:r>
        <w:rPr>
          <w:rFonts w:ascii="Times New Roman" w:eastAsia="標楷體" w:hAnsi="Times New Roman"/>
        </w:rPr>
        <w:t>量測電池端點電壓，並由電池負極就近單點接出邏輯地，以避免</w:t>
      </w:r>
      <w:r>
        <w:rPr>
          <w:rFonts w:ascii="Times New Roman" w:eastAsia="標楷體" w:hAnsi="Times New Roman"/>
        </w:rPr>
        <w:t xml:space="preserve"> shunt </w:t>
      </w:r>
      <w:r>
        <w:rPr>
          <w:rFonts w:ascii="Times New Roman" w:eastAsia="標楷體" w:hAnsi="Times New Roman"/>
        </w:rPr>
        <w:t>壓降耦合進邏輯供電（詳細腳位與訊號完整性見附錄</w:t>
      </w:r>
      <w:r>
        <w:rPr>
          <w:rFonts w:ascii="Times New Roman" w:eastAsia="標楷體" w:hAnsi="Times New Roman"/>
        </w:rPr>
        <w:t xml:space="preserve"> A</w:t>
      </w:r>
      <w:r>
        <w:rPr>
          <w:rFonts w:ascii="Times New Roman" w:eastAsia="標楷體" w:hAnsi="Times New Roman"/>
        </w:rPr>
        <w:t>）。充電與放電為兩條獨立路徑，由上位機在軟體層確保任</w:t>
      </w:r>
      <w:proofErr w:type="gramStart"/>
      <w:r>
        <w:rPr>
          <w:rFonts w:ascii="Times New Roman" w:eastAsia="標楷體" w:hAnsi="Times New Roman"/>
        </w:rPr>
        <w:t>一</w:t>
      </w:r>
      <w:proofErr w:type="gramEnd"/>
      <w:r>
        <w:rPr>
          <w:rFonts w:ascii="Times New Roman" w:eastAsia="標楷體" w:hAnsi="Times New Roman"/>
        </w:rPr>
        <w:t>時刻僅一條路徑帶電（</w:t>
      </w:r>
      <w:r>
        <w:rPr>
          <w:rFonts w:ascii="Times New Roman" w:eastAsia="標楷體" w:hAnsi="Times New Roman"/>
        </w:rPr>
        <w:t xml:space="preserve">3.4 </w:t>
      </w:r>
      <w:r>
        <w:rPr>
          <w:rFonts w:ascii="Times New Roman" w:eastAsia="標楷體" w:hAnsi="Times New Roman"/>
        </w:rPr>
        <w:t>節）。完整的量測迴路接線關係如圖</w:t>
      </w:r>
      <w:r>
        <w:rPr>
          <w:rFonts w:ascii="Times New Roman" w:eastAsia="標楷體" w:hAnsi="Times New Roman"/>
        </w:rPr>
        <w:t xml:space="preserve"> 3-2 </w:t>
      </w:r>
      <w:r>
        <w:rPr>
          <w:rFonts w:ascii="Times New Roman" w:eastAsia="標楷體" w:hAnsi="Times New Roman"/>
        </w:rPr>
        <w:t>所示：粗線為承載充放電大電流的功率迴路，細線為量測與通訊訊號；兩者僅在電池負極的單點共地處相接，</w:t>
      </w:r>
      <w:proofErr w:type="gramStart"/>
      <w:r>
        <w:rPr>
          <w:rFonts w:ascii="Times New Roman" w:eastAsia="標楷體" w:hAnsi="Times New Roman"/>
        </w:rPr>
        <w:t>量測線不</w:t>
      </w:r>
      <w:proofErr w:type="gramEnd"/>
      <w:r>
        <w:rPr>
          <w:rFonts w:ascii="Times New Roman" w:eastAsia="標楷體" w:hAnsi="Times New Roman"/>
        </w:rPr>
        <w:t>與</w:t>
      </w:r>
      <w:proofErr w:type="gramStart"/>
      <w:r>
        <w:rPr>
          <w:rFonts w:ascii="Times New Roman" w:eastAsia="標楷體" w:hAnsi="Times New Roman"/>
        </w:rPr>
        <w:t>功率走線共用</w:t>
      </w:r>
      <w:proofErr w:type="gramEnd"/>
      <w:r>
        <w:rPr>
          <w:rFonts w:ascii="Times New Roman" w:eastAsia="標楷體" w:hAnsi="Times New Roman"/>
        </w:rPr>
        <w:t>路徑，此即前述</w:t>
      </w:r>
      <w:r>
        <w:rPr>
          <w:rFonts w:ascii="Times New Roman" w:eastAsia="標楷體" w:hAnsi="Times New Roman"/>
        </w:rPr>
        <w:t xml:space="preserve"> Kelvin </w:t>
      </w:r>
      <w:r>
        <w:rPr>
          <w:rFonts w:ascii="Times New Roman" w:eastAsia="標楷體" w:hAnsi="Times New Roman"/>
        </w:rPr>
        <w:t>接法在實體</w:t>
      </w:r>
      <w:proofErr w:type="gramStart"/>
      <w:r>
        <w:rPr>
          <w:rFonts w:ascii="Times New Roman" w:eastAsia="標楷體" w:hAnsi="Times New Roman"/>
        </w:rPr>
        <w:t>佈線上</w:t>
      </w:r>
      <w:proofErr w:type="gramEnd"/>
      <w:r>
        <w:rPr>
          <w:rFonts w:ascii="Times New Roman" w:eastAsia="標楷體" w:hAnsi="Times New Roman"/>
        </w:rPr>
        <w:t>的體現。</w:t>
      </w:r>
    </w:p>
    <w:p w14:paraId="4A77CC8E" w14:textId="77777777" w:rsidR="003C2EFA" w:rsidRDefault="00E46E34">
      <w:pPr>
        <w:keepNext/>
        <w:keepLines/>
        <w:widowControl/>
        <w:spacing w:before="120" w:after="40"/>
        <w:jc w:val="center"/>
      </w:pPr>
      <w:r>
        <w:rPr>
          <w:noProof/>
        </w:rPr>
        <w:lastRenderedPageBreak/>
        <w:drawing>
          <wp:inline distT="0" distB="0" distL="0" distR="0" wp14:anchorId="4BF70E75" wp14:editId="5FF26D1A">
            <wp:extent cx="4860000" cy="3698649"/>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4"/>
                    <a:stretch>
                      <a:fillRect/>
                    </a:stretch>
                  </pic:blipFill>
                  <pic:spPr>
                    <a:xfrm>
                      <a:off x="0" y="0"/>
                      <a:ext cx="4860000" cy="3698649"/>
                    </a:xfrm>
                    <a:prstGeom prst="rect">
                      <a:avLst/>
                    </a:prstGeom>
                  </pic:spPr>
                </pic:pic>
              </a:graphicData>
            </a:graphic>
          </wp:inline>
        </w:drawing>
      </w:r>
    </w:p>
    <w:p w14:paraId="70EF41EB" w14:textId="77777777" w:rsidR="003C2EFA" w:rsidRDefault="00E46E34">
      <w:pPr>
        <w:pStyle w:val="af"/>
        <w:keepLines/>
        <w:widowControl/>
        <w:spacing w:before="60" w:after="160" w:line="320" w:lineRule="atLeast"/>
        <w:jc w:val="center"/>
      </w:pPr>
      <w:bookmarkStart w:id="14" w:name="_Toc236681483"/>
      <w:r>
        <w:rPr>
          <w:rFonts w:ascii="Times New Roman" w:eastAsia="標楷體" w:hAnsi="Times New Roman"/>
          <w:b/>
          <w:sz w:val="22"/>
        </w:rPr>
        <w:t>圖</w:t>
      </w:r>
      <w:r>
        <w:rPr>
          <w:rFonts w:ascii="Times New Roman" w:eastAsia="標楷體" w:hAnsi="Times New Roman"/>
          <w:b/>
          <w:sz w:val="22"/>
        </w:rPr>
        <w:t xml:space="preserve"> 3-2</w:t>
      </w:r>
      <w:r>
        <w:rPr>
          <w:rFonts w:ascii="Times New Roman" w:eastAsia="標楷體" w:hAnsi="Times New Roman"/>
          <w:sz w:val="22"/>
        </w:rPr>
        <w:t xml:space="preserve">　量測迴路接線圖：電池正極經</w:t>
      </w:r>
      <w:r>
        <w:rPr>
          <w:rFonts w:ascii="Times New Roman" w:eastAsia="標楷體" w:hAnsi="Times New Roman"/>
          <w:sz w:val="22"/>
        </w:rPr>
        <w:t xml:space="preserve"> 10 </w:t>
      </w:r>
      <w:proofErr w:type="spellStart"/>
      <w:r>
        <w:rPr>
          <w:rFonts w:ascii="Times New Roman" w:eastAsia="標楷體" w:hAnsi="Times New Roman"/>
          <w:sz w:val="22"/>
        </w:rPr>
        <w:t>mΩ</w:t>
      </w:r>
      <w:proofErr w:type="spellEnd"/>
      <w:r>
        <w:rPr>
          <w:rFonts w:ascii="Times New Roman" w:eastAsia="標楷體" w:hAnsi="Times New Roman"/>
          <w:sz w:val="22"/>
        </w:rPr>
        <w:t xml:space="preserve"> shunt </w:t>
      </w:r>
      <w:r>
        <w:rPr>
          <w:rFonts w:ascii="Times New Roman" w:eastAsia="標楷體" w:hAnsi="Times New Roman"/>
          <w:sz w:val="22"/>
        </w:rPr>
        <w:t>分接至電源與電子負載兩條互斥路徑，</w:t>
      </w:r>
      <w:r>
        <w:rPr>
          <w:rFonts w:ascii="Times New Roman" w:eastAsia="標楷體" w:hAnsi="Times New Roman"/>
          <w:sz w:val="22"/>
        </w:rPr>
        <w:t xml:space="preserve">INA226 </w:t>
      </w:r>
      <w:r>
        <w:rPr>
          <w:rFonts w:ascii="Times New Roman" w:eastAsia="標楷體" w:hAnsi="Times New Roman"/>
          <w:sz w:val="22"/>
        </w:rPr>
        <w:t>以</w:t>
      </w:r>
      <w:r>
        <w:rPr>
          <w:rFonts w:ascii="Times New Roman" w:eastAsia="標楷體" w:hAnsi="Times New Roman"/>
          <w:sz w:val="22"/>
        </w:rPr>
        <w:t xml:space="preserve"> IN+</w:t>
      </w:r>
      <w:r>
        <w:rPr>
          <w:rFonts w:ascii="Times New Roman" w:eastAsia="標楷體" w:hAnsi="Times New Roman"/>
          <w:sz w:val="22"/>
        </w:rPr>
        <w:t>／</w:t>
      </w:r>
      <w:r>
        <w:rPr>
          <w:rFonts w:ascii="Times New Roman" w:eastAsia="標楷體" w:hAnsi="Times New Roman"/>
          <w:sz w:val="22"/>
        </w:rPr>
        <w:t xml:space="preserve">IN− </w:t>
      </w:r>
      <w:r>
        <w:rPr>
          <w:rFonts w:ascii="Times New Roman" w:eastAsia="標楷體" w:hAnsi="Times New Roman"/>
          <w:sz w:val="22"/>
        </w:rPr>
        <w:t>跨接</w:t>
      </w:r>
      <w:r>
        <w:rPr>
          <w:rFonts w:ascii="Times New Roman" w:eastAsia="標楷體" w:hAnsi="Times New Roman"/>
          <w:sz w:val="22"/>
        </w:rPr>
        <w:t xml:space="preserve"> shunt </w:t>
      </w:r>
      <w:r>
        <w:rPr>
          <w:rFonts w:ascii="Times New Roman" w:eastAsia="標楷體" w:hAnsi="Times New Roman"/>
          <w:sz w:val="22"/>
        </w:rPr>
        <w:t>兩端量測電流、</w:t>
      </w:r>
      <w:r>
        <w:rPr>
          <w:rFonts w:ascii="Times New Roman" w:eastAsia="標楷體" w:hAnsi="Times New Roman"/>
          <w:sz w:val="22"/>
        </w:rPr>
        <w:t xml:space="preserve">VBUS </w:t>
      </w:r>
      <w:r>
        <w:rPr>
          <w:rFonts w:ascii="Times New Roman" w:eastAsia="標楷體" w:hAnsi="Times New Roman"/>
          <w:sz w:val="22"/>
        </w:rPr>
        <w:t>量測電池端點電壓，並自電池負極單點共地</w:t>
      </w:r>
      <w:bookmarkEnd w:id="14"/>
    </w:p>
    <w:p w14:paraId="25C0C883" w14:textId="77777777" w:rsidR="003C2EFA" w:rsidRDefault="00E46E34">
      <w:pPr>
        <w:widowControl/>
        <w:spacing w:line="480" w:lineRule="atLeast"/>
        <w:ind w:firstLine="480"/>
        <w:jc w:val="both"/>
      </w:pPr>
      <w:r>
        <w:rPr>
          <w:rFonts w:ascii="Times New Roman" w:eastAsia="標楷體" w:hAnsi="Times New Roman"/>
        </w:rPr>
        <w:t>上位機與三個設備各以一條</w:t>
      </w:r>
      <w:r>
        <w:rPr>
          <w:rFonts w:ascii="Times New Roman" w:eastAsia="標楷體" w:hAnsi="Times New Roman"/>
        </w:rPr>
        <w:t xml:space="preserve"> USB </w:t>
      </w:r>
      <w:r>
        <w:rPr>
          <w:rFonts w:ascii="Times New Roman" w:eastAsia="標楷體" w:hAnsi="Times New Roman"/>
        </w:rPr>
        <w:t>序列</w:t>
      </w:r>
      <w:proofErr w:type="gramStart"/>
      <w:r>
        <w:rPr>
          <w:rFonts w:ascii="Times New Roman" w:eastAsia="標楷體" w:hAnsi="Times New Roman"/>
        </w:rPr>
        <w:t>埠</w:t>
      </w:r>
      <w:proofErr w:type="gramEnd"/>
      <w:r>
        <w:rPr>
          <w:rFonts w:ascii="Times New Roman" w:eastAsia="標楷體" w:hAnsi="Times New Roman"/>
        </w:rPr>
        <w:t>通訊：對電源與電子負載下達控制指令，並接收微控制器每秒回報一次的電壓／電流／</w:t>
      </w:r>
      <w:r>
        <w:rPr>
          <w:rFonts w:ascii="Times New Roman" w:eastAsia="標楷體" w:hAnsi="Times New Roman"/>
        </w:rPr>
        <w:t xml:space="preserve">SOC </w:t>
      </w:r>
      <w:r>
        <w:rPr>
          <w:rFonts w:ascii="Times New Roman" w:eastAsia="標楷體" w:hAnsi="Times New Roman"/>
        </w:rPr>
        <w:t>估測值。如此，同一充放電事件同時被「儀</w:t>
      </w:r>
      <w:proofErr w:type="gramStart"/>
      <w:r>
        <w:rPr>
          <w:rFonts w:ascii="Times New Roman" w:eastAsia="標楷體" w:hAnsi="Times New Roman"/>
        </w:rPr>
        <w:t>錶真值</w:t>
      </w:r>
      <w:proofErr w:type="gramEnd"/>
      <w:r>
        <w:rPr>
          <w:rFonts w:ascii="Times New Roman" w:eastAsia="標楷體" w:hAnsi="Times New Roman"/>
        </w:rPr>
        <w:t>」與「微控制器估測」兩路獨立記錄，構成第四章逐點誤差分析的資料基礎。依上述架構與接線實際搭建完成之測試平台如圖</w:t>
      </w:r>
      <w:r>
        <w:rPr>
          <w:rFonts w:ascii="Times New Roman" w:eastAsia="標楷體" w:hAnsi="Times New Roman"/>
        </w:rPr>
        <w:t xml:space="preserve"> 3-3 </w:t>
      </w:r>
      <w:r>
        <w:rPr>
          <w:rFonts w:ascii="Times New Roman" w:eastAsia="標楷體" w:hAnsi="Times New Roman"/>
        </w:rPr>
        <w:t>所示。</w:t>
      </w:r>
    </w:p>
    <w:tbl>
      <w:tblPr>
        <w:tblW w:w="7654" w:type="dxa"/>
        <w:jc w:val="center"/>
        <w:tblBorders>
          <w:top w:val="single" w:sz="8" w:space="0" w:color="808080"/>
          <w:left w:val="single" w:sz="8" w:space="0" w:color="808080"/>
          <w:bottom w:val="single" w:sz="8" w:space="0" w:color="808080"/>
          <w:right w:val="single" w:sz="8" w:space="0" w:color="808080"/>
        </w:tblBorders>
        <w:tblLayout w:type="fixed"/>
        <w:tblLook w:val="04A0" w:firstRow="1" w:lastRow="0" w:firstColumn="1" w:lastColumn="0" w:noHBand="0" w:noVBand="1"/>
      </w:tblPr>
      <w:tblGrid>
        <w:gridCol w:w="7654"/>
      </w:tblGrid>
      <w:tr w:rsidR="00D97C56" w14:paraId="759622A2" w14:textId="77777777">
        <w:trPr>
          <w:cantSplit/>
          <w:trHeight w:val="5102"/>
          <w:jc w:val="center"/>
        </w:trPr>
        <w:tc>
          <w:tcPr>
            <w:tcW w:w="7654" w:type="dxa"/>
          </w:tcPr>
          <w:p w14:paraId="6FD9120B" w14:textId="77777777" w:rsidR="00D97C56" w:rsidRDefault="002C53EA">
            <w:pPr>
              <w:keepNext/>
              <w:jc w:val="center"/>
            </w:pPr>
            <w:proofErr w:type="gramStart"/>
            <w:r>
              <w:rPr>
                <w:rFonts w:ascii="標楷體" w:eastAsia="標楷體" w:hAnsi="標楷體"/>
                <w:color w:val="808080"/>
                <w:sz w:val="22"/>
              </w:rPr>
              <w:lastRenderedPageBreak/>
              <w:t>（</w:t>
            </w:r>
            <w:proofErr w:type="gramEnd"/>
            <w:r>
              <w:rPr>
                <w:rFonts w:ascii="標楷體" w:eastAsia="標楷體" w:hAnsi="標楷體"/>
                <w:color w:val="808080"/>
                <w:sz w:val="22"/>
              </w:rPr>
              <w:t>此處貼上實際測試照片；</w:t>
            </w:r>
            <w:proofErr w:type="gramStart"/>
            <w:r>
              <w:rPr>
                <w:rFonts w:ascii="標楷體" w:eastAsia="標楷體" w:hAnsi="標楷體"/>
                <w:color w:val="808080"/>
                <w:sz w:val="22"/>
              </w:rPr>
              <w:t>框寬</w:t>
            </w:r>
            <w:proofErr w:type="gramEnd"/>
            <w:r>
              <w:rPr>
                <w:rFonts w:ascii="標楷體" w:eastAsia="標楷體" w:hAnsi="標楷體"/>
                <w:color w:val="808080"/>
                <w:sz w:val="22"/>
              </w:rPr>
              <w:t xml:space="preserve"> 13.5 cm，貼入後圖片會自動縮</w:t>
            </w:r>
            <w:proofErr w:type="gramStart"/>
            <w:r>
              <w:rPr>
                <w:rFonts w:ascii="標楷體" w:eastAsia="標楷體" w:hAnsi="標楷體"/>
                <w:color w:val="808080"/>
                <w:sz w:val="22"/>
              </w:rPr>
              <w:t>至框寬）</w:t>
            </w:r>
            <w:proofErr w:type="gramEnd"/>
          </w:p>
        </w:tc>
      </w:tr>
    </w:tbl>
    <w:p w14:paraId="1BBB9DC2" w14:textId="77777777" w:rsidR="003C2EFA" w:rsidRDefault="00E46E34">
      <w:pPr>
        <w:pStyle w:val="af"/>
        <w:keepLines/>
        <w:widowControl/>
        <w:spacing w:before="60" w:after="160" w:line="320" w:lineRule="atLeast"/>
        <w:jc w:val="center"/>
      </w:pPr>
      <w:bookmarkStart w:id="15" w:name="_Toc236681484"/>
      <w:r>
        <w:rPr>
          <w:rFonts w:ascii="Times New Roman" w:eastAsia="標楷體" w:hAnsi="Times New Roman"/>
          <w:b/>
          <w:sz w:val="22"/>
        </w:rPr>
        <w:t>圖</w:t>
      </w:r>
      <w:r>
        <w:rPr>
          <w:rFonts w:ascii="Times New Roman" w:eastAsia="標楷體" w:hAnsi="Times New Roman"/>
          <w:b/>
          <w:sz w:val="22"/>
        </w:rPr>
        <w:t xml:space="preserve"> 3-3</w:t>
      </w:r>
      <w:r>
        <w:rPr>
          <w:rFonts w:ascii="Times New Roman" w:eastAsia="標楷體" w:hAnsi="Times New Roman"/>
          <w:sz w:val="22"/>
        </w:rPr>
        <w:t xml:space="preserve">　測試平台實際外觀：可程式電源、電子負載、受測電池與嵌入式</w:t>
      </w:r>
      <w:proofErr w:type="gramStart"/>
      <w:r>
        <w:rPr>
          <w:rFonts w:ascii="Times New Roman" w:eastAsia="標楷體" w:hAnsi="Times New Roman"/>
          <w:sz w:val="22"/>
        </w:rPr>
        <w:t>量測板之</w:t>
      </w:r>
      <w:proofErr w:type="gramEnd"/>
      <w:r>
        <w:rPr>
          <w:rFonts w:ascii="Times New Roman" w:eastAsia="標楷體" w:hAnsi="Times New Roman"/>
          <w:sz w:val="22"/>
        </w:rPr>
        <w:t>實體配置</w:t>
      </w:r>
      <w:bookmarkEnd w:id="15"/>
    </w:p>
    <w:p w14:paraId="079FED87" w14:textId="77777777" w:rsidR="003C2EFA" w:rsidRDefault="00E46E34">
      <w:pPr>
        <w:keepNext/>
        <w:widowControl/>
        <w:spacing w:before="240" w:after="120" w:line="360" w:lineRule="atLeast"/>
      </w:pPr>
      <w:r>
        <w:rPr>
          <w:rFonts w:ascii="Times New Roman" w:eastAsia="標楷體" w:hAnsi="Times New Roman"/>
          <w:b/>
          <w:sz w:val="28"/>
        </w:rPr>
        <w:t xml:space="preserve">3.2 </w:t>
      </w:r>
      <w:r>
        <w:rPr>
          <w:rFonts w:ascii="Times New Roman" w:eastAsia="標楷體" w:hAnsi="Times New Roman"/>
          <w:b/>
          <w:sz w:val="28"/>
        </w:rPr>
        <w:t>韌體骨架</w:t>
      </w:r>
    </w:p>
    <w:p w14:paraId="1D68038D" w14:textId="77777777" w:rsidR="003C2EFA" w:rsidRDefault="00E46E34">
      <w:pPr>
        <w:widowControl/>
        <w:spacing w:line="480" w:lineRule="atLeast"/>
        <w:ind w:firstLine="480"/>
        <w:jc w:val="both"/>
      </w:pPr>
      <w:r>
        <w:rPr>
          <w:rFonts w:ascii="Times New Roman" w:eastAsia="標楷體" w:hAnsi="Times New Roman"/>
        </w:rPr>
        <w:t>為使第四章三種</w:t>
      </w:r>
      <w:r>
        <w:rPr>
          <w:rFonts w:ascii="Times New Roman" w:eastAsia="標楷體" w:hAnsi="Times New Roman"/>
        </w:rPr>
        <w:t xml:space="preserve"> SOC </w:t>
      </w:r>
      <w:r>
        <w:rPr>
          <w:rFonts w:ascii="Times New Roman" w:eastAsia="標楷體" w:hAnsi="Times New Roman"/>
        </w:rPr>
        <w:t>演算法在「完全相同的執行環境」下運行，本研究先建立一套統一的韌體骨架：三種估測方法都掛在這套骨架上，只替換</w:t>
      </w:r>
      <w:proofErr w:type="gramStart"/>
      <w:r>
        <w:rPr>
          <w:rFonts w:ascii="Times New Roman" w:eastAsia="標楷體" w:hAnsi="Times New Roman"/>
        </w:rPr>
        <w:t>最</w:t>
      </w:r>
      <w:proofErr w:type="gramEnd"/>
      <w:r>
        <w:rPr>
          <w:rFonts w:ascii="Times New Roman" w:eastAsia="標楷體" w:hAnsi="Times New Roman"/>
        </w:rPr>
        <w:t>核心的估測模組，其餘的時間節拍、輸入輸出與量測路徑完全一致，以免因執行環境差異污染比較結果。骨架的設計圍繞三個重點。</w:t>
      </w:r>
    </w:p>
    <w:p w14:paraId="3A5CF1D8" w14:textId="77777777" w:rsidR="003C2EFA" w:rsidRDefault="00E46E34">
      <w:pPr>
        <w:widowControl/>
        <w:spacing w:line="480" w:lineRule="atLeast"/>
        <w:ind w:firstLine="480"/>
        <w:jc w:val="both"/>
      </w:pPr>
      <w:r>
        <w:rPr>
          <w:rFonts w:ascii="Times New Roman" w:eastAsia="標楷體" w:hAnsi="Times New Roman"/>
          <w:b/>
        </w:rPr>
        <w:t>固定的系統節拍</w:t>
      </w:r>
      <w:r>
        <w:rPr>
          <w:rFonts w:ascii="Times New Roman" w:eastAsia="標楷體" w:hAnsi="Times New Roman"/>
        </w:rPr>
        <w:t>：微控制器內部以一個高精度計時器</w:t>
      </w:r>
      <w:proofErr w:type="gramStart"/>
      <w:r>
        <w:rPr>
          <w:rFonts w:ascii="Times New Roman" w:eastAsia="標楷體" w:hAnsi="Times New Roman"/>
        </w:rPr>
        <w:t>每隔極短</w:t>
      </w:r>
      <w:proofErr w:type="gramEnd"/>
      <w:r>
        <w:rPr>
          <w:rFonts w:ascii="Times New Roman" w:eastAsia="標楷體" w:hAnsi="Times New Roman"/>
        </w:rPr>
        <w:t>的固定時間（百微秒等級）產生一次節拍，作為全系統的共同時間基準。需要週期性動作（例如每秒回報一次狀態）時，只要累計到足夠的節拍數即可觸發，不必另外量測時間。節拍本身只做計數、不做任何運算或輸出，以免拖慢系統反應。</w:t>
      </w:r>
    </w:p>
    <w:p w14:paraId="1AB6B919" w14:textId="77777777" w:rsidR="003C2EFA" w:rsidRDefault="00E46E34">
      <w:pPr>
        <w:widowControl/>
        <w:spacing w:line="480" w:lineRule="atLeast"/>
        <w:ind w:firstLine="480"/>
        <w:jc w:val="both"/>
      </w:pPr>
      <w:r>
        <w:rPr>
          <w:rFonts w:ascii="Times New Roman" w:eastAsia="標楷體" w:hAnsi="Times New Roman"/>
          <w:b/>
        </w:rPr>
        <w:t>「開機初始化一次、之後反覆執行」的主架構</w:t>
      </w:r>
      <w:r>
        <w:rPr>
          <w:rFonts w:ascii="Times New Roman" w:eastAsia="標楷體" w:hAnsi="Times New Roman"/>
        </w:rPr>
        <w:t>：開機後先將各功能模組依序初始化（通訊埠、量測晶片、校正資料載入等）一次，接著進入主</w:t>
      </w:r>
      <w:proofErr w:type="gramStart"/>
      <w:r>
        <w:rPr>
          <w:rFonts w:ascii="Times New Roman" w:eastAsia="標楷體" w:hAnsi="Times New Roman"/>
        </w:rPr>
        <w:t>迴</w:t>
      </w:r>
      <w:proofErr w:type="gramEnd"/>
      <w:r>
        <w:rPr>
          <w:rFonts w:ascii="Times New Roman" w:eastAsia="標楷體" w:hAnsi="Times New Roman"/>
        </w:rPr>
        <w:t>圈反覆執行各模組的例行工作，並依節拍分派週期性事件。若量測晶片在開機時未被偵測到，系統會以警告繼續運行而非直接中止</w:t>
      </w:r>
      <w:proofErr w:type="gramStart"/>
      <w:r>
        <w:rPr>
          <w:rFonts w:ascii="Times New Roman" w:eastAsia="標楷體" w:hAnsi="Times New Roman"/>
        </w:rPr>
        <w:t>——</w:t>
      </w:r>
      <w:proofErr w:type="gramEnd"/>
      <w:r>
        <w:rPr>
          <w:rFonts w:ascii="Times New Roman" w:eastAsia="標楷體" w:hAnsi="Times New Roman"/>
        </w:rPr>
        <w:t>量測平台必須在感測器缺席時仍能存活。</w:t>
      </w:r>
    </w:p>
    <w:p w14:paraId="6EE7AE73" w14:textId="77777777" w:rsidR="003C2EFA" w:rsidRDefault="00E46E34">
      <w:pPr>
        <w:widowControl/>
        <w:spacing w:line="480" w:lineRule="atLeast"/>
        <w:ind w:firstLine="480"/>
        <w:jc w:val="both"/>
      </w:pPr>
      <w:r>
        <w:rPr>
          <w:rFonts w:ascii="Times New Roman" w:eastAsia="標楷體" w:hAnsi="Times New Roman"/>
          <w:b/>
        </w:rPr>
        <w:t>模組化的</w:t>
      </w:r>
      <w:proofErr w:type="gramStart"/>
      <w:r>
        <w:rPr>
          <w:rFonts w:ascii="Times New Roman" w:eastAsia="標楷體" w:hAnsi="Times New Roman"/>
          <w:b/>
        </w:rPr>
        <w:t>功能切分</w:t>
      </w:r>
      <w:proofErr w:type="gramEnd"/>
      <w:r>
        <w:rPr>
          <w:rFonts w:ascii="Times New Roman" w:eastAsia="標楷體" w:hAnsi="Times New Roman"/>
        </w:rPr>
        <w:t>：應用功能被切成數</w:t>
      </w:r>
      <w:proofErr w:type="gramStart"/>
      <w:r>
        <w:rPr>
          <w:rFonts w:ascii="Times New Roman" w:eastAsia="標楷體" w:hAnsi="Times New Roman"/>
        </w:rPr>
        <w:t>個</w:t>
      </w:r>
      <w:proofErr w:type="gramEnd"/>
      <w:r>
        <w:rPr>
          <w:rFonts w:ascii="Times New Roman" w:eastAsia="標楷體" w:hAnsi="Times New Roman"/>
        </w:rPr>
        <w:t>獨立模組，各自只負責一件事、彼此低耦合，以利維護與替換。主要模組與其職責整理如表</w:t>
      </w:r>
      <w:r>
        <w:rPr>
          <w:rFonts w:ascii="Times New Roman" w:eastAsia="標楷體" w:hAnsi="Times New Roman"/>
        </w:rPr>
        <w:t xml:space="preserve"> 3-2</w:t>
      </w:r>
      <w:r>
        <w:rPr>
          <w:rFonts w:ascii="Times New Roman" w:eastAsia="標楷體" w:hAnsi="Times New Roman"/>
        </w:rPr>
        <w:t>，其中「</w:t>
      </w:r>
      <w:r>
        <w:rPr>
          <w:rFonts w:ascii="Times New Roman" w:eastAsia="標楷體" w:hAnsi="Times New Roman"/>
        </w:rPr>
        <w:t xml:space="preserve">SOC </w:t>
      </w:r>
      <w:r>
        <w:rPr>
          <w:rFonts w:ascii="Times New Roman" w:eastAsia="標楷體" w:hAnsi="Times New Roman"/>
        </w:rPr>
        <w:t>估測模組」即第四章三種方法的共同掛載點。</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74"/>
        <w:gridCol w:w="7126"/>
      </w:tblGrid>
      <w:tr w:rsidR="003C2EFA" w14:paraId="79EACBC9" w14:textId="77777777">
        <w:trPr>
          <w:cantSplit/>
        </w:trPr>
        <w:tc>
          <w:tcPr>
            <w:tcW w:w="1474" w:type="dxa"/>
            <w:shd w:val="clear" w:color="auto" w:fill="D9E2F3"/>
            <w:vAlign w:val="center"/>
          </w:tcPr>
          <w:p w14:paraId="491C5EB9" w14:textId="77777777" w:rsidR="003C2EFA" w:rsidRDefault="00E46E34">
            <w:pPr>
              <w:keepNext/>
              <w:spacing w:before="20" w:after="20" w:line="280" w:lineRule="atLeast"/>
              <w:jc w:val="center"/>
            </w:pPr>
            <w:r>
              <w:rPr>
                <w:rFonts w:ascii="Times New Roman" w:eastAsia="標楷體" w:hAnsi="Times New Roman"/>
                <w:b/>
                <w:sz w:val="21"/>
              </w:rPr>
              <w:lastRenderedPageBreak/>
              <w:t>模組</w:t>
            </w:r>
          </w:p>
        </w:tc>
        <w:tc>
          <w:tcPr>
            <w:tcW w:w="7126" w:type="dxa"/>
            <w:shd w:val="clear" w:color="auto" w:fill="D9E2F3"/>
            <w:vAlign w:val="center"/>
          </w:tcPr>
          <w:p w14:paraId="606ABD3E" w14:textId="77777777" w:rsidR="003C2EFA" w:rsidRDefault="00E46E34">
            <w:pPr>
              <w:keepNext/>
              <w:spacing w:before="20" w:after="20" w:line="280" w:lineRule="atLeast"/>
              <w:jc w:val="center"/>
            </w:pPr>
            <w:r>
              <w:rPr>
                <w:rFonts w:ascii="Times New Roman" w:eastAsia="標楷體" w:hAnsi="Times New Roman"/>
                <w:b/>
                <w:sz w:val="21"/>
              </w:rPr>
              <w:t>職責</w:t>
            </w:r>
          </w:p>
        </w:tc>
      </w:tr>
      <w:tr w:rsidR="003C2EFA" w14:paraId="029B3208" w14:textId="77777777">
        <w:trPr>
          <w:cantSplit/>
        </w:trPr>
        <w:tc>
          <w:tcPr>
            <w:tcW w:w="1474" w:type="dxa"/>
            <w:vAlign w:val="center"/>
          </w:tcPr>
          <w:p w14:paraId="3F98DD2C" w14:textId="77777777" w:rsidR="003C2EFA" w:rsidRDefault="00E46E34">
            <w:pPr>
              <w:keepNext/>
              <w:spacing w:before="20" w:after="20" w:line="280" w:lineRule="atLeast"/>
            </w:pPr>
            <w:r>
              <w:rPr>
                <w:rFonts w:ascii="Times New Roman" w:eastAsia="標楷體" w:hAnsi="Times New Roman"/>
                <w:sz w:val="21"/>
              </w:rPr>
              <w:t>除錯通訊</w:t>
            </w:r>
          </w:p>
        </w:tc>
        <w:tc>
          <w:tcPr>
            <w:tcW w:w="7126" w:type="dxa"/>
            <w:vAlign w:val="center"/>
          </w:tcPr>
          <w:p w14:paraId="6669C443" w14:textId="77777777" w:rsidR="003C2EFA" w:rsidRDefault="00E46E34">
            <w:pPr>
              <w:keepNext/>
              <w:spacing w:before="20" w:after="20" w:line="280" w:lineRule="atLeast"/>
            </w:pPr>
            <w:r>
              <w:rPr>
                <w:rFonts w:ascii="Times New Roman" w:eastAsia="標楷體" w:hAnsi="Times New Roman"/>
                <w:sz w:val="21"/>
              </w:rPr>
              <w:t>透過序列</w:t>
            </w:r>
            <w:proofErr w:type="gramStart"/>
            <w:r>
              <w:rPr>
                <w:rFonts w:ascii="Times New Roman" w:eastAsia="標楷體" w:hAnsi="Times New Roman"/>
                <w:sz w:val="21"/>
              </w:rPr>
              <w:t>埠</w:t>
            </w:r>
            <w:proofErr w:type="gramEnd"/>
            <w:r>
              <w:rPr>
                <w:rFonts w:ascii="Times New Roman" w:eastAsia="標楷體" w:hAnsi="Times New Roman"/>
                <w:sz w:val="21"/>
              </w:rPr>
              <w:t>輸出狀態與訊息，供上位機即時監看</w:t>
            </w:r>
          </w:p>
        </w:tc>
      </w:tr>
      <w:tr w:rsidR="003C2EFA" w14:paraId="15DAD175" w14:textId="77777777">
        <w:trPr>
          <w:cantSplit/>
        </w:trPr>
        <w:tc>
          <w:tcPr>
            <w:tcW w:w="1474" w:type="dxa"/>
            <w:vAlign w:val="center"/>
          </w:tcPr>
          <w:p w14:paraId="16DB21C5" w14:textId="77777777" w:rsidR="003C2EFA" w:rsidRDefault="00E46E34">
            <w:pPr>
              <w:keepNext/>
              <w:spacing w:before="20" w:after="20" w:line="280" w:lineRule="atLeast"/>
            </w:pPr>
            <w:r>
              <w:rPr>
                <w:rFonts w:ascii="Times New Roman" w:eastAsia="標楷體" w:hAnsi="Times New Roman"/>
                <w:sz w:val="21"/>
              </w:rPr>
              <w:t>量測匯流排</w:t>
            </w:r>
          </w:p>
        </w:tc>
        <w:tc>
          <w:tcPr>
            <w:tcW w:w="7126" w:type="dxa"/>
            <w:vAlign w:val="center"/>
          </w:tcPr>
          <w:p w14:paraId="6FAB3345" w14:textId="77777777" w:rsidR="003C2EFA" w:rsidRDefault="00E46E34">
            <w:pPr>
              <w:keepNext/>
              <w:spacing w:before="20" w:after="20" w:line="280" w:lineRule="atLeast"/>
            </w:pPr>
            <w:r>
              <w:rPr>
                <w:rFonts w:ascii="Times New Roman" w:eastAsia="標楷體" w:hAnsi="Times New Roman"/>
                <w:sz w:val="21"/>
              </w:rPr>
              <w:t>與電流／電壓量測晶片（</w:t>
            </w:r>
            <w:r>
              <w:rPr>
                <w:rFonts w:ascii="Times New Roman" w:eastAsia="標楷體" w:hAnsi="Times New Roman"/>
                <w:sz w:val="21"/>
              </w:rPr>
              <w:t>INA226</w:t>
            </w:r>
            <w:r>
              <w:rPr>
                <w:rFonts w:ascii="Times New Roman" w:eastAsia="標楷體" w:hAnsi="Times New Roman"/>
                <w:sz w:val="21"/>
              </w:rPr>
              <w:t>）通訊、讀寫其設定與資料</w:t>
            </w:r>
          </w:p>
        </w:tc>
      </w:tr>
      <w:tr w:rsidR="003C2EFA" w14:paraId="7BFEE845" w14:textId="77777777">
        <w:trPr>
          <w:cantSplit/>
        </w:trPr>
        <w:tc>
          <w:tcPr>
            <w:tcW w:w="1474" w:type="dxa"/>
            <w:vAlign w:val="center"/>
          </w:tcPr>
          <w:p w14:paraId="06A244DB" w14:textId="77777777" w:rsidR="003C2EFA" w:rsidRDefault="00E46E34">
            <w:pPr>
              <w:keepNext/>
              <w:spacing w:before="20" w:after="20" w:line="280" w:lineRule="atLeast"/>
            </w:pPr>
            <w:r>
              <w:rPr>
                <w:rFonts w:ascii="Times New Roman" w:eastAsia="標楷體" w:hAnsi="Times New Roman"/>
                <w:sz w:val="21"/>
              </w:rPr>
              <w:t>電池量測</w:t>
            </w:r>
          </w:p>
        </w:tc>
        <w:tc>
          <w:tcPr>
            <w:tcW w:w="7126" w:type="dxa"/>
            <w:vAlign w:val="center"/>
          </w:tcPr>
          <w:p w14:paraId="1A3846C0" w14:textId="77777777" w:rsidR="003C2EFA" w:rsidRDefault="00E46E34">
            <w:pPr>
              <w:keepNext/>
              <w:spacing w:before="20" w:after="20" w:line="280" w:lineRule="atLeast"/>
            </w:pPr>
            <w:r>
              <w:rPr>
                <w:rFonts w:ascii="Times New Roman" w:eastAsia="標楷體" w:hAnsi="Times New Roman"/>
                <w:sz w:val="21"/>
              </w:rPr>
              <w:t>設定量測晶片並取得最新的電壓、電流、</w:t>
            </w:r>
            <w:proofErr w:type="gramStart"/>
            <w:r>
              <w:rPr>
                <w:rFonts w:ascii="Times New Roman" w:eastAsia="標楷體" w:hAnsi="Times New Roman"/>
                <w:sz w:val="21"/>
              </w:rPr>
              <w:t>功率讀值</w:t>
            </w:r>
            <w:proofErr w:type="gramEnd"/>
          </w:p>
        </w:tc>
      </w:tr>
      <w:tr w:rsidR="003C2EFA" w14:paraId="61C772A5" w14:textId="77777777">
        <w:trPr>
          <w:cantSplit/>
        </w:trPr>
        <w:tc>
          <w:tcPr>
            <w:tcW w:w="1474" w:type="dxa"/>
            <w:vAlign w:val="center"/>
          </w:tcPr>
          <w:p w14:paraId="7D21ABEE" w14:textId="77777777" w:rsidR="003C2EFA" w:rsidRDefault="00E46E34">
            <w:pPr>
              <w:keepNext/>
              <w:spacing w:before="20" w:after="20" w:line="280" w:lineRule="atLeast"/>
            </w:pPr>
            <w:r>
              <w:rPr>
                <w:rFonts w:ascii="Times New Roman" w:eastAsia="標楷體" w:hAnsi="Times New Roman"/>
                <w:sz w:val="21"/>
              </w:rPr>
              <w:t>校正套用</w:t>
            </w:r>
          </w:p>
        </w:tc>
        <w:tc>
          <w:tcPr>
            <w:tcW w:w="7126" w:type="dxa"/>
            <w:vAlign w:val="center"/>
          </w:tcPr>
          <w:p w14:paraId="0FCDB5E3" w14:textId="77777777" w:rsidR="003C2EFA" w:rsidRDefault="00E46E34">
            <w:pPr>
              <w:keepNext/>
              <w:spacing w:before="20" w:after="20" w:line="280" w:lineRule="atLeast"/>
            </w:pPr>
            <w:r>
              <w:rPr>
                <w:rFonts w:ascii="Times New Roman" w:eastAsia="標楷體" w:hAnsi="Times New Roman"/>
                <w:sz w:val="21"/>
              </w:rPr>
              <w:t>載入多點校正資料並套用於</w:t>
            </w:r>
            <w:proofErr w:type="gramStart"/>
            <w:r>
              <w:rPr>
                <w:rFonts w:ascii="Times New Roman" w:eastAsia="標楷體" w:hAnsi="Times New Roman"/>
                <w:sz w:val="21"/>
              </w:rPr>
              <w:t>原始讀值</w:t>
            </w:r>
            <w:proofErr w:type="gramEnd"/>
            <w:r>
              <w:rPr>
                <w:rFonts w:ascii="Times New Roman" w:eastAsia="標楷體" w:hAnsi="Times New Roman"/>
                <w:sz w:val="21"/>
              </w:rPr>
              <w:t>（見</w:t>
            </w:r>
            <w:r>
              <w:rPr>
                <w:rFonts w:ascii="Times New Roman" w:eastAsia="標楷體" w:hAnsi="Times New Roman"/>
                <w:sz w:val="21"/>
              </w:rPr>
              <w:t xml:space="preserve"> 3.3 </w:t>
            </w:r>
            <w:r>
              <w:rPr>
                <w:rFonts w:ascii="Times New Roman" w:eastAsia="標楷體" w:hAnsi="Times New Roman"/>
                <w:sz w:val="21"/>
              </w:rPr>
              <w:t>節）</w:t>
            </w:r>
          </w:p>
        </w:tc>
      </w:tr>
      <w:tr w:rsidR="003C2EFA" w14:paraId="7B278F46" w14:textId="77777777">
        <w:trPr>
          <w:cantSplit/>
        </w:trPr>
        <w:tc>
          <w:tcPr>
            <w:tcW w:w="1474" w:type="dxa"/>
            <w:vAlign w:val="center"/>
          </w:tcPr>
          <w:p w14:paraId="3B861216" w14:textId="77777777" w:rsidR="003C2EFA" w:rsidRDefault="00E46E34">
            <w:pPr>
              <w:keepNext/>
              <w:spacing w:before="20" w:after="20" w:line="280" w:lineRule="atLeast"/>
            </w:pPr>
            <w:r>
              <w:rPr>
                <w:rFonts w:ascii="Times New Roman" w:eastAsia="標楷體" w:hAnsi="Times New Roman"/>
                <w:sz w:val="21"/>
              </w:rPr>
              <w:t xml:space="preserve">SOC </w:t>
            </w:r>
            <w:r>
              <w:rPr>
                <w:rFonts w:ascii="Times New Roman" w:eastAsia="標楷體" w:hAnsi="Times New Roman"/>
                <w:sz w:val="21"/>
              </w:rPr>
              <w:t>估測</w:t>
            </w:r>
          </w:p>
        </w:tc>
        <w:tc>
          <w:tcPr>
            <w:tcW w:w="7126" w:type="dxa"/>
            <w:vAlign w:val="center"/>
          </w:tcPr>
          <w:p w14:paraId="2170B048" w14:textId="77777777" w:rsidR="003C2EFA" w:rsidRDefault="00E46E34">
            <w:pPr>
              <w:keepNext/>
              <w:spacing w:before="20" w:after="20" w:line="280" w:lineRule="atLeast"/>
            </w:pPr>
            <w:r>
              <w:rPr>
                <w:rFonts w:ascii="Times New Roman" w:eastAsia="標楷體" w:hAnsi="Times New Roman"/>
                <w:sz w:val="21"/>
              </w:rPr>
              <w:t>第四章三種估測方法掛載於此</w:t>
            </w:r>
          </w:p>
        </w:tc>
      </w:tr>
    </w:tbl>
    <w:p w14:paraId="37B05775" w14:textId="77777777" w:rsidR="003C2EFA" w:rsidRDefault="00E46E34">
      <w:pPr>
        <w:widowControl/>
        <w:spacing w:line="480" w:lineRule="atLeast"/>
        <w:ind w:firstLine="480"/>
        <w:jc w:val="both"/>
      </w:pPr>
      <w:r>
        <w:rPr>
          <w:rFonts w:ascii="Times New Roman" w:eastAsia="標楷體" w:hAnsi="Times New Roman"/>
        </w:rPr>
        <w:t>骨架每秒回報一行狀態（電壓、電流、校正後電流、功率，以及各模組是否正常），供上位機即時監看與紀錄。校正資料一次燒</w:t>
      </w:r>
      <w:proofErr w:type="gramStart"/>
      <w:r>
        <w:rPr>
          <w:rFonts w:ascii="Times New Roman" w:eastAsia="標楷體" w:hAnsi="Times New Roman"/>
        </w:rPr>
        <w:t>入微控制器</w:t>
      </w:r>
      <w:proofErr w:type="gramEnd"/>
      <w:r>
        <w:rPr>
          <w:rFonts w:ascii="Times New Roman" w:eastAsia="標楷體" w:hAnsi="Times New Roman"/>
        </w:rPr>
        <w:t>的非揮發性記憶體後，開機便自動載入，因此回報的電流已是校正後的數值（校正細節見</w:t>
      </w:r>
      <w:r>
        <w:rPr>
          <w:rFonts w:ascii="Times New Roman" w:eastAsia="標楷體" w:hAnsi="Times New Roman"/>
        </w:rPr>
        <w:t xml:space="preserve"> 3.3 </w:t>
      </w:r>
      <w:r>
        <w:rPr>
          <w:rFonts w:ascii="Times New Roman" w:eastAsia="標楷體" w:hAnsi="Times New Roman"/>
        </w:rPr>
        <w:t>節）。此骨架即為第四章三種估測方法的共同載體：三者只替換</w:t>
      </w:r>
      <w:proofErr w:type="gramStart"/>
      <w:r>
        <w:rPr>
          <w:rFonts w:ascii="Times New Roman" w:eastAsia="標楷體" w:hAnsi="Times New Roman"/>
        </w:rPr>
        <w:t>最</w:t>
      </w:r>
      <w:proofErr w:type="gramEnd"/>
      <w:r>
        <w:rPr>
          <w:rFonts w:ascii="Times New Roman" w:eastAsia="標楷體" w:hAnsi="Times New Roman"/>
        </w:rPr>
        <w:t>核心的估測模組，其餘部分完全相同，以確保比較的公平性。整體骨架與三種方法的掛載關係如圖</w:t>
      </w:r>
      <w:r>
        <w:rPr>
          <w:rFonts w:ascii="Times New Roman" w:eastAsia="標楷體" w:hAnsi="Times New Roman"/>
        </w:rPr>
        <w:t xml:space="preserve"> 3-4 </w:t>
      </w:r>
      <w:r>
        <w:rPr>
          <w:rFonts w:ascii="Times New Roman" w:eastAsia="標楷體" w:hAnsi="Times New Roman"/>
        </w:rPr>
        <w:t>所示</w:t>
      </w:r>
      <w:proofErr w:type="gramStart"/>
      <w:r>
        <w:rPr>
          <w:rFonts w:ascii="Times New Roman" w:eastAsia="標楷體" w:hAnsi="Times New Roman"/>
        </w:rPr>
        <w:t>——</w:t>
      </w:r>
      <w:proofErr w:type="gramEnd"/>
      <w:r>
        <w:rPr>
          <w:rFonts w:ascii="Times New Roman" w:eastAsia="標楷體" w:hAnsi="Times New Roman"/>
        </w:rPr>
        <w:t>每秒一次的量測、校正與回報構成共同管線，三種估測方法並列掛於其中的估測模組；各方法另有獨立的開關，可在同一編譯設定下個別納入或剔除，此即</w:t>
      </w:r>
      <w:r>
        <w:rPr>
          <w:rFonts w:ascii="Times New Roman" w:eastAsia="標楷體" w:hAnsi="Times New Roman"/>
        </w:rPr>
        <w:t xml:space="preserve"> 4.4.3 </w:t>
      </w:r>
      <w:proofErr w:type="gramStart"/>
      <w:r>
        <w:rPr>
          <w:rFonts w:ascii="Times New Roman" w:eastAsia="標楷體" w:hAnsi="Times New Roman"/>
        </w:rPr>
        <w:t>節量測</w:t>
      </w:r>
      <w:proofErr w:type="gramEnd"/>
      <w:r>
        <w:rPr>
          <w:rFonts w:ascii="Times New Roman" w:eastAsia="標楷體" w:hAnsi="Times New Roman"/>
        </w:rPr>
        <w:t>各方法淨資源佔用的基礎。</w:t>
      </w:r>
    </w:p>
    <w:p w14:paraId="0317F40E" w14:textId="77777777" w:rsidR="003C2EFA" w:rsidRDefault="00E46E34">
      <w:pPr>
        <w:keepNext/>
        <w:keepLines/>
        <w:widowControl/>
        <w:spacing w:before="120" w:after="40"/>
        <w:jc w:val="center"/>
      </w:pPr>
      <w:r>
        <w:rPr>
          <w:noProof/>
        </w:rPr>
        <w:drawing>
          <wp:inline distT="0" distB="0" distL="0" distR="0" wp14:anchorId="72506D09" wp14:editId="1273F65F">
            <wp:extent cx="4860000" cy="3368373"/>
            <wp:effectExtent l="0" t="0" r="0" b="0"/>
            <wp:docPr id="7" name="fi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3-2"/>
                    <pic:cNvPicPr/>
                  </pic:nvPicPr>
                  <pic:blipFill>
                    <a:blip r:embed="rId15"/>
                    <a:stretch>
                      <a:fillRect/>
                    </a:stretch>
                  </pic:blipFill>
                  <pic:spPr>
                    <a:xfrm>
                      <a:off x="0" y="0"/>
                      <a:ext cx="4860000" cy="3368373"/>
                    </a:xfrm>
                    <a:prstGeom prst="rect">
                      <a:avLst/>
                    </a:prstGeom>
                  </pic:spPr>
                </pic:pic>
              </a:graphicData>
            </a:graphic>
          </wp:inline>
        </w:drawing>
      </w:r>
    </w:p>
    <w:p w14:paraId="48FA7AAD" w14:textId="77777777" w:rsidR="007E48EE" w:rsidRDefault="00E46E34">
      <w:pPr>
        <w:pStyle w:val="af"/>
        <w:keepLines/>
        <w:widowControl/>
        <w:spacing w:before="60" w:after="160" w:line="320" w:lineRule="atLeast"/>
        <w:jc w:val="center"/>
        <w:rPr>
          <w:rFonts w:ascii="Times New Roman" w:eastAsia="標楷體" w:hAnsi="Times New Roman"/>
          <w:sz w:val="22"/>
        </w:rPr>
      </w:pPr>
      <w:bookmarkStart w:id="16" w:name="_Toc236681485"/>
      <w:r>
        <w:rPr>
          <w:rFonts w:ascii="Times New Roman" w:eastAsia="標楷體" w:hAnsi="Times New Roman"/>
          <w:b/>
          <w:sz w:val="22"/>
        </w:rPr>
        <w:t>圖</w:t>
      </w:r>
      <w:r>
        <w:rPr>
          <w:rFonts w:ascii="Times New Roman" w:eastAsia="標楷體" w:hAnsi="Times New Roman"/>
          <w:b/>
          <w:sz w:val="22"/>
        </w:rPr>
        <w:t xml:space="preserve"> 3-4</w:t>
      </w:r>
      <w:r>
        <w:rPr>
          <w:rFonts w:ascii="Times New Roman" w:eastAsia="標楷體" w:hAnsi="Times New Roman"/>
          <w:sz w:val="22"/>
        </w:rPr>
        <w:t xml:space="preserve">　韌體骨架與三種</w:t>
      </w:r>
      <w:r>
        <w:rPr>
          <w:rFonts w:ascii="Times New Roman" w:eastAsia="標楷體" w:hAnsi="Times New Roman"/>
          <w:sz w:val="22"/>
        </w:rPr>
        <w:t xml:space="preserve"> SOC </w:t>
      </w:r>
      <w:r>
        <w:rPr>
          <w:rFonts w:ascii="Times New Roman" w:eastAsia="標楷體" w:hAnsi="Times New Roman"/>
          <w:sz w:val="22"/>
        </w:rPr>
        <w:t>估測方法之掛載關係</w:t>
      </w:r>
      <w:bookmarkEnd w:id="16"/>
    </w:p>
    <w:p w14:paraId="4C412487" w14:textId="77777777" w:rsidR="003C2EFA" w:rsidRPr="007E48EE" w:rsidRDefault="007E48EE" w:rsidP="007E48EE">
      <w:pPr>
        <w:widowControl/>
        <w:rPr>
          <w:rFonts w:ascii="Times New Roman" w:eastAsia="標楷體" w:hAnsi="Times New Roman"/>
          <w:sz w:val="22"/>
        </w:rPr>
      </w:pPr>
      <w:r>
        <w:rPr>
          <w:rFonts w:ascii="Times New Roman" w:eastAsia="標楷體" w:hAnsi="Times New Roman"/>
          <w:sz w:val="22"/>
        </w:rPr>
        <w:br w:type="page"/>
      </w:r>
    </w:p>
    <w:p w14:paraId="7A232C2D"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3.3 INA226 </w:t>
      </w:r>
      <w:r>
        <w:rPr>
          <w:rFonts w:ascii="Times New Roman" w:eastAsia="標楷體" w:hAnsi="Times New Roman"/>
          <w:b/>
          <w:sz w:val="28"/>
        </w:rPr>
        <w:t>多點線性內插校正</w:t>
      </w:r>
    </w:p>
    <w:p w14:paraId="3262B216" w14:textId="77777777" w:rsidR="003C2EFA" w:rsidRDefault="00E46E34">
      <w:pPr>
        <w:widowControl/>
        <w:spacing w:line="480" w:lineRule="atLeast"/>
        <w:ind w:firstLine="480"/>
        <w:jc w:val="both"/>
      </w:pPr>
      <w:r>
        <w:rPr>
          <w:rFonts w:ascii="Times New Roman" w:eastAsia="標楷體" w:hAnsi="Times New Roman"/>
        </w:rPr>
        <w:t>第四章所有</w:t>
      </w:r>
      <w:r>
        <w:rPr>
          <w:rFonts w:ascii="Times New Roman" w:eastAsia="標楷體" w:hAnsi="Times New Roman"/>
        </w:rPr>
        <w:t xml:space="preserve"> SOC </w:t>
      </w:r>
      <w:r>
        <w:rPr>
          <w:rFonts w:ascii="Times New Roman" w:eastAsia="標楷體" w:hAnsi="Times New Roman"/>
        </w:rPr>
        <w:t>方法都以電流積分為基礎（庫倫計數為直接積分，</w:t>
      </w:r>
      <w:r>
        <w:rPr>
          <w:rFonts w:ascii="Times New Roman" w:eastAsia="標楷體" w:hAnsi="Times New Roman"/>
        </w:rPr>
        <w:t xml:space="preserve">EKF </w:t>
      </w:r>
      <w:r>
        <w:rPr>
          <w:rFonts w:ascii="Times New Roman" w:eastAsia="標楷體" w:hAnsi="Times New Roman"/>
        </w:rPr>
        <w:t>與動態阻抗亦需準確電流），故電流量測精度是整個平台的根基。</w:t>
      </w:r>
      <w:r>
        <w:rPr>
          <w:rFonts w:ascii="Times New Roman" w:eastAsia="標楷體" w:hAnsi="Times New Roman"/>
        </w:rPr>
        <w:t xml:space="preserve">INA226 </w:t>
      </w:r>
      <w:r>
        <w:rPr>
          <w:rFonts w:ascii="Times New Roman" w:eastAsia="標楷體" w:hAnsi="Times New Roman"/>
        </w:rPr>
        <w:t>出廠後的</w:t>
      </w:r>
      <w:proofErr w:type="gramStart"/>
      <w:r>
        <w:rPr>
          <w:rFonts w:ascii="Times New Roman" w:eastAsia="標楷體" w:hAnsi="Times New Roman"/>
        </w:rPr>
        <w:t>原始讀值存在</w:t>
      </w:r>
      <w:proofErr w:type="gramEnd"/>
      <w:r>
        <w:rPr>
          <w:rFonts w:ascii="Times New Roman" w:eastAsia="標楷體" w:hAnsi="Times New Roman"/>
        </w:rPr>
        <w:t>顯著系統性偏差，必須先行校正。</w:t>
      </w:r>
    </w:p>
    <w:p w14:paraId="0F56B3A9" w14:textId="77777777" w:rsidR="003C2EFA" w:rsidRDefault="00E46E34">
      <w:pPr>
        <w:widowControl/>
        <w:spacing w:line="480" w:lineRule="atLeast"/>
        <w:ind w:firstLine="480"/>
        <w:jc w:val="both"/>
      </w:pPr>
      <w:r>
        <w:rPr>
          <w:rFonts w:ascii="Times New Roman" w:eastAsia="標楷體" w:hAnsi="Times New Roman"/>
          <w:b/>
        </w:rPr>
        <w:t>校正前偏差</w:t>
      </w:r>
      <w:r>
        <w:rPr>
          <w:rFonts w:ascii="Times New Roman" w:eastAsia="標楷體" w:hAnsi="Times New Roman"/>
        </w:rPr>
        <w:t>：以電子</w:t>
      </w:r>
      <w:proofErr w:type="gramStart"/>
      <w:r>
        <w:rPr>
          <w:rFonts w:ascii="Times New Roman" w:eastAsia="標楷體" w:hAnsi="Times New Roman"/>
        </w:rPr>
        <w:t>負載拉定電流為真值</w:t>
      </w:r>
      <w:proofErr w:type="gramEnd"/>
      <w:r>
        <w:rPr>
          <w:rFonts w:ascii="Times New Roman" w:eastAsia="標楷體" w:hAnsi="Times New Roman"/>
        </w:rPr>
        <w:t>，比對</w:t>
      </w:r>
      <w:r>
        <w:rPr>
          <w:rFonts w:ascii="Times New Roman" w:eastAsia="標楷體" w:hAnsi="Times New Roman"/>
        </w:rPr>
        <w:t xml:space="preserve"> MCU </w:t>
      </w:r>
      <w:proofErr w:type="gramStart"/>
      <w:r>
        <w:rPr>
          <w:rFonts w:ascii="Times New Roman" w:eastAsia="標楷體" w:hAnsi="Times New Roman"/>
        </w:rPr>
        <w:t>原始讀值</w:t>
      </w:r>
      <w:proofErr w:type="gramEnd"/>
      <w:r>
        <w:rPr>
          <w:rFonts w:ascii="Times New Roman" w:eastAsia="標楷體" w:hAnsi="Times New Roman"/>
        </w:rPr>
        <w:t>，發現</w:t>
      </w:r>
      <w:r>
        <w:rPr>
          <w:rFonts w:ascii="Times New Roman" w:eastAsia="標楷體" w:hAnsi="Times New Roman"/>
        </w:rPr>
        <w:t xml:space="preserve"> INA226 </w:t>
      </w:r>
      <w:r>
        <w:rPr>
          <w:rFonts w:ascii="Times New Roman" w:eastAsia="標楷體" w:hAnsi="Times New Roman"/>
        </w:rPr>
        <w:t>電流系統性偏高約</w:t>
      </w:r>
      <w:r>
        <w:rPr>
          <w:rFonts w:ascii="Times New Roman" w:eastAsia="標楷體" w:hAnsi="Times New Roman"/>
        </w:rPr>
        <w:t xml:space="preserve"> </w:t>
      </w:r>
      <w:r>
        <w:rPr>
          <w:rFonts w:ascii="Times New Roman" w:eastAsia="標楷體" w:hAnsi="Times New Roman"/>
          <w:b/>
        </w:rPr>
        <w:t>15.8%</w:t>
      </w:r>
      <w:r>
        <w:rPr>
          <w:rFonts w:ascii="Times New Roman" w:eastAsia="標楷體" w:hAnsi="Times New Roman"/>
        </w:rPr>
        <w:t>（</w:t>
      </w:r>
      <w:r>
        <w:rPr>
          <w:rFonts w:ascii="Times New Roman" w:eastAsia="標楷體" w:hAnsi="Times New Roman"/>
        </w:rPr>
        <w:t xml:space="preserve">200 mA </w:t>
      </w:r>
      <w:r>
        <w:rPr>
          <w:rFonts w:ascii="Times New Roman" w:eastAsia="標楷體" w:hAnsi="Times New Roman"/>
        </w:rPr>
        <w:t>時讀為</w:t>
      </w:r>
      <w:r>
        <w:rPr>
          <w:rFonts w:ascii="Times New Roman" w:eastAsia="標楷體" w:hAnsi="Times New Roman"/>
        </w:rPr>
        <w:t xml:space="preserve"> 230.4 mA</w:t>
      </w:r>
      <w:r>
        <w:rPr>
          <w:rFonts w:ascii="Times New Roman" w:eastAsia="標楷體" w:hAnsi="Times New Roman"/>
        </w:rPr>
        <w:t>），主因是</w:t>
      </w:r>
      <w:r>
        <w:rPr>
          <w:rFonts w:ascii="Times New Roman" w:eastAsia="標楷體" w:hAnsi="Times New Roman"/>
        </w:rPr>
        <w:t xml:space="preserve"> shunt </w:t>
      </w:r>
      <w:proofErr w:type="gramStart"/>
      <w:r>
        <w:rPr>
          <w:rFonts w:ascii="Times New Roman" w:eastAsia="標楷體" w:hAnsi="Times New Roman"/>
        </w:rPr>
        <w:t>實際阻值偏離標稱</w:t>
      </w:r>
      <w:proofErr w:type="gramEnd"/>
      <w:r>
        <w:rPr>
          <w:rFonts w:ascii="Times New Roman" w:eastAsia="標楷體" w:hAnsi="Times New Roman"/>
        </w:rPr>
        <w:t xml:space="preserve"> 10 </w:t>
      </w:r>
      <w:proofErr w:type="spellStart"/>
      <w:r>
        <w:rPr>
          <w:rFonts w:ascii="Times New Roman" w:eastAsia="標楷體" w:hAnsi="Times New Roman"/>
        </w:rPr>
        <w:t>mΩ</w:t>
      </w:r>
      <w:proofErr w:type="spellEnd"/>
      <w:r>
        <w:rPr>
          <w:rFonts w:ascii="Times New Roman" w:eastAsia="標楷體" w:hAnsi="Times New Roman"/>
        </w:rPr>
        <w:t>，加上</w:t>
      </w:r>
      <w:r>
        <w:rPr>
          <w:rFonts w:ascii="Times New Roman" w:eastAsia="標楷體" w:hAnsi="Times New Roman"/>
        </w:rPr>
        <w:t xml:space="preserve"> PCB </w:t>
      </w:r>
      <w:proofErr w:type="gramStart"/>
      <w:r>
        <w:rPr>
          <w:rFonts w:ascii="Times New Roman" w:eastAsia="標楷體" w:hAnsi="Times New Roman"/>
        </w:rPr>
        <w:t>走線串聯</w:t>
      </w:r>
      <w:proofErr w:type="gramEnd"/>
      <w:r>
        <w:rPr>
          <w:rFonts w:ascii="Times New Roman" w:eastAsia="標楷體" w:hAnsi="Times New Roman"/>
        </w:rPr>
        <w:t>阻抗與</w:t>
      </w:r>
      <w:r>
        <w:rPr>
          <w:rFonts w:ascii="Times New Roman" w:eastAsia="標楷體" w:hAnsi="Times New Roman"/>
        </w:rPr>
        <w:t xml:space="preserve"> ADC </w:t>
      </w:r>
      <w:r>
        <w:rPr>
          <w:rFonts w:ascii="Times New Roman" w:eastAsia="標楷體" w:hAnsi="Times New Roman"/>
        </w:rPr>
        <w:t>零點偏移。此偏差若不校正，將直接以同等比例污染所有</w:t>
      </w:r>
      <w:r>
        <w:rPr>
          <w:rFonts w:ascii="Times New Roman" w:eastAsia="標楷體" w:hAnsi="Times New Roman"/>
        </w:rPr>
        <w:t xml:space="preserve"> SOC </w:t>
      </w:r>
      <w:r>
        <w:rPr>
          <w:rFonts w:ascii="Times New Roman" w:eastAsia="標楷體" w:hAnsi="Times New Roman"/>
        </w:rPr>
        <w:t>估測。</w:t>
      </w:r>
    </w:p>
    <w:p w14:paraId="0C3720AE" w14:textId="77777777" w:rsidR="003C2EFA" w:rsidRDefault="00E46E34">
      <w:pPr>
        <w:widowControl/>
        <w:spacing w:line="480" w:lineRule="atLeast"/>
        <w:ind w:firstLine="480"/>
        <w:jc w:val="both"/>
      </w:pPr>
      <w:r>
        <w:rPr>
          <w:rFonts w:ascii="Times New Roman" w:eastAsia="標楷體" w:hAnsi="Times New Roman"/>
          <w:b/>
        </w:rPr>
        <w:t>校正設計</w:t>
      </w:r>
      <w:r>
        <w:rPr>
          <w:rFonts w:ascii="Times New Roman" w:eastAsia="標楷體" w:hAnsi="Times New Roman"/>
        </w:rPr>
        <w:t>：</w:t>
      </w:r>
      <w:proofErr w:type="gramStart"/>
      <w:r>
        <w:rPr>
          <w:rFonts w:ascii="Times New Roman" w:eastAsia="標楷體" w:hAnsi="Times New Roman"/>
        </w:rPr>
        <w:t>採</w:t>
      </w:r>
      <w:proofErr w:type="gramEnd"/>
      <w:r>
        <w:rPr>
          <w:rFonts w:ascii="Times New Roman" w:eastAsia="標楷體" w:hAnsi="Times New Roman"/>
        </w:rPr>
        <w:t>分方向各</w:t>
      </w:r>
      <w:r>
        <w:rPr>
          <w:rFonts w:ascii="Times New Roman" w:eastAsia="標楷體" w:hAnsi="Times New Roman"/>
        </w:rPr>
        <w:t xml:space="preserve"> 7 </w:t>
      </w:r>
      <w:r>
        <w:rPr>
          <w:rFonts w:ascii="Times New Roman" w:eastAsia="標楷體" w:hAnsi="Times New Roman"/>
        </w:rPr>
        <w:t>點、合計</w:t>
      </w:r>
      <w:r>
        <w:rPr>
          <w:rFonts w:ascii="Times New Roman" w:eastAsia="標楷體" w:hAnsi="Times New Roman"/>
        </w:rPr>
        <w:t xml:space="preserve"> 14 </w:t>
      </w:r>
      <w:r>
        <w:rPr>
          <w:rFonts w:ascii="Times New Roman" w:eastAsia="標楷體" w:hAnsi="Times New Roman"/>
        </w:rPr>
        <w:t>點的線性內插校正。校正電流點為</w:t>
      </w:r>
    </w:p>
    <w:p w14:paraId="39ED7539" w14:textId="77777777" w:rsidR="003C2EFA" w:rsidRDefault="00E46E34">
      <w:pPr>
        <w:widowControl/>
        <w:spacing w:before="120" w:after="120" w:line="480" w:lineRule="atLeast"/>
        <w:jc w:val="center"/>
      </w:pPr>
      <w:r>
        <w:rPr>
          <w:rFonts w:ascii="Cambria Math" w:eastAsia="標楷體" w:hAnsi="Cambria Math"/>
        </w:rPr>
        <w:t>0, 0.05, 0.10, 0.50, 1.00, 1.50, 2.00 A</w:t>
      </w:r>
    </w:p>
    <w:p w14:paraId="65B6E685" w14:textId="77777777" w:rsidR="003C2EFA" w:rsidRDefault="00E46E34">
      <w:pPr>
        <w:widowControl/>
        <w:spacing w:line="480" w:lineRule="atLeast"/>
        <w:ind w:firstLine="480"/>
        <w:jc w:val="both"/>
      </w:pPr>
      <w:r>
        <w:rPr>
          <w:rFonts w:ascii="Times New Roman" w:eastAsia="標楷體" w:hAnsi="Times New Roman"/>
        </w:rPr>
        <w:t>充電方向以</w:t>
      </w:r>
      <w:r>
        <w:rPr>
          <w:rFonts w:ascii="Times New Roman" w:eastAsia="標楷體" w:hAnsi="Times New Roman"/>
        </w:rPr>
        <w:t xml:space="preserve"> IT6302</w:t>
      </w:r>
      <w:r>
        <w:rPr>
          <w:rFonts w:ascii="Times New Roman" w:eastAsia="標楷體" w:hAnsi="Times New Roman"/>
        </w:rPr>
        <w:t>、放電方向以</w:t>
      </w:r>
      <w:r>
        <w:rPr>
          <w:rFonts w:ascii="Times New Roman" w:eastAsia="標楷體" w:hAnsi="Times New Roman"/>
        </w:rPr>
        <w:t xml:space="preserve"> IT8512A+ </w:t>
      </w:r>
      <w:proofErr w:type="gramStart"/>
      <w:r>
        <w:rPr>
          <w:rFonts w:ascii="Times New Roman" w:eastAsia="標楷體" w:hAnsi="Times New Roman"/>
        </w:rPr>
        <w:t>提供真值</w:t>
      </w:r>
      <w:proofErr w:type="gramEnd"/>
      <w:r>
        <w:rPr>
          <w:rFonts w:ascii="Times New Roman" w:eastAsia="標楷體" w:hAnsi="Times New Roman"/>
        </w:rPr>
        <w:t>；之所以分方向各建一張查找表（</w:t>
      </w:r>
      <w:r>
        <w:rPr>
          <w:rFonts w:ascii="Times New Roman" w:eastAsia="標楷體" w:hAnsi="Times New Roman"/>
        </w:rPr>
        <w:t>Look-Up Table, LUT</w:t>
      </w:r>
      <w:r>
        <w:rPr>
          <w:rFonts w:ascii="Times New Roman" w:eastAsia="標楷體" w:hAnsi="Times New Roman"/>
        </w:rPr>
        <w:t>），是因</w:t>
      </w:r>
      <w:r>
        <w:rPr>
          <w:rFonts w:ascii="Times New Roman" w:eastAsia="標楷體" w:hAnsi="Times New Roman"/>
        </w:rPr>
        <w:t xml:space="preserve"> INA226 </w:t>
      </w:r>
      <w:r>
        <w:rPr>
          <w:rFonts w:ascii="Times New Roman" w:eastAsia="標楷體" w:hAnsi="Times New Roman"/>
        </w:rPr>
        <w:t>的零點偏移對電流方向可能不對稱。</w:t>
      </w:r>
      <w:proofErr w:type="gramStart"/>
      <w:r>
        <w:rPr>
          <w:rFonts w:ascii="Times New Roman" w:eastAsia="標楷體" w:hAnsi="Times New Roman"/>
        </w:rPr>
        <w:t>選點兼顧</w:t>
      </w:r>
      <w:proofErr w:type="gramEnd"/>
      <w:r>
        <w:rPr>
          <w:rFonts w:ascii="Times New Roman" w:eastAsia="標楷體" w:hAnsi="Times New Roman"/>
        </w:rPr>
        <w:t>低電流區（</w:t>
      </w:r>
      <w:r>
        <w:rPr>
          <w:rFonts w:ascii="Times New Roman" w:eastAsia="標楷體" w:hAnsi="Times New Roman"/>
        </w:rPr>
        <w:t xml:space="preserve">offset </w:t>
      </w:r>
      <w:r>
        <w:rPr>
          <w:rFonts w:ascii="Times New Roman" w:eastAsia="標楷體" w:hAnsi="Times New Roman"/>
        </w:rPr>
        <w:t>主導，</w:t>
      </w:r>
      <w:r>
        <w:rPr>
          <w:rFonts w:ascii="Times New Roman" w:eastAsia="標楷體" w:hAnsi="Times New Roman"/>
        </w:rPr>
        <w:t>0</w:t>
      </w:r>
      <w:r>
        <w:rPr>
          <w:rFonts w:ascii="Times New Roman" w:eastAsia="標楷體" w:hAnsi="Times New Roman"/>
        </w:rPr>
        <w:t>、</w:t>
      </w:r>
      <w:r>
        <w:rPr>
          <w:rFonts w:ascii="Times New Roman" w:eastAsia="標楷體" w:hAnsi="Times New Roman"/>
        </w:rPr>
        <w:t>0.05</w:t>
      </w:r>
      <w:r>
        <w:rPr>
          <w:rFonts w:ascii="Times New Roman" w:eastAsia="標楷體" w:hAnsi="Times New Roman"/>
        </w:rPr>
        <w:t>、</w:t>
      </w:r>
      <w:r>
        <w:rPr>
          <w:rFonts w:ascii="Times New Roman" w:eastAsia="標楷體" w:hAnsi="Times New Roman"/>
        </w:rPr>
        <w:t>0.10 A</w:t>
      </w:r>
      <w:r>
        <w:rPr>
          <w:rFonts w:ascii="Times New Roman" w:eastAsia="標楷體" w:hAnsi="Times New Roman"/>
        </w:rPr>
        <w:t>）與高電流區（</w:t>
      </w:r>
      <w:r>
        <w:rPr>
          <w:rFonts w:ascii="Times New Roman" w:eastAsia="標楷體" w:hAnsi="Times New Roman"/>
        </w:rPr>
        <w:t xml:space="preserve">shunt </w:t>
      </w:r>
      <w:r>
        <w:rPr>
          <w:rFonts w:ascii="Times New Roman" w:eastAsia="標楷體" w:hAnsi="Times New Roman"/>
        </w:rPr>
        <w:t>線性度與純比例縮放，</w:t>
      </w:r>
      <w:r>
        <w:rPr>
          <w:rFonts w:ascii="Times New Roman" w:eastAsia="標楷體" w:hAnsi="Times New Roman"/>
        </w:rPr>
        <w:t>0.5</w:t>
      </w:r>
      <w:r>
        <w:rPr>
          <w:rFonts w:ascii="Times New Roman" w:eastAsia="標楷體" w:hAnsi="Times New Roman"/>
        </w:rPr>
        <w:t>～</w:t>
      </w:r>
      <w:r>
        <w:rPr>
          <w:rFonts w:ascii="Times New Roman" w:eastAsia="標楷體" w:hAnsi="Times New Roman"/>
        </w:rPr>
        <w:t>2.0 A</w:t>
      </w:r>
      <w:r>
        <w:rPr>
          <w:rFonts w:ascii="Times New Roman" w:eastAsia="標楷體" w:hAnsi="Times New Roman"/>
        </w:rPr>
        <w:t>，其中</w:t>
      </w:r>
      <w:r>
        <w:rPr>
          <w:rFonts w:ascii="Times New Roman" w:eastAsia="標楷體" w:hAnsi="Times New Roman"/>
        </w:rPr>
        <w:t xml:space="preserve"> 2.0 A = 1C @ 2000 </w:t>
      </w:r>
      <w:proofErr w:type="spellStart"/>
      <w:r>
        <w:rPr>
          <w:rFonts w:ascii="Times New Roman" w:eastAsia="標楷體" w:hAnsi="Times New Roman"/>
        </w:rPr>
        <w:t>mAh</w:t>
      </w:r>
      <w:proofErr w:type="spellEnd"/>
      <w:r>
        <w:rPr>
          <w:rFonts w:ascii="Times New Roman" w:eastAsia="標楷體" w:hAnsi="Times New Roman"/>
        </w:rPr>
        <w:t>）。每點時序為：寫入設定值並以</w:t>
      </w:r>
      <w:r>
        <w:rPr>
          <w:rFonts w:ascii="Times New Roman" w:eastAsia="標楷體" w:hAnsi="Times New Roman"/>
        </w:rPr>
        <w:t xml:space="preserve"> readback </w:t>
      </w:r>
      <w:r>
        <w:rPr>
          <w:rFonts w:ascii="Times New Roman" w:eastAsia="標楷體" w:hAnsi="Times New Roman"/>
        </w:rPr>
        <w:t>驗證（容差</w:t>
      </w:r>
      <w:r>
        <w:rPr>
          <w:rFonts w:ascii="Times New Roman" w:eastAsia="標楷體" w:hAnsi="Times New Roman"/>
        </w:rPr>
        <w:t xml:space="preserve"> max(5 mA, 5%)</w:t>
      </w:r>
      <w:r>
        <w:rPr>
          <w:rFonts w:ascii="Times New Roman" w:eastAsia="標楷體" w:hAnsi="Times New Roman"/>
        </w:rPr>
        <w:t>）</w:t>
      </w:r>
      <w:r>
        <w:rPr>
          <w:rFonts w:ascii="Times New Roman" w:eastAsia="標楷體" w:hAnsi="Times New Roman"/>
        </w:rPr>
        <w:t xml:space="preserve">→ 3 s </w:t>
      </w:r>
      <w:proofErr w:type="gramStart"/>
      <w:r>
        <w:rPr>
          <w:rFonts w:ascii="Times New Roman" w:eastAsia="標楷體" w:hAnsi="Times New Roman"/>
        </w:rPr>
        <w:t>穩態</w:t>
      </w:r>
      <w:proofErr w:type="gramEnd"/>
      <w:r>
        <w:rPr>
          <w:rFonts w:ascii="Times New Roman" w:eastAsia="標楷體" w:hAnsi="Times New Roman"/>
        </w:rPr>
        <w:t xml:space="preserve"> → 5 s </w:t>
      </w:r>
      <w:r>
        <w:rPr>
          <w:rFonts w:ascii="Times New Roman" w:eastAsia="標楷體" w:hAnsi="Times New Roman"/>
        </w:rPr>
        <w:t>並行</w:t>
      </w:r>
      <w:proofErr w:type="gramStart"/>
      <w:r>
        <w:rPr>
          <w:rFonts w:ascii="Times New Roman" w:eastAsia="標楷體" w:hAnsi="Times New Roman"/>
        </w:rPr>
        <w:t>採</w:t>
      </w:r>
      <w:proofErr w:type="gramEnd"/>
      <w:r>
        <w:rPr>
          <w:rFonts w:ascii="Times New Roman" w:eastAsia="標楷體" w:hAnsi="Times New Roman"/>
        </w:rPr>
        <w:t>樣（儀</w:t>
      </w:r>
      <w:proofErr w:type="gramStart"/>
      <w:r>
        <w:rPr>
          <w:rFonts w:ascii="Times New Roman" w:eastAsia="標楷體" w:hAnsi="Times New Roman"/>
        </w:rPr>
        <w:t>錶</w:t>
      </w:r>
      <w:proofErr w:type="gramEnd"/>
      <w:r>
        <w:rPr>
          <w:rFonts w:ascii="Times New Roman" w:eastAsia="標楷體" w:hAnsi="Times New Roman"/>
        </w:rPr>
        <w:t>每</w:t>
      </w:r>
      <w:r>
        <w:rPr>
          <w:rFonts w:ascii="Times New Roman" w:eastAsia="標楷體" w:hAnsi="Times New Roman"/>
        </w:rPr>
        <w:t xml:space="preserve"> 0.4 s</w:t>
      </w:r>
      <w:r>
        <w:rPr>
          <w:rFonts w:ascii="Times New Roman" w:eastAsia="標楷體" w:hAnsi="Times New Roman"/>
        </w:rPr>
        <w:t>、</w:t>
      </w:r>
      <w:r>
        <w:rPr>
          <w:rFonts w:ascii="Times New Roman" w:eastAsia="標楷體" w:hAnsi="Times New Roman"/>
        </w:rPr>
        <w:t xml:space="preserve">MCU </w:t>
      </w:r>
      <w:r>
        <w:rPr>
          <w:rFonts w:ascii="Times New Roman" w:eastAsia="標楷體" w:hAnsi="Times New Roman"/>
        </w:rPr>
        <w:t>每</w:t>
      </w:r>
      <w:r>
        <w:rPr>
          <w:rFonts w:ascii="Times New Roman" w:eastAsia="標楷體" w:hAnsi="Times New Roman"/>
        </w:rPr>
        <w:t xml:space="preserve"> 1 s</w:t>
      </w:r>
      <w:r>
        <w:rPr>
          <w:rFonts w:ascii="Times New Roman" w:eastAsia="標楷體" w:hAnsi="Times New Roman"/>
        </w:rPr>
        <w:t>）取平均。</w:t>
      </w:r>
    </w:p>
    <w:p w14:paraId="34B65BDA" w14:textId="77777777" w:rsidR="003C2EFA" w:rsidRDefault="00E46E34">
      <w:pPr>
        <w:widowControl/>
        <w:spacing w:line="480" w:lineRule="atLeast"/>
        <w:ind w:firstLine="480"/>
        <w:jc w:val="both"/>
      </w:pPr>
      <w:r>
        <w:rPr>
          <w:rFonts w:ascii="Times New Roman" w:eastAsia="標楷體" w:hAnsi="Times New Roman"/>
          <w:b/>
        </w:rPr>
        <w:t>校正觀察</w:t>
      </w:r>
      <w:r>
        <w:rPr>
          <w:rFonts w:ascii="Times New Roman" w:eastAsia="標楷體" w:hAnsi="Times New Roman"/>
        </w:rPr>
        <w:t>：原始數據呈現三項一致規律：</w:t>
      </w:r>
      <w:r>
        <w:rPr>
          <w:rFonts w:ascii="Times New Roman" w:eastAsia="標楷體" w:hAnsi="Times New Roman"/>
        </w:rPr>
        <w:t xml:space="preserve">(1) </w:t>
      </w:r>
      <w:r>
        <w:rPr>
          <w:rFonts w:ascii="Times New Roman" w:eastAsia="標楷體" w:hAnsi="Times New Roman"/>
        </w:rPr>
        <w:t>充放電同電流點的比值（</w:t>
      </w:r>
      <w:r>
        <w:rPr>
          <w:rFonts w:ascii="Times New Roman" w:eastAsia="標楷體" w:hAnsi="Times New Roman"/>
        </w:rPr>
        <w:t>ref/</w:t>
      </w:r>
      <w:proofErr w:type="spellStart"/>
      <w:r>
        <w:rPr>
          <w:rFonts w:ascii="Times New Roman" w:eastAsia="標楷體" w:hAnsi="Times New Roman"/>
        </w:rPr>
        <w:t>mcu</w:t>
      </w:r>
      <w:proofErr w:type="spellEnd"/>
      <w:r>
        <w:rPr>
          <w:rFonts w:ascii="Times New Roman" w:eastAsia="標楷體" w:hAnsi="Times New Roman"/>
        </w:rPr>
        <w:t>）一致到小數第三位，確認</w:t>
      </w:r>
      <w:r>
        <w:rPr>
          <w:rFonts w:ascii="Times New Roman" w:eastAsia="標楷體" w:hAnsi="Times New Roman"/>
        </w:rPr>
        <w:t xml:space="preserve"> shunt </w:t>
      </w:r>
      <w:r>
        <w:rPr>
          <w:rFonts w:ascii="Times New Roman" w:eastAsia="標楷體" w:hAnsi="Times New Roman"/>
        </w:rPr>
        <w:t>量</w:t>
      </w:r>
      <w:proofErr w:type="gramStart"/>
      <w:r>
        <w:rPr>
          <w:rFonts w:ascii="Times New Roman" w:eastAsia="標楷體" w:hAnsi="Times New Roman"/>
        </w:rPr>
        <w:t>測對方向無偏；</w:t>
      </w:r>
      <w:proofErr w:type="gramEnd"/>
      <w:r>
        <w:rPr>
          <w:rFonts w:ascii="Times New Roman" w:eastAsia="標楷體" w:hAnsi="Times New Roman"/>
        </w:rPr>
        <w:t xml:space="preserve">(2) 0 A </w:t>
      </w:r>
      <w:r>
        <w:rPr>
          <w:rFonts w:ascii="Times New Roman" w:eastAsia="標楷體" w:hAnsi="Times New Roman"/>
        </w:rPr>
        <w:t>零點偏移為</w:t>
      </w:r>
      <w:r>
        <w:rPr>
          <w:rFonts w:ascii="Times New Roman" w:eastAsia="標楷體" w:hAnsi="Times New Roman"/>
        </w:rPr>
        <w:t xml:space="preserve"> +1.10 mA</w:t>
      </w:r>
      <w:r>
        <w:rPr>
          <w:rFonts w:ascii="Times New Roman" w:eastAsia="標楷體" w:hAnsi="Times New Roman"/>
        </w:rPr>
        <w:t>（兩方向同號）；</w:t>
      </w:r>
      <w:r>
        <w:rPr>
          <w:rFonts w:ascii="Times New Roman" w:eastAsia="標楷體" w:hAnsi="Times New Roman"/>
        </w:rPr>
        <w:t xml:space="preserve">(3) </w:t>
      </w:r>
      <w:r>
        <w:rPr>
          <w:rFonts w:ascii="Times New Roman" w:eastAsia="標楷體" w:hAnsi="Times New Roman"/>
        </w:rPr>
        <w:t>高電流區（</w:t>
      </w:r>
      <w:r>
        <w:rPr>
          <w:rFonts w:ascii="Times New Roman" w:eastAsia="標楷體" w:hAnsi="Times New Roman"/>
        </w:rPr>
        <w:t>&gt; 500 mA</w:t>
      </w:r>
      <w:r>
        <w:rPr>
          <w:rFonts w:ascii="Times New Roman" w:eastAsia="標楷體" w:hAnsi="Times New Roman"/>
        </w:rPr>
        <w:t>）比值收斂至</w:t>
      </w:r>
      <w:r>
        <w:rPr>
          <w:rFonts w:ascii="Times New Roman" w:eastAsia="標楷體" w:hAnsi="Times New Roman"/>
        </w:rPr>
        <w:t xml:space="preserve"> 0.880</w:t>
      </w:r>
      <w:r>
        <w:rPr>
          <w:rFonts w:ascii="Times New Roman" w:eastAsia="標楷體" w:hAnsi="Times New Roman"/>
        </w:rPr>
        <w:t>，等價於</w:t>
      </w:r>
      <w:r>
        <w:rPr>
          <w:rFonts w:ascii="Times New Roman" w:eastAsia="標楷體" w:hAnsi="Times New Roman"/>
        </w:rPr>
        <w:t xml:space="preserve"> shunt </w:t>
      </w:r>
      <w:proofErr w:type="gramStart"/>
      <w:r>
        <w:rPr>
          <w:rFonts w:ascii="Times New Roman" w:eastAsia="標楷體" w:hAnsi="Times New Roman"/>
        </w:rPr>
        <w:t>實際阻值</w:t>
      </w:r>
      <w:proofErr w:type="gramEnd"/>
      <w:r>
        <w:rPr>
          <w:rFonts w:ascii="Times New Roman" w:eastAsia="標楷體" w:hAnsi="Times New Roman"/>
        </w:rPr>
        <w:t xml:space="preserve"> ≈ 10/0.880 = 11.36 </w:t>
      </w:r>
      <w:proofErr w:type="spellStart"/>
      <w:r>
        <w:rPr>
          <w:rFonts w:ascii="Times New Roman" w:eastAsia="標楷體" w:hAnsi="Times New Roman"/>
        </w:rPr>
        <w:t>mΩ</w:t>
      </w:r>
      <w:proofErr w:type="spellEnd"/>
      <w:r>
        <w:rPr>
          <w:rFonts w:ascii="Times New Roman" w:eastAsia="標楷體" w:hAnsi="Times New Roman"/>
        </w:rPr>
        <w:t>（較標稱</w:t>
      </w:r>
      <w:r>
        <w:rPr>
          <w:rFonts w:ascii="Times New Roman" w:eastAsia="標楷體" w:hAnsi="Times New Roman"/>
        </w:rPr>
        <w:t xml:space="preserve"> +13.6%</w:t>
      </w:r>
      <w:r>
        <w:rPr>
          <w:rFonts w:ascii="Times New Roman" w:eastAsia="標楷體" w:hAnsi="Times New Roman"/>
        </w:rPr>
        <w:t>），或等價於將電流最低有效位元由</w:t>
      </w:r>
      <w:r>
        <w:rPr>
          <w:rFonts w:ascii="Times New Roman" w:eastAsia="標楷體" w:hAnsi="Times New Roman"/>
        </w:rPr>
        <w:t xml:space="preserve"> 152.6 µA/LSB </w:t>
      </w:r>
      <w:r>
        <w:rPr>
          <w:rFonts w:ascii="Times New Roman" w:eastAsia="標楷體" w:hAnsi="Times New Roman"/>
        </w:rPr>
        <w:t>改為</w:t>
      </w:r>
      <w:r>
        <w:rPr>
          <w:rFonts w:ascii="Times New Roman" w:eastAsia="標楷體" w:hAnsi="Times New Roman"/>
        </w:rPr>
        <w:t xml:space="preserve"> 134.3 µA/LSB</w:t>
      </w:r>
      <w:r>
        <w:rPr>
          <w:rFonts w:ascii="Times New Roman" w:eastAsia="標楷體" w:hAnsi="Times New Roman"/>
        </w:rPr>
        <w:t>。低電流區比值下降至</w:t>
      </w:r>
      <w:r>
        <w:rPr>
          <w:rFonts w:ascii="Times New Roman" w:eastAsia="標楷體" w:hAnsi="Times New Roman"/>
        </w:rPr>
        <w:t xml:space="preserve"> 0.85</w:t>
      </w:r>
      <w:r>
        <w:rPr>
          <w:rFonts w:ascii="Times New Roman" w:eastAsia="標楷體" w:hAnsi="Times New Roman"/>
        </w:rPr>
        <w:t>，符合「固定</w:t>
      </w:r>
      <w:r>
        <w:rPr>
          <w:rFonts w:ascii="Times New Roman" w:eastAsia="標楷體" w:hAnsi="Times New Roman"/>
        </w:rPr>
        <w:t xml:space="preserve"> +1.10 mA offset </w:t>
      </w:r>
      <w:r>
        <w:rPr>
          <w:rFonts w:ascii="Times New Roman" w:eastAsia="標楷體" w:hAnsi="Times New Roman"/>
        </w:rPr>
        <w:t>在小電流上</w:t>
      </w:r>
      <w:proofErr w:type="gramStart"/>
      <w:r>
        <w:rPr>
          <w:rFonts w:ascii="Times New Roman" w:eastAsia="標楷體" w:hAnsi="Times New Roman"/>
        </w:rPr>
        <w:t>佔</w:t>
      </w:r>
      <w:proofErr w:type="gramEnd"/>
      <w:r>
        <w:rPr>
          <w:rFonts w:ascii="Times New Roman" w:eastAsia="標楷體" w:hAnsi="Times New Roman"/>
        </w:rPr>
        <w:t>比放大」的純</w:t>
      </w:r>
      <w:r>
        <w:rPr>
          <w:rFonts w:ascii="Times New Roman" w:eastAsia="標楷體" w:hAnsi="Times New Roman"/>
        </w:rPr>
        <w:t xml:space="preserve"> offset </w:t>
      </w:r>
      <w:r>
        <w:rPr>
          <w:rFonts w:ascii="Times New Roman" w:eastAsia="標楷體" w:hAnsi="Times New Roman"/>
        </w:rPr>
        <w:t>主導模型。</w:t>
      </w:r>
    </w:p>
    <w:p w14:paraId="52EE8460" w14:textId="77777777" w:rsidR="003C2EFA" w:rsidRDefault="00E46E34">
      <w:pPr>
        <w:widowControl/>
        <w:spacing w:line="480" w:lineRule="atLeast"/>
        <w:ind w:firstLine="480"/>
        <w:jc w:val="both"/>
      </w:pPr>
      <w:r>
        <w:rPr>
          <w:rFonts w:ascii="Times New Roman" w:eastAsia="標楷體" w:hAnsi="Times New Roman"/>
          <w:b/>
        </w:rPr>
        <w:t>校正模型</w:t>
      </w:r>
      <w:r>
        <w:rPr>
          <w:rFonts w:ascii="Times New Roman" w:eastAsia="標楷體" w:hAnsi="Times New Roman"/>
        </w:rPr>
        <w:t>：</w:t>
      </w:r>
      <w:proofErr w:type="gramStart"/>
      <w:r>
        <w:rPr>
          <w:rFonts w:ascii="Times New Roman" w:eastAsia="標楷體" w:hAnsi="Times New Roman"/>
        </w:rPr>
        <w:t>採</w:t>
      </w:r>
      <w:proofErr w:type="gramEnd"/>
      <w:r>
        <w:rPr>
          <w:rFonts w:ascii="Times New Roman" w:eastAsia="標楷體" w:hAnsi="Times New Roman"/>
        </w:rPr>
        <w:t>分段線性內插（</w:t>
      </w:r>
      <w:r>
        <w:rPr>
          <w:rFonts w:ascii="Times New Roman" w:eastAsia="標楷體" w:hAnsi="Times New Roman"/>
        </w:rPr>
        <w:t>piecewise-linear</w:t>
      </w:r>
      <w:r>
        <w:rPr>
          <w:rFonts w:ascii="Times New Roman" w:eastAsia="標楷體" w:hAnsi="Times New Roman"/>
        </w:rPr>
        <w:t>），不使用多項式擬合。給定</w:t>
      </w:r>
      <w:r>
        <w:rPr>
          <w:rFonts w:ascii="Times New Roman" w:eastAsia="標楷體" w:hAnsi="Times New Roman"/>
        </w:rPr>
        <w:t xml:space="preserve"> MCU </w:t>
      </w:r>
      <w:proofErr w:type="gramStart"/>
      <w:r>
        <w:rPr>
          <w:rFonts w:ascii="Times New Roman" w:eastAsia="標楷體" w:hAnsi="Times New Roman"/>
        </w:rPr>
        <w:t>讀值</w:t>
      </w:r>
      <w:proofErr w:type="gramEnd"/>
      <w:r>
        <w:rPr>
          <w:rFonts w:ascii="Times New Roman" w:eastAsia="標楷體" w:hAnsi="Times New Roman"/>
        </w:rPr>
        <w:t xml:space="preserve"> </w:t>
      </w:r>
      <w:proofErr w:type="spellStart"/>
      <w:r>
        <w:rPr>
          <w:rFonts w:ascii="Times New Roman" w:eastAsia="標楷體" w:hAnsi="Times New Roman"/>
        </w:rPr>
        <w:t>I</w:t>
      </w:r>
      <w:r>
        <w:rPr>
          <w:rFonts w:ascii="Times New Roman" w:eastAsia="標楷體" w:hAnsi="Times New Roman"/>
          <w:vertAlign w:val="subscript"/>
        </w:rPr>
        <w:t>mcu</w:t>
      </w:r>
      <w:proofErr w:type="spellEnd"/>
      <w:r>
        <w:rPr>
          <w:rFonts w:ascii="Times New Roman" w:eastAsia="標楷體" w:hAnsi="Times New Roman"/>
        </w:rPr>
        <w:t>，於</w:t>
      </w:r>
      <w:r>
        <w:rPr>
          <w:rFonts w:ascii="Times New Roman" w:eastAsia="標楷體" w:hAnsi="Times New Roman"/>
        </w:rPr>
        <w:t xml:space="preserve"> LUT </w:t>
      </w:r>
      <w:proofErr w:type="gramStart"/>
      <w:r>
        <w:rPr>
          <w:rFonts w:ascii="Times New Roman" w:eastAsia="標楷體" w:hAnsi="Times New Roman"/>
        </w:rPr>
        <w:t>中找包夾</w:t>
      </w:r>
      <w:proofErr w:type="gramEnd"/>
      <w:r>
        <w:rPr>
          <w:rFonts w:ascii="Times New Roman" w:eastAsia="標楷體" w:hAnsi="Times New Roman"/>
        </w:rPr>
        <w:t>區間</w:t>
      </w:r>
      <w:r>
        <w:rPr>
          <w:rFonts w:ascii="Times New Roman" w:eastAsia="標楷體" w:hAnsi="Times New Roman"/>
        </w:rPr>
        <w:t xml:space="preserve"> [mₖ, m</w:t>
      </w:r>
      <w:r>
        <w:rPr>
          <w:rFonts w:ascii="Times New Roman" w:eastAsia="標楷體" w:hAnsi="Times New Roman"/>
          <w:vertAlign w:val="subscript"/>
        </w:rPr>
        <w:t>k+1</w:t>
      </w:r>
      <w:r>
        <w:rPr>
          <w:rFonts w:ascii="Times New Roman" w:eastAsia="標楷體" w:hAnsi="Times New Roman"/>
        </w:rPr>
        <w:t xml:space="preserve">] </w:t>
      </w:r>
      <w:r>
        <w:rPr>
          <w:rFonts w:ascii="Times New Roman" w:eastAsia="標楷體" w:hAnsi="Times New Roman"/>
        </w:rPr>
        <w:t>後線性內插得真值估計</w:t>
      </w:r>
      <w:r>
        <w:rPr>
          <w:rFonts w:ascii="Times New Roman" w:eastAsia="標楷體" w:hAnsi="Times New Roman"/>
        </w:rPr>
        <w:t xml:space="preserve"> </w:t>
      </w:r>
      <w:proofErr w:type="spellStart"/>
      <w:r>
        <w:rPr>
          <w:rFonts w:ascii="Times New Roman" w:eastAsia="標楷體" w:hAnsi="Times New Roman"/>
        </w:rPr>
        <w:t>I</w:t>
      </w:r>
      <w:r>
        <w:rPr>
          <w:rFonts w:ascii="Times New Roman" w:eastAsia="標楷體" w:hAnsi="Times New Roman"/>
          <w:vertAlign w:val="subscript"/>
        </w:rPr>
        <w:t>ref</w:t>
      </w:r>
      <w:proofErr w:type="spellEnd"/>
      <w:r>
        <w:rPr>
          <w:rFonts w:ascii="Times New Roman" w:eastAsia="標楷體" w:hAnsi="Times New Roman"/>
        </w:rPr>
        <w:t>；超出範圍則以首／末段斜率外插。此法相較單一比例或多項式，更能同時吻合低電流</w:t>
      </w:r>
      <w:r>
        <w:rPr>
          <w:rFonts w:ascii="Times New Roman" w:eastAsia="標楷體" w:hAnsi="Times New Roman"/>
        </w:rPr>
        <w:t xml:space="preserve"> offset </w:t>
      </w:r>
      <w:r>
        <w:rPr>
          <w:rFonts w:ascii="Times New Roman" w:eastAsia="標楷體" w:hAnsi="Times New Roman"/>
        </w:rPr>
        <w:t>與高電流線性兩種行為。</w:t>
      </w:r>
    </w:p>
    <w:p w14:paraId="235929F9" w14:textId="77777777" w:rsidR="003C2EFA" w:rsidRDefault="00E46E34">
      <w:pPr>
        <w:widowControl/>
        <w:spacing w:line="480" w:lineRule="atLeast"/>
        <w:ind w:firstLine="480"/>
        <w:jc w:val="both"/>
      </w:pPr>
      <w:r>
        <w:rPr>
          <w:rFonts w:ascii="Times New Roman" w:eastAsia="標楷體" w:hAnsi="Times New Roman"/>
          <w:b/>
        </w:rPr>
        <w:t>內插驗證</w:t>
      </w:r>
      <w:r>
        <w:rPr>
          <w:rFonts w:ascii="Times New Roman" w:eastAsia="標楷體" w:hAnsi="Times New Roman"/>
        </w:rPr>
        <w:t>：以未列入校正表的</w:t>
      </w:r>
      <w:r>
        <w:rPr>
          <w:rFonts w:ascii="Times New Roman" w:eastAsia="標楷體" w:hAnsi="Times New Roman"/>
        </w:rPr>
        <w:t xml:space="preserve"> 4 </w:t>
      </w:r>
      <w:proofErr w:type="gramStart"/>
      <w:r>
        <w:rPr>
          <w:rFonts w:ascii="Times New Roman" w:eastAsia="標楷體" w:hAnsi="Times New Roman"/>
        </w:rPr>
        <w:t>個</w:t>
      </w:r>
      <w:proofErr w:type="gramEnd"/>
      <w:r>
        <w:rPr>
          <w:rFonts w:ascii="Times New Roman" w:eastAsia="標楷體" w:hAnsi="Times New Roman"/>
        </w:rPr>
        <w:t>獨立電流點（</w:t>
      </w:r>
      <w:r>
        <w:rPr>
          <w:rFonts w:ascii="Times New Roman" w:eastAsia="標楷體" w:hAnsi="Times New Roman"/>
        </w:rPr>
        <w:t>0.30</w:t>
      </w:r>
      <w:r>
        <w:rPr>
          <w:rFonts w:ascii="Times New Roman" w:eastAsia="標楷體" w:hAnsi="Times New Roman"/>
        </w:rPr>
        <w:t>、</w:t>
      </w:r>
      <w:r>
        <w:rPr>
          <w:rFonts w:ascii="Times New Roman" w:eastAsia="標楷體" w:hAnsi="Times New Roman"/>
        </w:rPr>
        <w:t>0.75</w:t>
      </w:r>
      <w:r>
        <w:rPr>
          <w:rFonts w:ascii="Times New Roman" w:eastAsia="標楷體" w:hAnsi="Times New Roman"/>
        </w:rPr>
        <w:t>、</w:t>
      </w:r>
      <w:r>
        <w:rPr>
          <w:rFonts w:ascii="Times New Roman" w:eastAsia="標楷體" w:hAnsi="Times New Roman"/>
        </w:rPr>
        <w:t>1.25</w:t>
      </w:r>
      <w:r>
        <w:rPr>
          <w:rFonts w:ascii="Times New Roman" w:eastAsia="標楷體" w:hAnsi="Times New Roman"/>
        </w:rPr>
        <w:t>、</w:t>
      </w:r>
      <w:r>
        <w:rPr>
          <w:rFonts w:ascii="Times New Roman" w:eastAsia="標楷體" w:hAnsi="Times New Roman"/>
        </w:rPr>
        <w:t>1.75 A</w:t>
      </w:r>
      <w:r>
        <w:rPr>
          <w:rFonts w:ascii="Times New Roman" w:eastAsia="標楷體" w:hAnsi="Times New Roman"/>
        </w:rPr>
        <w:t>）驗證</w:t>
      </w:r>
      <w:r>
        <w:rPr>
          <w:rFonts w:ascii="Times New Roman" w:eastAsia="標楷體" w:hAnsi="Times New Roman"/>
        </w:rPr>
        <w:t xml:space="preserve"> LUT </w:t>
      </w:r>
      <w:r>
        <w:rPr>
          <w:rFonts w:ascii="Times New Roman" w:eastAsia="標楷體" w:hAnsi="Times New Roman"/>
        </w:rPr>
        <w:t>內插預測</w:t>
      </w:r>
      <w:proofErr w:type="gramStart"/>
      <w:r>
        <w:rPr>
          <w:rFonts w:ascii="Times New Roman" w:eastAsia="標楷體" w:hAnsi="Times New Roman"/>
        </w:rPr>
        <w:t>對真值的</w:t>
      </w:r>
      <w:proofErr w:type="gramEnd"/>
      <w:r>
        <w:rPr>
          <w:rFonts w:ascii="Times New Roman" w:eastAsia="標楷體" w:hAnsi="Times New Roman"/>
        </w:rPr>
        <w:t>誤差，結果如表</w:t>
      </w:r>
      <w:r>
        <w:rPr>
          <w:rFonts w:ascii="Times New Roman" w:eastAsia="標楷體" w:hAnsi="Times New Roman"/>
        </w:rPr>
        <w:t xml:space="preserve"> 3-3</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2"/>
        <w:gridCol w:w="1368"/>
        <w:gridCol w:w="2150"/>
        <w:gridCol w:w="2150"/>
        <w:gridCol w:w="1760"/>
      </w:tblGrid>
      <w:tr w:rsidR="003C2EFA" w14:paraId="74E4EC36" w14:textId="77777777">
        <w:trPr>
          <w:cantSplit/>
        </w:trPr>
        <w:tc>
          <w:tcPr>
            <w:tcW w:w="1172" w:type="dxa"/>
            <w:shd w:val="clear" w:color="auto" w:fill="D9E2F3"/>
            <w:vAlign w:val="center"/>
          </w:tcPr>
          <w:p w14:paraId="2EABF9CB" w14:textId="77777777" w:rsidR="003C2EFA" w:rsidRDefault="00E46E34" w:rsidP="005E6BED">
            <w:pPr>
              <w:keepNext/>
              <w:spacing w:before="20" w:after="20" w:line="280" w:lineRule="atLeast"/>
              <w:jc w:val="center"/>
            </w:pPr>
            <w:r>
              <w:rPr>
                <w:rFonts w:ascii="Times New Roman" w:eastAsia="標楷體" w:hAnsi="Times New Roman"/>
                <w:b/>
                <w:sz w:val="21"/>
              </w:rPr>
              <w:lastRenderedPageBreak/>
              <w:t>目標</w:t>
            </w:r>
            <w:r>
              <w:rPr>
                <w:rFonts w:ascii="Times New Roman" w:eastAsia="標楷體" w:hAnsi="Times New Roman"/>
                <w:b/>
                <w:sz w:val="21"/>
              </w:rPr>
              <w:t xml:space="preserve"> (A)</w:t>
            </w:r>
          </w:p>
        </w:tc>
        <w:tc>
          <w:tcPr>
            <w:tcW w:w="1368" w:type="dxa"/>
            <w:shd w:val="clear" w:color="auto" w:fill="D9E2F3"/>
            <w:vAlign w:val="center"/>
          </w:tcPr>
          <w:p w14:paraId="169AAD67" w14:textId="77777777" w:rsidR="003C2EFA" w:rsidRDefault="00E46E34" w:rsidP="005E6BED">
            <w:pPr>
              <w:keepNext/>
              <w:spacing w:before="20" w:after="20" w:line="280" w:lineRule="atLeast"/>
              <w:jc w:val="center"/>
            </w:pPr>
            <w:proofErr w:type="gramStart"/>
            <w:r>
              <w:rPr>
                <w:rFonts w:ascii="Times New Roman" w:eastAsia="標楷體" w:hAnsi="Times New Roman"/>
                <w:b/>
                <w:sz w:val="21"/>
              </w:rPr>
              <w:t>真值</w:t>
            </w:r>
            <w:proofErr w:type="gramEnd"/>
            <w:r>
              <w:rPr>
                <w:rFonts w:ascii="Times New Roman" w:eastAsia="標楷體" w:hAnsi="Times New Roman"/>
                <w:b/>
                <w:sz w:val="21"/>
              </w:rPr>
              <w:t xml:space="preserve"> (mA)</w:t>
            </w:r>
          </w:p>
        </w:tc>
        <w:tc>
          <w:tcPr>
            <w:tcW w:w="2150" w:type="dxa"/>
            <w:shd w:val="clear" w:color="auto" w:fill="D9E2F3"/>
            <w:vAlign w:val="center"/>
          </w:tcPr>
          <w:p w14:paraId="46FAF4ED" w14:textId="77777777" w:rsidR="003C2EFA" w:rsidRDefault="00E46E34" w:rsidP="005E6BED">
            <w:pPr>
              <w:keepNext/>
              <w:spacing w:before="20" w:after="20" w:line="280" w:lineRule="atLeast"/>
              <w:jc w:val="center"/>
            </w:pPr>
            <w:r>
              <w:rPr>
                <w:rFonts w:ascii="Times New Roman" w:eastAsia="標楷體" w:hAnsi="Times New Roman"/>
                <w:b/>
                <w:sz w:val="21"/>
              </w:rPr>
              <w:t xml:space="preserve">MCU </w:t>
            </w:r>
            <w:r>
              <w:rPr>
                <w:rFonts w:ascii="Times New Roman" w:eastAsia="標楷體" w:hAnsi="Times New Roman"/>
                <w:b/>
                <w:sz w:val="21"/>
              </w:rPr>
              <w:t>原始</w:t>
            </w:r>
            <w:r>
              <w:rPr>
                <w:rFonts w:ascii="Times New Roman" w:eastAsia="標楷體" w:hAnsi="Times New Roman"/>
                <w:b/>
                <w:sz w:val="21"/>
              </w:rPr>
              <w:t xml:space="preserve"> (mA)</w:t>
            </w:r>
          </w:p>
        </w:tc>
        <w:tc>
          <w:tcPr>
            <w:tcW w:w="2150" w:type="dxa"/>
            <w:shd w:val="clear" w:color="auto" w:fill="D9E2F3"/>
            <w:vAlign w:val="center"/>
          </w:tcPr>
          <w:p w14:paraId="2492FDE4" w14:textId="77777777" w:rsidR="003C2EFA" w:rsidRDefault="00E46E34" w:rsidP="005E6BED">
            <w:pPr>
              <w:keepNext/>
              <w:spacing w:before="20" w:after="20" w:line="280" w:lineRule="atLeast"/>
              <w:jc w:val="center"/>
            </w:pPr>
            <w:r>
              <w:rPr>
                <w:rFonts w:ascii="Times New Roman" w:eastAsia="標楷體" w:hAnsi="Times New Roman"/>
                <w:b/>
                <w:sz w:val="21"/>
              </w:rPr>
              <w:t xml:space="preserve">LUT </w:t>
            </w:r>
            <w:r>
              <w:rPr>
                <w:rFonts w:ascii="Times New Roman" w:eastAsia="標楷體" w:hAnsi="Times New Roman"/>
                <w:b/>
                <w:sz w:val="21"/>
              </w:rPr>
              <w:t>預測</w:t>
            </w:r>
            <w:r>
              <w:rPr>
                <w:rFonts w:ascii="Times New Roman" w:eastAsia="標楷體" w:hAnsi="Times New Roman"/>
                <w:b/>
                <w:sz w:val="21"/>
              </w:rPr>
              <w:t xml:space="preserve"> (mA)</w:t>
            </w:r>
          </w:p>
        </w:tc>
        <w:tc>
          <w:tcPr>
            <w:tcW w:w="1760" w:type="dxa"/>
            <w:shd w:val="clear" w:color="auto" w:fill="D9E2F3"/>
            <w:vAlign w:val="center"/>
          </w:tcPr>
          <w:p w14:paraId="3622ECD8" w14:textId="77777777" w:rsidR="003C2EFA" w:rsidRDefault="00E46E34" w:rsidP="005E6BED">
            <w:pPr>
              <w:keepNext/>
              <w:spacing w:before="20" w:after="20" w:line="280" w:lineRule="atLeast"/>
              <w:jc w:val="center"/>
            </w:pPr>
            <w:r>
              <w:rPr>
                <w:rFonts w:ascii="Times New Roman" w:eastAsia="標楷體" w:hAnsi="Times New Roman"/>
                <w:b/>
                <w:sz w:val="21"/>
              </w:rPr>
              <w:t>預測誤差</w:t>
            </w:r>
            <w:r>
              <w:rPr>
                <w:rFonts w:ascii="Times New Roman" w:eastAsia="標楷體" w:hAnsi="Times New Roman"/>
                <w:b/>
                <w:sz w:val="21"/>
              </w:rPr>
              <w:t xml:space="preserve"> (mA)</w:t>
            </w:r>
          </w:p>
        </w:tc>
      </w:tr>
      <w:tr w:rsidR="003C2EFA" w14:paraId="7AC785CC" w14:textId="77777777">
        <w:trPr>
          <w:cantSplit/>
        </w:trPr>
        <w:tc>
          <w:tcPr>
            <w:tcW w:w="1172" w:type="dxa"/>
            <w:vAlign w:val="center"/>
          </w:tcPr>
          <w:p w14:paraId="0D46DA57" w14:textId="77777777" w:rsidR="003C2EFA" w:rsidRDefault="00E46E34" w:rsidP="005E6BED">
            <w:pPr>
              <w:keepNext/>
              <w:spacing w:before="20" w:after="20" w:line="280" w:lineRule="atLeast"/>
              <w:jc w:val="center"/>
            </w:pPr>
            <w:r>
              <w:rPr>
                <w:rFonts w:ascii="Times New Roman" w:eastAsia="標楷體" w:hAnsi="Times New Roman"/>
                <w:sz w:val="21"/>
              </w:rPr>
              <w:t>0.300</w:t>
            </w:r>
          </w:p>
        </w:tc>
        <w:tc>
          <w:tcPr>
            <w:tcW w:w="1368" w:type="dxa"/>
            <w:vAlign w:val="center"/>
          </w:tcPr>
          <w:p w14:paraId="723305DB" w14:textId="77777777" w:rsidR="003C2EFA" w:rsidRDefault="00E46E34" w:rsidP="005E6BED">
            <w:pPr>
              <w:keepNext/>
              <w:spacing w:before="20" w:after="20" w:line="280" w:lineRule="atLeast"/>
              <w:jc w:val="center"/>
            </w:pPr>
            <w:r>
              <w:rPr>
                <w:rFonts w:ascii="Times New Roman" w:eastAsia="標楷體" w:hAnsi="Times New Roman"/>
                <w:sz w:val="21"/>
              </w:rPr>
              <w:t>298.31</w:t>
            </w:r>
          </w:p>
        </w:tc>
        <w:tc>
          <w:tcPr>
            <w:tcW w:w="2150" w:type="dxa"/>
            <w:vAlign w:val="center"/>
          </w:tcPr>
          <w:p w14:paraId="2A74A2FD" w14:textId="77777777" w:rsidR="003C2EFA" w:rsidRDefault="00E46E34" w:rsidP="005E6BED">
            <w:pPr>
              <w:keepNext/>
              <w:spacing w:before="20" w:after="20" w:line="280" w:lineRule="atLeast"/>
              <w:jc w:val="center"/>
            </w:pPr>
            <w:r>
              <w:rPr>
                <w:rFonts w:ascii="Times New Roman" w:eastAsia="標楷體" w:hAnsi="Times New Roman"/>
                <w:sz w:val="21"/>
              </w:rPr>
              <w:t>340.20</w:t>
            </w:r>
          </w:p>
        </w:tc>
        <w:tc>
          <w:tcPr>
            <w:tcW w:w="2150" w:type="dxa"/>
            <w:vAlign w:val="center"/>
          </w:tcPr>
          <w:p w14:paraId="579D8446" w14:textId="77777777" w:rsidR="003C2EFA" w:rsidRDefault="00E46E34" w:rsidP="005E6BED">
            <w:pPr>
              <w:keepNext/>
              <w:spacing w:before="20" w:after="20" w:line="280" w:lineRule="atLeast"/>
              <w:jc w:val="center"/>
            </w:pPr>
            <w:r>
              <w:rPr>
                <w:rFonts w:ascii="Times New Roman" w:eastAsia="標楷體" w:hAnsi="Times New Roman"/>
                <w:sz w:val="21"/>
              </w:rPr>
              <w:t>298.10</w:t>
            </w:r>
          </w:p>
        </w:tc>
        <w:tc>
          <w:tcPr>
            <w:tcW w:w="1760" w:type="dxa"/>
            <w:vAlign w:val="center"/>
          </w:tcPr>
          <w:p w14:paraId="50E84C64" w14:textId="77777777" w:rsidR="003C2EFA" w:rsidRDefault="00E46E34" w:rsidP="005E6BED">
            <w:pPr>
              <w:keepNext/>
              <w:spacing w:before="20" w:after="20" w:line="280" w:lineRule="atLeast"/>
              <w:jc w:val="center"/>
            </w:pPr>
            <w:r>
              <w:rPr>
                <w:rFonts w:ascii="Times New Roman" w:eastAsia="標楷體" w:hAnsi="Times New Roman"/>
                <w:sz w:val="21"/>
              </w:rPr>
              <w:t>−0.21</w:t>
            </w:r>
          </w:p>
        </w:tc>
      </w:tr>
      <w:tr w:rsidR="003C2EFA" w14:paraId="41A3C6EA" w14:textId="77777777">
        <w:trPr>
          <w:cantSplit/>
        </w:trPr>
        <w:tc>
          <w:tcPr>
            <w:tcW w:w="1172" w:type="dxa"/>
            <w:vAlign w:val="center"/>
          </w:tcPr>
          <w:p w14:paraId="5364CB69" w14:textId="77777777" w:rsidR="003C2EFA" w:rsidRDefault="00E46E34" w:rsidP="005E6BED">
            <w:pPr>
              <w:keepNext/>
              <w:spacing w:before="20" w:after="20" w:line="280" w:lineRule="atLeast"/>
              <w:jc w:val="center"/>
            </w:pPr>
            <w:r>
              <w:rPr>
                <w:rFonts w:ascii="Times New Roman" w:eastAsia="標楷體" w:hAnsi="Times New Roman"/>
                <w:sz w:val="21"/>
              </w:rPr>
              <w:t>0.750</w:t>
            </w:r>
          </w:p>
        </w:tc>
        <w:tc>
          <w:tcPr>
            <w:tcW w:w="1368" w:type="dxa"/>
            <w:vAlign w:val="center"/>
          </w:tcPr>
          <w:p w14:paraId="5CDC4EFD" w14:textId="77777777" w:rsidR="003C2EFA" w:rsidRDefault="00E46E34" w:rsidP="005E6BED">
            <w:pPr>
              <w:keepNext/>
              <w:spacing w:before="20" w:after="20" w:line="280" w:lineRule="atLeast"/>
              <w:jc w:val="center"/>
            </w:pPr>
            <w:r>
              <w:rPr>
                <w:rFonts w:ascii="Times New Roman" w:eastAsia="標楷體" w:hAnsi="Times New Roman"/>
                <w:sz w:val="21"/>
              </w:rPr>
              <w:t>748.78</w:t>
            </w:r>
          </w:p>
        </w:tc>
        <w:tc>
          <w:tcPr>
            <w:tcW w:w="2150" w:type="dxa"/>
            <w:vAlign w:val="center"/>
          </w:tcPr>
          <w:p w14:paraId="0ACF2391" w14:textId="77777777" w:rsidR="003C2EFA" w:rsidRDefault="00E46E34" w:rsidP="005E6BED">
            <w:pPr>
              <w:keepNext/>
              <w:spacing w:before="20" w:after="20" w:line="280" w:lineRule="atLeast"/>
              <w:jc w:val="center"/>
            </w:pPr>
            <w:r>
              <w:rPr>
                <w:rFonts w:ascii="Times New Roman" w:eastAsia="標楷體" w:hAnsi="Times New Roman"/>
                <w:sz w:val="21"/>
              </w:rPr>
              <w:t>851.32</w:t>
            </w:r>
          </w:p>
        </w:tc>
        <w:tc>
          <w:tcPr>
            <w:tcW w:w="2150" w:type="dxa"/>
            <w:vAlign w:val="center"/>
          </w:tcPr>
          <w:p w14:paraId="47943B7B" w14:textId="77777777" w:rsidR="003C2EFA" w:rsidRDefault="00E46E34" w:rsidP="005E6BED">
            <w:pPr>
              <w:keepNext/>
              <w:spacing w:before="20" w:after="20" w:line="280" w:lineRule="atLeast"/>
              <w:jc w:val="center"/>
            </w:pPr>
            <w:r>
              <w:rPr>
                <w:rFonts w:ascii="Times New Roman" w:eastAsia="標楷體" w:hAnsi="Times New Roman"/>
                <w:sz w:val="21"/>
              </w:rPr>
              <w:t>748.56</w:t>
            </w:r>
          </w:p>
        </w:tc>
        <w:tc>
          <w:tcPr>
            <w:tcW w:w="1760" w:type="dxa"/>
            <w:vAlign w:val="center"/>
          </w:tcPr>
          <w:p w14:paraId="1CBAB44E" w14:textId="77777777" w:rsidR="003C2EFA" w:rsidRDefault="00E46E34" w:rsidP="005E6BED">
            <w:pPr>
              <w:keepNext/>
              <w:spacing w:before="20" w:after="20" w:line="280" w:lineRule="atLeast"/>
              <w:jc w:val="center"/>
            </w:pPr>
            <w:r>
              <w:rPr>
                <w:rFonts w:ascii="Times New Roman" w:eastAsia="標楷體" w:hAnsi="Times New Roman"/>
                <w:sz w:val="21"/>
              </w:rPr>
              <w:t>−0.21</w:t>
            </w:r>
          </w:p>
        </w:tc>
      </w:tr>
      <w:tr w:rsidR="003C2EFA" w14:paraId="714189B4" w14:textId="77777777">
        <w:trPr>
          <w:cantSplit/>
        </w:trPr>
        <w:tc>
          <w:tcPr>
            <w:tcW w:w="1172" w:type="dxa"/>
            <w:vAlign w:val="center"/>
          </w:tcPr>
          <w:p w14:paraId="4312C9C9" w14:textId="77777777" w:rsidR="003C2EFA" w:rsidRDefault="00E46E34" w:rsidP="005E6BED">
            <w:pPr>
              <w:keepNext/>
              <w:spacing w:before="20" w:after="20" w:line="280" w:lineRule="atLeast"/>
              <w:jc w:val="center"/>
            </w:pPr>
            <w:r>
              <w:rPr>
                <w:rFonts w:ascii="Times New Roman" w:eastAsia="標楷體" w:hAnsi="Times New Roman"/>
                <w:sz w:val="21"/>
              </w:rPr>
              <w:t>1.250</w:t>
            </w:r>
          </w:p>
        </w:tc>
        <w:tc>
          <w:tcPr>
            <w:tcW w:w="1368" w:type="dxa"/>
            <w:vAlign w:val="center"/>
          </w:tcPr>
          <w:p w14:paraId="42D40880" w14:textId="77777777" w:rsidR="003C2EFA" w:rsidRDefault="00E46E34" w:rsidP="005E6BED">
            <w:pPr>
              <w:keepNext/>
              <w:spacing w:before="20" w:after="20" w:line="280" w:lineRule="atLeast"/>
              <w:jc w:val="center"/>
            </w:pPr>
            <w:r>
              <w:rPr>
                <w:rFonts w:ascii="Times New Roman" w:eastAsia="標楷體" w:hAnsi="Times New Roman"/>
                <w:sz w:val="21"/>
              </w:rPr>
              <w:t>1248.46</w:t>
            </w:r>
          </w:p>
        </w:tc>
        <w:tc>
          <w:tcPr>
            <w:tcW w:w="2150" w:type="dxa"/>
            <w:vAlign w:val="center"/>
          </w:tcPr>
          <w:p w14:paraId="5B56E03A" w14:textId="77777777" w:rsidR="003C2EFA" w:rsidRDefault="00E46E34" w:rsidP="005E6BED">
            <w:pPr>
              <w:keepNext/>
              <w:spacing w:before="20" w:after="20" w:line="280" w:lineRule="atLeast"/>
              <w:jc w:val="center"/>
            </w:pPr>
            <w:r>
              <w:rPr>
                <w:rFonts w:ascii="Times New Roman" w:eastAsia="標楷體" w:hAnsi="Times New Roman"/>
                <w:sz w:val="21"/>
              </w:rPr>
              <w:t>1418.52</w:t>
            </w:r>
          </w:p>
        </w:tc>
        <w:tc>
          <w:tcPr>
            <w:tcW w:w="2150" w:type="dxa"/>
            <w:vAlign w:val="center"/>
          </w:tcPr>
          <w:p w14:paraId="2EE50715" w14:textId="77777777" w:rsidR="003C2EFA" w:rsidRDefault="00E46E34" w:rsidP="005E6BED">
            <w:pPr>
              <w:keepNext/>
              <w:spacing w:before="20" w:after="20" w:line="280" w:lineRule="atLeast"/>
              <w:jc w:val="center"/>
            </w:pPr>
            <w:r>
              <w:rPr>
                <w:rFonts w:ascii="Times New Roman" w:eastAsia="標楷體" w:hAnsi="Times New Roman"/>
                <w:sz w:val="21"/>
              </w:rPr>
              <w:t>1248.29</w:t>
            </w:r>
          </w:p>
        </w:tc>
        <w:tc>
          <w:tcPr>
            <w:tcW w:w="1760" w:type="dxa"/>
            <w:vAlign w:val="center"/>
          </w:tcPr>
          <w:p w14:paraId="234D8DB1" w14:textId="77777777" w:rsidR="003C2EFA" w:rsidRDefault="00E46E34" w:rsidP="005E6BED">
            <w:pPr>
              <w:keepNext/>
              <w:spacing w:before="20" w:after="20" w:line="280" w:lineRule="atLeast"/>
              <w:jc w:val="center"/>
            </w:pPr>
            <w:r>
              <w:rPr>
                <w:rFonts w:ascii="Times New Roman" w:eastAsia="標楷體" w:hAnsi="Times New Roman"/>
                <w:sz w:val="21"/>
              </w:rPr>
              <w:t>−0.17</w:t>
            </w:r>
          </w:p>
        </w:tc>
      </w:tr>
      <w:tr w:rsidR="003C2EFA" w14:paraId="3FF5ED25" w14:textId="77777777">
        <w:trPr>
          <w:cantSplit/>
        </w:trPr>
        <w:tc>
          <w:tcPr>
            <w:tcW w:w="1172" w:type="dxa"/>
            <w:vAlign w:val="center"/>
          </w:tcPr>
          <w:p w14:paraId="7A4CA663" w14:textId="77777777" w:rsidR="003C2EFA" w:rsidRDefault="00E46E34" w:rsidP="005E6BED">
            <w:pPr>
              <w:keepNext/>
              <w:spacing w:before="20" w:after="20" w:line="280" w:lineRule="atLeast"/>
              <w:jc w:val="center"/>
            </w:pPr>
            <w:r>
              <w:rPr>
                <w:rFonts w:ascii="Times New Roman" w:eastAsia="標楷體" w:hAnsi="Times New Roman"/>
                <w:sz w:val="21"/>
              </w:rPr>
              <w:t>1.750</w:t>
            </w:r>
          </w:p>
        </w:tc>
        <w:tc>
          <w:tcPr>
            <w:tcW w:w="1368" w:type="dxa"/>
            <w:vAlign w:val="center"/>
          </w:tcPr>
          <w:p w14:paraId="699828A9" w14:textId="77777777" w:rsidR="003C2EFA" w:rsidRDefault="00E46E34" w:rsidP="005E6BED">
            <w:pPr>
              <w:keepNext/>
              <w:spacing w:before="20" w:after="20" w:line="280" w:lineRule="atLeast"/>
              <w:jc w:val="center"/>
            </w:pPr>
            <w:r>
              <w:rPr>
                <w:rFonts w:ascii="Times New Roman" w:eastAsia="標楷體" w:hAnsi="Times New Roman"/>
                <w:sz w:val="21"/>
              </w:rPr>
              <w:t>1748.61</w:t>
            </w:r>
          </w:p>
        </w:tc>
        <w:tc>
          <w:tcPr>
            <w:tcW w:w="2150" w:type="dxa"/>
            <w:vAlign w:val="center"/>
          </w:tcPr>
          <w:p w14:paraId="0D5CCF9D" w14:textId="77777777" w:rsidR="003C2EFA" w:rsidRDefault="00E46E34" w:rsidP="005E6BED">
            <w:pPr>
              <w:keepNext/>
              <w:spacing w:before="20" w:after="20" w:line="280" w:lineRule="atLeast"/>
              <w:jc w:val="center"/>
            </w:pPr>
            <w:r>
              <w:rPr>
                <w:rFonts w:ascii="Times New Roman" w:eastAsia="標楷體" w:hAnsi="Times New Roman"/>
                <w:sz w:val="21"/>
              </w:rPr>
              <w:t>1986.30</w:t>
            </w:r>
          </w:p>
        </w:tc>
        <w:tc>
          <w:tcPr>
            <w:tcW w:w="2150" w:type="dxa"/>
            <w:vAlign w:val="center"/>
          </w:tcPr>
          <w:p w14:paraId="3C9562F2" w14:textId="77777777" w:rsidR="003C2EFA" w:rsidRDefault="00E46E34" w:rsidP="005E6BED">
            <w:pPr>
              <w:keepNext/>
              <w:spacing w:before="20" w:after="20" w:line="280" w:lineRule="atLeast"/>
              <w:jc w:val="center"/>
            </w:pPr>
            <w:r>
              <w:rPr>
                <w:rFonts w:ascii="Times New Roman" w:eastAsia="標楷體" w:hAnsi="Times New Roman"/>
                <w:sz w:val="21"/>
              </w:rPr>
              <w:t>1748.44</w:t>
            </w:r>
          </w:p>
        </w:tc>
        <w:tc>
          <w:tcPr>
            <w:tcW w:w="1760" w:type="dxa"/>
            <w:vAlign w:val="center"/>
          </w:tcPr>
          <w:p w14:paraId="4A01BE7F" w14:textId="77777777" w:rsidR="003C2EFA" w:rsidRDefault="00E46E34" w:rsidP="005E6BED">
            <w:pPr>
              <w:keepNext/>
              <w:spacing w:before="20" w:after="20" w:line="280" w:lineRule="atLeast"/>
              <w:jc w:val="center"/>
            </w:pPr>
            <w:r>
              <w:rPr>
                <w:rFonts w:ascii="Times New Roman" w:eastAsia="標楷體" w:hAnsi="Times New Roman"/>
                <w:sz w:val="21"/>
              </w:rPr>
              <w:t>−0.16</w:t>
            </w:r>
          </w:p>
        </w:tc>
      </w:tr>
    </w:tbl>
    <w:p w14:paraId="58978A91" w14:textId="77777777" w:rsidR="003C2EFA" w:rsidRDefault="00E46E34">
      <w:pPr>
        <w:widowControl/>
        <w:spacing w:line="480" w:lineRule="atLeast"/>
        <w:ind w:firstLine="480"/>
        <w:jc w:val="both"/>
      </w:pPr>
      <w:r>
        <w:rPr>
          <w:rFonts w:ascii="Times New Roman" w:eastAsia="標楷體" w:hAnsi="Times New Roman"/>
        </w:rPr>
        <w:t>全範圍誤差</w:t>
      </w:r>
      <w:r>
        <w:rPr>
          <w:rFonts w:ascii="Times New Roman" w:eastAsia="標楷體" w:hAnsi="Times New Roman"/>
        </w:rPr>
        <w:t xml:space="preserve"> </w:t>
      </w:r>
      <w:r>
        <w:rPr>
          <w:rFonts w:ascii="Times New Roman" w:eastAsia="標楷體" w:hAnsi="Times New Roman"/>
          <w:b/>
        </w:rPr>
        <w:t>&lt; 0.21 mA</w:t>
      </w:r>
      <w:r>
        <w:rPr>
          <w:rFonts w:ascii="Times New Roman" w:eastAsia="標楷體" w:hAnsi="Times New Roman"/>
        </w:rPr>
        <w:t>，相當於</w:t>
      </w:r>
      <w:r>
        <w:rPr>
          <w:rFonts w:ascii="Times New Roman" w:eastAsia="標楷體" w:hAnsi="Times New Roman"/>
        </w:rPr>
        <w:t xml:space="preserve"> 1.75 A </w:t>
      </w:r>
      <w:r>
        <w:rPr>
          <w:rFonts w:ascii="Times New Roman" w:eastAsia="標楷體" w:hAnsi="Times New Roman"/>
        </w:rPr>
        <w:t>的</w:t>
      </w:r>
      <w:r>
        <w:rPr>
          <w:rFonts w:ascii="Times New Roman" w:eastAsia="標楷體" w:hAnsi="Times New Roman"/>
        </w:rPr>
        <w:t xml:space="preserve"> </w:t>
      </w:r>
      <w:r>
        <w:rPr>
          <w:rFonts w:ascii="Times New Roman" w:eastAsia="標楷體" w:hAnsi="Times New Roman"/>
          <w:b/>
        </w:rPr>
        <w:t>0.012%</w:t>
      </w:r>
      <w:proofErr w:type="gramStart"/>
      <w:r>
        <w:rPr>
          <w:rFonts w:ascii="Times New Roman" w:eastAsia="標楷體" w:hAnsi="Times New Roman"/>
        </w:rPr>
        <w:t>（</w:t>
      </w:r>
      <w:proofErr w:type="gramEnd"/>
      <w:r>
        <w:rPr>
          <w:rFonts w:ascii="Times New Roman" w:eastAsia="標楷體" w:hAnsi="Times New Roman"/>
        </w:rPr>
        <w:t>&lt; 1‰</w:t>
      </w:r>
      <w:r>
        <w:rPr>
          <w:rFonts w:ascii="Times New Roman" w:eastAsia="標楷體" w:hAnsi="Times New Roman"/>
        </w:rPr>
        <w:t>）。校正前原始偏差為</w:t>
      </w:r>
      <w:r>
        <w:rPr>
          <w:rFonts w:ascii="Times New Roman" w:eastAsia="標楷體" w:hAnsi="Times New Roman"/>
        </w:rPr>
        <w:t xml:space="preserve"> +41</w:t>
      </w:r>
      <w:r>
        <w:rPr>
          <w:rFonts w:ascii="Times New Roman" w:eastAsia="標楷體" w:hAnsi="Times New Roman"/>
        </w:rPr>
        <w:t>～</w:t>
      </w:r>
      <w:r>
        <w:rPr>
          <w:rFonts w:ascii="Times New Roman" w:eastAsia="標楷體" w:hAnsi="Times New Roman"/>
        </w:rPr>
        <w:t>+238 mA</w:t>
      </w:r>
      <w:r>
        <w:rPr>
          <w:rFonts w:ascii="Times New Roman" w:eastAsia="標楷體" w:hAnsi="Times New Roman"/>
        </w:rPr>
        <w:t>（約</w:t>
      </w:r>
      <w:r>
        <w:rPr>
          <w:rFonts w:ascii="Times New Roman" w:eastAsia="標楷體" w:hAnsi="Times New Roman"/>
        </w:rPr>
        <w:t xml:space="preserve"> +13%</w:t>
      </w:r>
      <w:r>
        <w:rPr>
          <w:rFonts w:ascii="Times New Roman" w:eastAsia="標楷體" w:hAnsi="Times New Roman"/>
        </w:rPr>
        <w:t>～</w:t>
      </w:r>
      <w:r>
        <w:rPr>
          <w:rFonts w:ascii="Times New Roman" w:eastAsia="標楷體" w:hAnsi="Times New Roman"/>
        </w:rPr>
        <w:t xml:space="preserve">+16% </w:t>
      </w:r>
      <w:r>
        <w:rPr>
          <w:rFonts w:ascii="Times New Roman" w:eastAsia="標楷體" w:hAnsi="Times New Roman"/>
        </w:rPr>
        <w:t>系統性偏高），校正後降至</w:t>
      </w:r>
      <w:r>
        <w:rPr>
          <w:rFonts w:ascii="Times New Roman" w:eastAsia="標楷體" w:hAnsi="Times New Roman"/>
        </w:rPr>
        <w:t xml:space="preserve"> &lt; 1‰</w:t>
      </w:r>
      <w:r>
        <w:rPr>
          <w:rFonts w:ascii="Times New Roman" w:eastAsia="標楷體" w:hAnsi="Times New Roman"/>
        </w:rPr>
        <w:t>；連同</w:t>
      </w:r>
      <w:r>
        <w:rPr>
          <w:rFonts w:ascii="Times New Roman" w:eastAsia="標楷體" w:hAnsi="Times New Roman"/>
        </w:rPr>
        <w:t xml:space="preserve"> shunt </w:t>
      </w:r>
      <w:r>
        <w:rPr>
          <w:rFonts w:ascii="Times New Roman" w:eastAsia="標楷體" w:hAnsi="Times New Roman"/>
        </w:rPr>
        <w:t>容差一併校正後，實測精度優於</w:t>
      </w:r>
      <w:r>
        <w:rPr>
          <w:rFonts w:ascii="Times New Roman" w:eastAsia="標楷體" w:hAnsi="Times New Roman"/>
        </w:rPr>
        <w:t xml:space="preserve"> INA226 </w:t>
      </w:r>
      <w:r>
        <w:rPr>
          <w:rFonts w:ascii="Times New Roman" w:eastAsia="標楷體" w:hAnsi="Times New Roman"/>
        </w:rPr>
        <w:t>資料</w:t>
      </w:r>
      <w:proofErr w:type="gramStart"/>
      <w:r>
        <w:rPr>
          <w:rFonts w:ascii="Times New Roman" w:eastAsia="標楷體" w:hAnsi="Times New Roman"/>
        </w:rPr>
        <w:t>手冊標稱的</w:t>
      </w:r>
      <w:proofErr w:type="gramEnd"/>
      <w:r>
        <w:rPr>
          <w:rFonts w:ascii="Times New Roman" w:eastAsia="標楷體" w:hAnsi="Times New Roman"/>
        </w:rPr>
        <w:t xml:space="preserve"> ±0.1% [26]</w:t>
      </w:r>
      <w:r>
        <w:rPr>
          <w:rFonts w:ascii="Times New Roman" w:eastAsia="標楷體" w:hAnsi="Times New Roman"/>
        </w:rPr>
        <w:t>（該標稱不含</w:t>
      </w:r>
      <w:r>
        <w:rPr>
          <w:rFonts w:ascii="Times New Roman" w:eastAsia="標楷體" w:hAnsi="Times New Roman"/>
        </w:rPr>
        <w:t xml:space="preserve"> shunt </w:t>
      </w:r>
      <w:r>
        <w:rPr>
          <w:rFonts w:ascii="Times New Roman" w:eastAsia="標楷體" w:hAnsi="Times New Roman"/>
        </w:rPr>
        <w:t>容差）。此校正成果為第四章所有以電流積分為基礎的估測提供了可信賴的量測根基；校正過程之完整紀錄另見校正紀錄文件。</w:t>
      </w:r>
    </w:p>
    <w:p w14:paraId="48ABCC9E" w14:textId="77777777" w:rsidR="003C2EFA" w:rsidRDefault="00E46E34">
      <w:pPr>
        <w:keepNext/>
        <w:widowControl/>
        <w:spacing w:before="240" w:after="120" w:line="360" w:lineRule="atLeast"/>
      </w:pPr>
      <w:r>
        <w:rPr>
          <w:rFonts w:ascii="Times New Roman" w:eastAsia="標楷體" w:hAnsi="Times New Roman"/>
          <w:sz w:val="28"/>
        </w:rPr>
        <w:t xml:space="preserve">3.4 </w:t>
      </w:r>
      <w:proofErr w:type="gramStart"/>
      <w:r>
        <w:rPr>
          <w:rFonts w:ascii="Times New Roman" w:eastAsia="標楷體" w:hAnsi="Times New Roman"/>
          <w:sz w:val="28"/>
        </w:rPr>
        <w:t>跨輪自動化</w:t>
      </w:r>
      <w:proofErr w:type="gramEnd"/>
      <w:r>
        <w:rPr>
          <w:rFonts w:ascii="Times New Roman" w:eastAsia="標楷體" w:hAnsi="Times New Roman"/>
          <w:sz w:val="28"/>
        </w:rPr>
        <w:t>測試協定</w:t>
      </w:r>
    </w:p>
    <w:p w14:paraId="01D5B17A" w14:textId="77777777" w:rsidR="003C2EFA" w:rsidRDefault="00E46E34">
      <w:pPr>
        <w:widowControl/>
        <w:spacing w:line="480" w:lineRule="atLeast"/>
        <w:ind w:firstLine="480"/>
        <w:jc w:val="both"/>
      </w:pPr>
      <w:r>
        <w:rPr>
          <w:rFonts w:ascii="Times New Roman" w:eastAsia="標楷體" w:hAnsi="Times New Roman"/>
        </w:rPr>
        <w:t>第四章的方法比較需要橫跨多種放電倍率、且可</w:t>
      </w:r>
      <w:proofErr w:type="gramStart"/>
      <w:r>
        <w:rPr>
          <w:rFonts w:ascii="Times New Roman" w:eastAsia="標楷體" w:hAnsi="Times New Roman"/>
        </w:rPr>
        <w:t>跨多輪累積</w:t>
      </w:r>
      <w:proofErr w:type="gramEnd"/>
      <w:r>
        <w:rPr>
          <w:rFonts w:ascii="Times New Roman" w:eastAsia="標楷體" w:hAnsi="Times New Roman"/>
        </w:rPr>
        <w:t>的乾淨資料，本研究為此設計了一套由上位機自動執行</w:t>
      </w:r>
      <w:proofErr w:type="gramStart"/>
      <w:r>
        <w:rPr>
          <w:rFonts w:ascii="Times New Roman" w:eastAsia="標楷體" w:hAnsi="Times New Roman"/>
        </w:rPr>
        <w:t>的跨輪測試</w:t>
      </w:r>
      <w:proofErr w:type="gramEnd"/>
      <w:r>
        <w:rPr>
          <w:rFonts w:ascii="Times New Roman" w:eastAsia="標楷體" w:hAnsi="Times New Roman"/>
        </w:rPr>
        <w:t>協定。</w:t>
      </w:r>
    </w:p>
    <w:p w14:paraId="7E065442" w14:textId="77777777" w:rsidR="003C2EFA" w:rsidRDefault="00E46E34">
      <w:pPr>
        <w:widowControl/>
        <w:spacing w:line="480" w:lineRule="atLeast"/>
        <w:ind w:firstLine="480"/>
        <w:jc w:val="both"/>
      </w:pPr>
      <w:r>
        <w:rPr>
          <w:rFonts w:ascii="Times New Roman" w:eastAsia="標楷體" w:hAnsi="Times New Roman"/>
          <w:b/>
        </w:rPr>
        <w:t>一輪的結構</w:t>
      </w:r>
      <w:r>
        <w:rPr>
          <w:rFonts w:ascii="Times New Roman" w:eastAsia="標楷體" w:hAnsi="Times New Roman"/>
        </w:rPr>
        <w:t>：一輪由四組「充電</w:t>
      </w:r>
      <w:r>
        <w:rPr>
          <w:rFonts w:ascii="Times New Roman" w:eastAsia="標楷體" w:hAnsi="Times New Roman"/>
        </w:rPr>
        <w:t xml:space="preserve"> → </w:t>
      </w:r>
      <w:r>
        <w:rPr>
          <w:rFonts w:ascii="Times New Roman" w:eastAsia="標楷體" w:hAnsi="Times New Roman"/>
        </w:rPr>
        <w:t>休息</w:t>
      </w:r>
      <w:r>
        <w:rPr>
          <w:rFonts w:ascii="Times New Roman" w:eastAsia="標楷體" w:hAnsi="Times New Roman"/>
        </w:rPr>
        <w:t xml:space="preserve"> → </w:t>
      </w:r>
      <w:r>
        <w:rPr>
          <w:rFonts w:ascii="Times New Roman" w:eastAsia="標楷體" w:hAnsi="Times New Roman"/>
        </w:rPr>
        <w:t>放電</w:t>
      </w:r>
      <w:r>
        <w:rPr>
          <w:rFonts w:ascii="Times New Roman" w:eastAsia="標楷體" w:hAnsi="Times New Roman"/>
        </w:rPr>
        <w:t xml:space="preserve"> → </w:t>
      </w:r>
      <w:r>
        <w:rPr>
          <w:rFonts w:ascii="Times New Roman" w:eastAsia="標楷體" w:hAnsi="Times New Roman"/>
        </w:rPr>
        <w:t>休息」串成，充電一律以</w:t>
      </w:r>
      <w:r>
        <w:rPr>
          <w:rFonts w:ascii="Times New Roman" w:eastAsia="標楷體" w:hAnsi="Times New Roman"/>
        </w:rPr>
        <w:t xml:space="preserve"> 0.5C </w:t>
      </w:r>
      <w:r>
        <w:rPr>
          <w:rFonts w:ascii="Times New Roman" w:eastAsia="標楷體" w:hAnsi="Times New Roman"/>
        </w:rPr>
        <w:t>進行（高倍率充電會傷害電池並污染健康度基準），四組的放電倍率依序為</w:t>
      </w:r>
      <w:r>
        <w:rPr>
          <w:rFonts w:ascii="Times New Roman" w:eastAsia="標楷體" w:hAnsi="Times New Roman"/>
        </w:rPr>
        <w:t xml:space="preserve"> 0.5C</w:t>
      </w:r>
      <w:r>
        <w:rPr>
          <w:rFonts w:ascii="Times New Roman" w:eastAsia="標楷體" w:hAnsi="Times New Roman"/>
        </w:rPr>
        <w:t>、</w:t>
      </w:r>
      <w:r>
        <w:rPr>
          <w:rFonts w:ascii="Times New Roman" w:eastAsia="標楷體" w:hAnsi="Times New Roman"/>
        </w:rPr>
        <w:t>1.0C</w:t>
      </w:r>
      <w:r>
        <w:rPr>
          <w:rFonts w:ascii="Times New Roman" w:eastAsia="標楷體" w:hAnsi="Times New Roman"/>
        </w:rPr>
        <w:t>、</w:t>
      </w:r>
      <w:r>
        <w:rPr>
          <w:rFonts w:ascii="Times New Roman" w:eastAsia="標楷體" w:hAnsi="Times New Roman"/>
        </w:rPr>
        <w:t>1.5C</w:t>
      </w:r>
      <w:r>
        <w:rPr>
          <w:rFonts w:ascii="Times New Roman" w:eastAsia="標楷體" w:hAnsi="Times New Roman"/>
        </w:rPr>
        <w:t>、</w:t>
      </w:r>
      <w:r>
        <w:rPr>
          <w:rFonts w:ascii="Times New Roman" w:eastAsia="標楷體" w:hAnsi="Times New Roman"/>
        </w:rPr>
        <w:t>2.0C</w:t>
      </w:r>
      <w:r>
        <w:rPr>
          <w:rFonts w:ascii="Times New Roman" w:eastAsia="標楷體" w:hAnsi="Times New Roman"/>
        </w:rPr>
        <w:t>，每次轉向之間休息</w:t>
      </w:r>
      <w:r>
        <w:rPr>
          <w:rFonts w:ascii="Times New Roman" w:eastAsia="標楷體" w:hAnsi="Times New Roman"/>
        </w:rPr>
        <w:t xml:space="preserve"> 30 </w:t>
      </w:r>
      <w:r>
        <w:rPr>
          <w:rFonts w:ascii="Times New Roman" w:eastAsia="標楷體" w:hAnsi="Times New Roman"/>
        </w:rPr>
        <w:t>分鐘讓電池鬆弛，一輪約</w:t>
      </w:r>
      <w:r>
        <w:rPr>
          <w:rFonts w:ascii="Times New Roman" w:eastAsia="標楷體" w:hAnsi="Times New Roman"/>
        </w:rPr>
        <w:t xml:space="preserve"> 16</w:t>
      </w:r>
      <w:r>
        <w:rPr>
          <w:rFonts w:ascii="Times New Roman" w:eastAsia="標楷體" w:hAnsi="Times New Roman"/>
        </w:rPr>
        <w:t>～</w:t>
      </w:r>
      <w:r>
        <w:rPr>
          <w:rFonts w:ascii="Times New Roman" w:eastAsia="標楷體" w:hAnsi="Times New Roman"/>
        </w:rPr>
        <w:t xml:space="preserve">18 </w:t>
      </w:r>
      <w:r>
        <w:rPr>
          <w:rFonts w:ascii="Times New Roman" w:eastAsia="標楷體" w:hAnsi="Times New Roman"/>
        </w:rPr>
        <w:t>小時。協定流程如表</w:t>
      </w:r>
      <w:r>
        <w:rPr>
          <w:rFonts w:ascii="Times New Roman" w:eastAsia="標楷體" w:hAnsi="Times New Roman"/>
        </w:rPr>
        <w:t xml:space="preserve"> 3-4</w:t>
      </w:r>
      <w:r>
        <w:rPr>
          <w:rFonts w:ascii="Times New Roman" w:eastAsia="標楷體" w:hAnsi="Times New Roman"/>
        </w:rPr>
        <w:t>：每一組都是相同的四步驟，只有放電倍率不同；一輪的完整執行流程（含充電終止判斷、放電擾動注入、紀錄追加與倍率遞進）則</w:t>
      </w:r>
      <w:proofErr w:type="gramStart"/>
      <w:r>
        <w:rPr>
          <w:rFonts w:ascii="Times New Roman" w:eastAsia="標楷體" w:hAnsi="Times New Roman"/>
        </w:rPr>
        <w:t>彙整於圖</w:t>
      </w:r>
      <w:proofErr w:type="gramEnd"/>
      <w:r>
        <w:rPr>
          <w:rFonts w:ascii="Times New Roman" w:eastAsia="標楷體" w:hAnsi="Times New Roman"/>
        </w:rPr>
        <w:t xml:space="preserve"> 3-5</w:t>
      </w:r>
      <w:r>
        <w:rPr>
          <w:rFonts w:ascii="Times New Roman" w:eastAsia="標楷體" w:hAnsi="Times New Roman"/>
        </w:rPr>
        <w:t>。</w:t>
      </w:r>
    </w:p>
    <w:p w14:paraId="53DB57FF" w14:textId="77777777" w:rsidR="003C2EFA" w:rsidRDefault="00E46E34">
      <w:pPr>
        <w:widowControl/>
        <w:spacing w:line="480" w:lineRule="atLeast"/>
        <w:ind w:firstLine="480"/>
        <w:jc w:val="both"/>
      </w:pPr>
      <w:r>
        <w:rPr>
          <w:rFonts w:ascii="Times New Roman" w:eastAsia="標楷體" w:hAnsi="Times New Roman"/>
          <w:b/>
        </w:rPr>
        <w:t xml:space="preserve">CC-CV </w:t>
      </w:r>
      <w:r>
        <w:rPr>
          <w:rFonts w:ascii="Times New Roman" w:eastAsia="標楷體" w:hAnsi="Times New Roman"/>
          <w:b/>
        </w:rPr>
        <w:t>充電終止判斷</w:t>
      </w:r>
      <w:r>
        <w:rPr>
          <w:rFonts w:ascii="Times New Roman" w:eastAsia="標楷體" w:hAnsi="Times New Roman"/>
        </w:rPr>
        <w:t>：充電</w:t>
      </w:r>
      <w:proofErr w:type="gramStart"/>
      <w:r>
        <w:rPr>
          <w:rFonts w:ascii="Times New Roman" w:eastAsia="標楷體" w:hAnsi="Times New Roman"/>
        </w:rPr>
        <w:t>採</w:t>
      </w:r>
      <w:proofErr w:type="gramEnd"/>
      <w:r>
        <w:rPr>
          <w:rFonts w:ascii="Times New Roman" w:eastAsia="標楷體" w:hAnsi="Times New Roman"/>
        </w:rPr>
        <w:t>標準定電流</w:t>
      </w:r>
      <w:proofErr w:type="gramStart"/>
      <w:r>
        <w:rPr>
          <w:rFonts w:ascii="Times New Roman" w:eastAsia="標楷體" w:hAnsi="Times New Roman"/>
        </w:rPr>
        <w:t>—</w:t>
      </w:r>
      <w:proofErr w:type="gramEnd"/>
      <w:r>
        <w:rPr>
          <w:rFonts w:ascii="Times New Roman" w:eastAsia="標楷體" w:hAnsi="Times New Roman"/>
        </w:rPr>
        <w:t>定電壓（</w:t>
      </w:r>
      <w:r>
        <w:rPr>
          <w:rFonts w:ascii="Times New Roman" w:eastAsia="標楷體" w:hAnsi="Times New Roman"/>
        </w:rPr>
        <w:t>CC-CV</w:t>
      </w:r>
      <w:r>
        <w:rPr>
          <w:rFonts w:ascii="Times New Roman" w:eastAsia="標楷體" w:hAnsi="Times New Roman"/>
        </w:rPr>
        <w:t>）方式，</w:t>
      </w:r>
      <w:proofErr w:type="gramStart"/>
      <w:r>
        <w:rPr>
          <w:rFonts w:ascii="Times New Roman" w:eastAsia="標楷體" w:hAnsi="Times New Roman"/>
        </w:rPr>
        <w:t>當端電壓</w:t>
      </w:r>
      <w:proofErr w:type="gramEnd"/>
      <w:r>
        <w:rPr>
          <w:rFonts w:ascii="Times New Roman" w:eastAsia="標楷體" w:hAnsi="Times New Roman"/>
        </w:rPr>
        <w:t>達到截止電壓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、且充電電流衰減至</w:t>
      </w:r>
      <w:r>
        <w:rPr>
          <w:rFonts w:ascii="Times New Roman" w:eastAsia="標楷體" w:hAnsi="Times New Roman"/>
        </w:rPr>
        <w:t xml:space="preserve"> 0.1C </w:t>
      </w:r>
      <w:r>
        <w:rPr>
          <w:rFonts w:ascii="Times New Roman" w:eastAsia="標楷體" w:hAnsi="Times New Roman"/>
        </w:rPr>
        <w:t>以下時，即判定</w:t>
      </w:r>
      <w:proofErr w:type="gramStart"/>
      <w:r>
        <w:rPr>
          <w:rFonts w:ascii="Times New Roman" w:eastAsia="標楷體" w:hAnsi="Times New Roman"/>
        </w:rPr>
        <w:t>充飽並結束</w:t>
      </w:r>
      <w:proofErr w:type="gramEnd"/>
      <w:r>
        <w:rPr>
          <w:rFonts w:ascii="Times New Roman" w:eastAsia="標楷體" w:hAnsi="Times New Roman"/>
        </w:rPr>
        <w:t>該充電步。</w:t>
      </w:r>
    </w:p>
    <w:tbl>
      <w:tblPr>
        <w:tblW w:w="90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46"/>
        <w:gridCol w:w="5103"/>
        <w:gridCol w:w="1276"/>
        <w:gridCol w:w="1842"/>
      </w:tblGrid>
      <w:tr w:rsidR="003C2EFA" w14:paraId="79DB0214" w14:textId="77777777" w:rsidTr="005E6BED">
        <w:trPr>
          <w:cantSplit/>
        </w:trPr>
        <w:tc>
          <w:tcPr>
            <w:tcW w:w="846" w:type="dxa"/>
            <w:shd w:val="clear" w:color="auto" w:fill="D9E2F3"/>
            <w:vAlign w:val="center"/>
          </w:tcPr>
          <w:p w14:paraId="20CBB153" w14:textId="77777777" w:rsidR="003C2EFA" w:rsidRDefault="00E46E34">
            <w:pPr>
              <w:keepNext/>
              <w:spacing w:before="20" w:after="20" w:line="280" w:lineRule="atLeast"/>
              <w:jc w:val="center"/>
            </w:pPr>
            <w:r>
              <w:rPr>
                <w:rFonts w:ascii="Times New Roman" w:eastAsia="標楷體" w:hAnsi="Times New Roman"/>
                <w:b/>
                <w:sz w:val="21"/>
              </w:rPr>
              <w:t>組別</w:t>
            </w:r>
          </w:p>
        </w:tc>
        <w:tc>
          <w:tcPr>
            <w:tcW w:w="5103" w:type="dxa"/>
            <w:shd w:val="clear" w:color="auto" w:fill="D9E2F3"/>
            <w:vAlign w:val="center"/>
          </w:tcPr>
          <w:p w14:paraId="415E6EE8" w14:textId="77777777" w:rsidR="003C2EFA" w:rsidRDefault="00E46E34">
            <w:pPr>
              <w:keepNext/>
              <w:spacing w:before="20" w:after="20" w:line="280" w:lineRule="atLeast"/>
              <w:jc w:val="center"/>
            </w:pPr>
            <w:r>
              <w:rPr>
                <w:rFonts w:ascii="Times New Roman" w:eastAsia="標楷體" w:hAnsi="Times New Roman"/>
                <w:b/>
                <w:sz w:val="21"/>
              </w:rPr>
              <w:t>一組的流程（充電固定</w:t>
            </w:r>
            <w:r>
              <w:rPr>
                <w:rFonts w:ascii="Times New Roman" w:eastAsia="標楷體" w:hAnsi="Times New Roman"/>
                <w:b/>
                <w:sz w:val="21"/>
              </w:rPr>
              <w:t xml:space="preserve"> 0.5C</w:t>
            </w:r>
            <w:r>
              <w:rPr>
                <w:rFonts w:ascii="Times New Roman" w:eastAsia="標楷體" w:hAnsi="Times New Roman"/>
                <w:b/>
                <w:sz w:val="21"/>
              </w:rPr>
              <w:t>）</w:t>
            </w:r>
          </w:p>
        </w:tc>
        <w:tc>
          <w:tcPr>
            <w:tcW w:w="1276" w:type="dxa"/>
            <w:shd w:val="clear" w:color="auto" w:fill="D9E2F3"/>
            <w:vAlign w:val="center"/>
          </w:tcPr>
          <w:p w14:paraId="5ED18522" w14:textId="77777777" w:rsidR="003C2EFA" w:rsidRDefault="00E46E34">
            <w:pPr>
              <w:keepNext/>
              <w:spacing w:before="20" w:after="20" w:line="280" w:lineRule="atLeast"/>
              <w:jc w:val="center"/>
            </w:pPr>
            <w:r>
              <w:rPr>
                <w:rFonts w:ascii="Times New Roman" w:eastAsia="標楷體" w:hAnsi="Times New Roman"/>
                <w:b/>
                <w:sz w:val="21"/>
              </w:rPr>
              <w:t>放電倍率</w:t>
            </w:r>
          </w:p>
        </w:tc>
        <w:tc>
          <w:tcPr>
            <w:tcW w:w="1842" w:type="dxa"/>
            <w:shd w:val="clear" w:color="auto" w:fill="D9E2F3"/>
            <w:vAlign w:val="center"/>
          </w:tcPr>
          <w:p w14:paraId="26ED54CD" w14:textId="77777777" w:rsidR="003C2EFA" w:rsidRDefault="00E46E34">
            <w:pPr>
              <w:keepNext/>
              <w:spacing w:before="20" w:after="20" w:line="280" w:lineRule="atLeast"/>
              <w:jc w:val="center"/>
            </w:pPr>
            <w:r>
              <w:rPr>
                <w:rFonts w:ascii="Times New Roman" w:eastAsia="標楷體" w:hAnsi="Times New Roman"/>
                <w:b/>
                <w:sz w:val="21"/>
              </w:rPr>
              <w:t>目的</w:t>
            </w:r>
          </w:p>
        </w:tc>
      </w:tr>
      <w:tr w:rsidR="003C2EFA" w14:paraId="3017CC54" w14:textId="77777777" w:rsidTr="005E6BED">
        <w:trPr>
          <w:cantSplit/>
        </w:trPr>
        <w:tc>
          <w:tcPr>
            <w:tcW w:w="846" w:type="dxa"/>
            <w:vAlign w:val="center"/>
          </w:tcPr>
          <w:p w14:paraId="61EBAFA7" w14:textId="77777777" w:rsidR="003C2EFA" w:rsidRDefault="00E46E34">
            <w:pPr>
              <w:keepNext/>
              <w:spacing w:before="20" w:after="20" w:line="280" w:lineRule="atLeast"/>
              <w:jc w:val="center"/>
            </w:pPr>
            <w:r>
              <w:rPr>
                <w:rFonts w:ascii="Times New Roman" w:eastAsia="標楷體" w:hAnsi="Times New Roman"/>
                <w:sz w:val="21"/>
              </w:rPr>
              <w:t>1</w:t>
            </w:r>
          </w:p>
        </w:tc>
        <w:tc>
          <w:tcPr>
            <w:tcW w:w="5103" w:type="dxa"/>
            <w:vAlign w:val="center"/>
          </w:tcPr>
          <w:p w14:paraId="29BE7335" w14:textId="77777777" w:rsidR="003C2EFA" w:rsidRDefault="00E46E34">
            <w:pPr>
              <w:keepNext/>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276" w:type="dxa"/>
            <w:vAlign w:val="center"/>
          </w:tcPr>
          <w:p w14:paraId="0A56946B" w14:textId="77777777" w:rsidR="003C2EFA" w:rsidRDefault="00E46E34">
            <w:pPr>
              <w:keepNext/>
              <w:spacing w:before="20" w:after="20" w:line="280" w:lineRule="atLeast"/>
              <w:jc w:val="center"/>
            </w:pPr>
            <w:r>
              <w:rPr>
                <w:rFonts w:ascii="Times New Roman" w:eastAsia="標楷體" w:hAnsi="Times New Roman"/>
                <w:sz w:val="21"/>
              </w:rPr>
              <w:t>0.5C</w:t>
            </w:r>
          </w:p>
        </w:tc>
        <w:tc>
          <w:tcPr>
            <w:tcW w:w="1842" w:type="dxa"/>
            <w:vAlign w:val="center"/>
          </w:tcPr>
          <w:p w14:paraId="36889062" w14:textId="77777777" w:rsidR="003C2EFA" w:rsidRDefault="00E46E34">
            <w:pPr>
              <w:keepNext/>
              <w:spacing w:before="20" w:after="20" w:line="280" w:lineRule="atLeast"/>
            </w:pPr>
            <w:r>
              <w:rPr>
                <w:rFonts w:ascii="Times New Roman" w:eastAsia="標楷體" w:hAnsi="Times New Roman"/>
                <w:sz w:val="21"/>
              </w:rPr>
              <w:t>取得</w:t>
            </w:r>
            <w:r>
              <w:rPr>
                <w:rFonts w:ascii="Times New Roman" w:eastAsia="標楷體" w:hAnsi="Times New Roman"/>
                <w:sz w:val="21"/>
              </w:rPr>
              <w:t xml:space="preserve"> 0.5C </w:t>
            </w:r>
            <w:r>
              <w:rPr>
                <w:rFonts w:ascii="Times New Roman" w:eastAsia="標楷體" w:hAnsi="Times New Roman"/>
                <w:sz w:val="21"/>
              </w:rPr>
              <w:t>基準放電曲線</w:t>
            </w:r>
          </w:p>
        </w:tc>
      </w:tr>
      <w:tr w:rsidR="003C2EFA" w14:paraId="650581FD" w14:textId="77777777" w:rsidTr="005E6BED">
        <w:trPr>
          <w:cantSplit/>
        </w:trPr>
        <w:tc>
          <w:tcPr>
            <w:tcW w:w="846" w:type="dxa"/>
            <w:vAlign w:val="center"/>
          </w:tcPr>
          <w:p w14:paraId="1C068C5B" w14:textId="77777777" w:rsidR="003C2EFA" w:rsidRDefault="00E46E34">
            <w:pPr>
              <w:keepNext/>
              <w:spacing w:before="20" w:after="20" w:line="280" w:lineRule="atLeast"/>
              <w:jc w:val="center"/>
            </w:pPr>
            <w:r>
              <w:rPr>
                <w:rFonts w:ascii="Times New Roman" w:eastAsia="標楷體" w:hAnsi="Times New Roman"/>
                <w:sz w:val="21"/>
              </w:rPr>
              <w:t>2</w:t>
            </w:r>
          </w:p>
        </w:tc>
        <w:tc>
          <w:tcPr>
            <w:tcW w:w="5103" w:type="dxa"/>
            <w:vAlign w:val="center"/>
          </w:tcPr>
          <w:p w14:paraId="424350BB" w14:textId="77777777" w:rsidR="003C2EFA" w:rsidRDefault="00E46E34">
            <w:pPr>
              <w:keepNext/>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276" w:type="dxa"/>
            <w:vAlign w:val="center"/>
          </w:tcPr>
          <w:p w14:paraId="2B7CEF53" w14:textId="77777777" w:rsidR="003C2EFA" w:rsidRDefault="00E46E34">
            <w:pPr>
              <w:keepNext/>
              <w:spacing w:before="20" w:after="20" w:line="280" w:lineRule="atLeast"/>
              <w:jc w:val="center"/>
            </w:pPr>
            <w:r>
              <w:rPr>
                <w:rFonts w:ascii="Times New Roman" w:eastAsia="標楷體" w:hAnsi="Times New Roman"/>
                <w:sz w:val="21"/>
              </w:rPr>
              <w:t>1.0C</w:t>
            </w:r>
          </w:p>
        </w:tc>
        <w:tc>
          <w:tcPr>
            <w:tcW w:w="1842" w:type="dxa"/>
            <w:vAlign w:val="center"/>
          </w:tcPr>
          <w:p w14:paraId="72F61160" w14:textId="77777777" w:rsidR="003C2EFA" w:rsidRDefault="00E46E34">
            <w:pPr>
              <w:keepNext/>
              <w:spacing w:before="20" w:after="20" w:line="280" w:lineRule="atLeast"/>
            </w:pPr>
            <w:r>
              <w:rPr>
                <w:rFonts w:ascii="Times New Roman" w:eastAsia="標楷體" w:hAnsi="Times New Roman"/>
                <w:sz w:val="21"/>
              </w:rPr>
              <w:t>倍率能力</w:t>
            </w:r>
          </w:p>
        </w:tc>
      </w:tr>
      <w:tr w:rsidR="003C2EFA" w14:paraId="5670BC7A" w14:textId="77777777" w:rsidTr="005E6BED">
        <w:trPr>
          <w:cantSplit/>
        </w:trPr>
        <w:tc>
          <w:tcPr>
            <w:tcW w:w="846" w:type="dxa"/>
            <w:vAlign w:val="center"/>
          </w:tcPr>
          <w:p w14:paraId="1F58B954" w14:textId="77777777" w:rsidR="003C2EFA" w:rsidRDefault="00E46E34">
            <w:pPr>
              <w:keepNext/>
              <w:spacing w:before="20" w:after="20" w:line="280" w:lineRule="atLeast"/>
              <w:jc w:val="center"/>
            </w:pPr>
            <w:r>
              <w:rPr>
                <w:rFonts w:ascii="Times New Roman" w:eastAsia="標楷體" w:hAnsi="Times New Roman"/>
                <w:sz w:val="21"/>
              </w:rPr>
              <w:t>3</w:t>
            </w:r>
          </w:p>
        </w:tc>
        <w:tc>
          <w:tcPr>
            <w:tcW w:w="5103" w:type="dxa"/>
            <w:vAlign w:val="center"/>
          </w:tcPr>
          <w:p w14:paraId="29CA8D01" w14:textId="77777777" w:rsidR="003C2EFA" w:rsidRDefault="00E46E34">
            <w:pPr>
              <w:keepNext/>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276" w:type="dxa"/>
            <w:vAlign w:val="center"/>
          </w:tcPr>
          <w:p w14:paraId="5A902FC3" w14:textId="77777777" w:rsidR="003C2EFA" w:rsidRDefault="00E46E34">
            <w:pPr>
              <w:keepNext/>
              <w:spacing w:before="20" w:after="20" w:line="280" w:lineRule="atLeast"/>
              <w:jc w:val="center"/>
            </w:pPr>
            <w:r>
              <w:rPr>
                <w:rFonts w:ascii="Times New Roman" w:eastAsia="標楷體" w:hAnsi="Times New Roman"/>
                <w:sz w:val="21"/>
              </w:rPr>
              <w:t>1.5C</w:t>
            </w:r>
          </w:p>
        </w:tc>
        <w:tc>
          <w:tcPr>
            <w:tcW w:w="1842" w:type="dxa"/>
            <w:vAlign w:val="center"/>
          </w:tcPr>
          <w:p w14:paraId="688521DB" w14:textId="77777777" w:rsidR="003C2EFA" w:rsidRDefault="00E46E34">
            <w:pPr>
              <w:keepNext/>
              <w:spacing w:before="20" w:after="20" w:line="280" w:lineRule="atLeast"/>
            </w:pPr>
            <w:r>
              <w:rPr>
                <w:rFonts w:ascii="Times New Roman" w:eastAsia="標楷體" w:hAnsi="Times New Roman"/>
                <w:sz w:val="21"/>
              </w:rPr>
              <w:t>倍率能力</w:t>
            </w:r>
          </w:p>
        </w:tc>
      </w:tr>
      <w:tr w:rsidR="003C2EFA" w14:paraId="45B4CE5C" w14:textId="77777777" w:rsidTr="005E6BED">
        <w:trPr>
          <w:cantSplit/>
        </w:trPr>
        <w:tc>
          <w:tcPr>
            <w:tcW w:w="846" w:type="dxa"/>
            <w:vAlign w:val="center"/>
          </w:tcPr>
          <w:p w14:paraId="3DFB8011" w14:textId="77777777" w:rsidR="003C2EFA" w:rsidRDefault="00E46E34">
            <w:pPr>
              <w:keepNext/>
              <w:spacing w:before="20" w:after="20" w:line="280" w:lineRule="atLeast"/>
              <w:jc w:val="center"/>
            </w:pPr>
            <w:r>
              <w:rPr>
                <w:rFonts w:ascii="Times New Roman" w:eastAsia="標楷體" w:hAnsi="Times New Roman"/>
                <w:sz w:val="21"/>
              </w:rPr>
              <w:t>4</w:t>
            </w:r>
          </w:p>
        </w:tc>
        <w:tc>
          <w:tcPr>
            <w:tcW w:w="5103" w:type="dxa"/>
            <w:vAlign w:val="center"/>
          </w:tcPr>
          <w:p w14:paraId="746CEDA8" w14:textId="77777777" w:rsidR="003C2EFA" w:rsidRDefault="00E46E34">
            <w:pPr>
              <w:keepNext/>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276" w:type="dxa"/>
            <w:vAlign w:val="center"/>
          </w:tcPr>
          <w:p w14:paraId="11E62BF0" w14:textId="77777777" w:rsidR="003C2EFA" w:rsidRDefault="00E46E34">
            <w:pPr>
              <w:keepNext/>
              <w:spacing w:before="20" w:after="20" w:line="280" w:lineRule="atLeast"/>
              <w:jc w:val="center"/>
            </w:pPr>
            <w:r>
              <w:rPr>
                <w:rFonts w:ascii="Times New Roman" w:eastAsia="標楷體" w:hAnsi="Times New Roman"/>
                <w:sz w:val="21"/>
              </w:rPr>
              <w:t>2.0C</w:t>
            </w:r>
          </w:p>
        </w:tc>
        <w:tc>
          <w:tcPr>
            <w:tcW w:w="1842" w:type="dxa"/>
            <w:vAlign w:val="center"/>
          </w:tcPr>
          <w:p w14:paraId="46304ADD" w14:textId="77777777" w:rsidR="003C2EFA" w:rsidRDefault="00E46E34">
            <w:pPr>
              <w:keepNext/>
              <w:spacing w:before="20" w:after="20" w:line="280" w:lineRule="atLeast"/>
            </w:pPr>
            <w:r>
              <w:rPr>
                <w:rFonts w:ascii="Times New Roman" w:eastAsia="標楷體" w:hAnsi="Times New Roman"/>
                <w:sz w:val="21"/>
              </w:rPr>
              <w:t>倍率能力</w:t>
            </w:r>
          </w:p>
        </w:tc>
      </w:tr>
    </w:tbl>
    <w:p w14:paraId="445D839A" w14:textId="77777777" w:rsidR="003C2EFA" w:rsidRDefault="00E46E34">
      <w:pPr>
        <w:widowControl/>
        <w:spacing w:line="480" w:lineRule="atLeast"/>
        <w:ind w:firstLine="480"/>
        <w:jc w:val="both"/>
      </w:pPr>
      <w:r>
        <w:rPr>
          <w:rFonts w:ascii="Times New Roman" w:eastAsia="標楷體" w:hAnsi="Times New Roman"/>
          <w:b/>
        </w:rPr>
        <w:t>放電中的</w:t>
      </w:r>
      <w:r>
        <w:rPr>
          <w:rFonts w:ascii="Times New Roman" w:eastAsia="標楷體" w:hAnsi="Times New Roman"/>
          <w:b/>
        </w:rPr>
        <w:t xml:space="preserve"> </w:t>
      </w:r>
      <w:proofErr w:type="spellStart"/>
      <w:r>
        <w:rPr>
          <w:rFonts w:ascii="Times New Roman" w:eastAsia="標楷體" w:hAnsi="Times New Roman"/>
          <w:b/>
        </w:rPr>
        <w:t>dV</w:t>
      </w:r>
      <w:proofErr w:type="spellEnd"/>
      <w:r>
        <w:rPr>
          <w:rFonts w:ascii="Times New Roman" w:eastAsia="標楷體" w:hAnsi="Times New Roman"/>
          <w:b/>
        </w:rPr>
        <w:t>/</w:t>
      </w:r>
      <w:proofErr w:type="spellStart"/>
      <w:r>
        <w:rPr>
          <w:rFonts w:ascii="Times New Roman" w:eastAsia="標楷體" w:hAnsi="Times New Roman"/>
          <w:b/>
        </w:rPr>
        <w:t>dI</w:t>
      </w:r>
      <w:proofErr w:type="spellEnd"/>
      <w:r>
        <w:rPr>
          <w:rFonts w:ascii="Times New Roman" w:eastAsia="標楷體" w:hAnsi="Times New Roman"/>
          <w:b/>
        </w:rPr>
        <w:t xml:space="preserve"> </w:t>
      </w:r>
      <w:r>
        <w:rPr>
          <w:rFonts w:ascii="Times New Roman" w:eastAsia="標楷體" w:hAnsi="Times New Roman"/>
          <w:b/>
        </w:rPr>
        <w:t>擾動</w:t>
      </w:r>
      <w:r>
        <w:rPr>
          <w:rFonts w:ascii="Times New Roman" w:eastAsia="標楷體" w:hAnsi="Times New Roman"/>
        </w:rPr>
        <w:t>：放電步在</w:t>
      </w:r>
      <w:r>
        <w:rPr>
          <w:rFonts w:ascii="Times New Roman" w:eastAsia="標楷體" w:hAnsi="Times New Roman"/>
        </w:rPr>
        <w:t xml:space="preserve"> CC </w:t>
      </w:r>
      <w:r>
        <w:rPr>
          <w:rFonts w:ascii="Times New Roman" w:eastAsia="標楷體" w:hAnsi="Times New Roman"/>
        </w:rPr>
        <w:t>基礎上週期性注入電流擾動，直接服務第四章的動態阻抗法</w:t>
      </w:r>
      <w:r>
        <w:rPr>
          <w:rFonts w:ascii="Times New Roman" w:eastAsia="標楷體" w:hAnsi="Times New Roman"/>
        </w:rPr>
        <w:t xml:space="preserve"> [8], [27]</w:t>
      </w:r>
      <w:r>
        <w:rPr>
          <w:rFonts w:ascii="Times New Roman" w:eastAsia="標楷體" w:hAnsi="Times New Roman"/>
        </w:rPr>
        <w:t>。每</w:t>
      </w:r>
      <w:r>
        <w:rPr>
          <w:rFonts w:ascii="Times New Roman" w:eastAsia="標楷體" w:hAnsi="Times New Roman"/>
        </w:rPr>
        <w:t xml:space="preserve"> 60 s </w:t>
      </w:r>
      <w:r>
        <w:rPr>
          <w:rFonts w:ascii="Times New Roman" w:eastAsia="標楷體" w:hAnsi="Times New Roman"/>
        </w:rPr>
        <w:t>由基礎倍率短暫步降至</w:t>
      </w:r>
      <w:r>
        <w:rPr>
          <w:rFonts w:ascii="Times New Roman" w:eastAsia="標楷體" w:hAnsi="Times New Roman"/>
        </w:rPr>
        <w:t xml:space="preserve"> 0.2C</w:t>
      </w:r>
      <w:r>
        <w:rPr>
          <w:rFonts w:ascii="Times New Roman" w:eastAsia="標楷體" w:hAnsi="Times New Roman"/>
        </w:rPr>
        <w:t>、停留</w:t>
      </w:r>
      <w:r>
        <w:rPr>
          <w:rFonts w:ascii="Times New Roman" w:eastAsia="標楷體" w:hAnsi="Times New Roman"/>
        </w:rPr>
        <w:t xml:space="preserve"> 1 s </w:t>
      </w:r>
      <w:r>
        <w:rPr>
          <w:rFonts w:ascii="Times New Roman" w:eastAsia="標楷體" w:hAnsi="Times New Roman"/>
        </w:rPr>
        <w:t>後步回，</w:t>
      </w:r>
      <w:proofErr w:type="gramStart"/>
      <w:r>
        <w:rPr>
          <w:rFonts w:ascii="Times New Roman" w:eastAsia="標楷體" w:hAnsi="Times New Roman"/>
        </w:rPr>
        <w:t>取步降</w:t>
      </w:r>
      <w:proofErr w:type="gramEnd"/>
      <w:r>
        <w:rPr>
          <w:rFonts w:ascii="Times New Roman" w:eastAsia="標楷體" w:hAnsi="Times New Roman"/>
        </w:rPr>
        <w:t>前後</w:t>
      </w:r>
      <w:proofErr w:type="gramStart"/>
      <w:r>
        <w:rPr>
          <w:rFonts w:ascii="Times New Roman" w:eastAsia="標楷體" w:hAnsi="Times New Roman"/>
        </w:rPr>
        <w:t>兩個穩態樣本</w:t>
      </w:r>
      <w:proofErr w:type="gramEnd"/>
      <w:r>
        <w:rPr>
          <w:rFonts w:ascii="Times New Roman" w:eastAsia="標楷體" w:hAnsi="Times New Roman"/>
        </w:rPr>
        <w:t>計算</w:t>
      </w:r>
      <w:r>
        <w:rPr>
          <w:rFonts w:ascii="Times New Roman" w:eastAsia="標楷體" w:hAnsi="Times New Roman"/>
        </w:rPr>
        <w:t xml:space="preserve"> Δ V/Δ I</w:t>
      </w:r>
      <w:r>
        <w:rPr>
          <w:rFonts w:ascii="Times New Roman" w:eastAsia="標楷體" w:hAnsi="Times New Roman"/>
        </w:rPr>
        <w:t>，即該</w:t>
      </w:r>
      <w:r>
        <w:rPr>
          <w:rFonts w:ascii="Times New Roman" w:eastAsia="標楷體" w:hAnsi="Times New Roman"/>
        </w:rPr>
        <w:t xml:space="preserve"> SOC </w:t>
      </w:r>
      <w:r>
        <w:rPr>
          <w:rFonts w:ascii="Times New Roman" w:eastAsia="標楷體" w:hAnsi="Times New Roman"/>
        </w:rPr>
        <w:t>下的動態阻抗估計；基礎倍率越高，</w:t>
      </w:r>
      <w:r>
        <w:rPr>
          <w:rFonts w:ascii="Times New Roman" w:eastAsia="標楷體" w:hAnsi="Times New Roman"/>
        </w:rPr>
        <w:t xml:space="preserve">Δ </w:t>
      </w:r>
      <w:r>
        <w:rPr>
          <w:rFonts w:ascii="Times New Roman" w:eastAsia="標楷體" w:hAnsi="Times New Roman"/>
        </w:rPr>
        <w:lastRenderedPageBreak/>
        <w:t xml:space="preserve">I </w:t>
      </w:r>
      <w:r>
        <w:rPr>
          <w:rFonts w:ascii="Times New Roman" w:eastAsia="標楷體" w:hAnsi="Times New Roman"/>
        </w:rPr>
        <w:t>越大，</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訊</w:t>
      </w:r>
      <w:proofErr w:type="gramStart"/>
      <w:r>
        <w:rPr>
          <w:rFonts w:ascii="Times New Roman" w:eastAsia="標楷體" w:hAnsi="Times New Roman"/>
        </w:rPr>
        <w:t>噪比越</w:t>
      </w:r>
      <w:proofErr w:type="gramEnd"/>
      <w:r>
        <w:rPr>
          <w:rFonts w:ascii="Times New Roman" w:eastAsia="標楷體" w:hAnsi="Times New Roman"/>
        </w:rPr>
        <w:t>好，故四種放電倍率全數注入擾動。庫倫計數涵蓋擾動期間的秒數（含停留），以避免約</w:t>
      </w:r>
      <w:r>
        <w:rPr>
          <w:rFonts w:ascii="Times New Roman" w:eastAsia="標楷體" w:hAnsi="Times New Roman"/>
        </w:rPr>
        <w:t xml:space="preserve"> 3% </w:t>
      </w:r>
      <w:r>
        <w:rPr>
          <w:rFonts w:ascii="Times New Roman" w:eastAsia="標楷體" w:hAnsi="Times New Roman"/>
        </w:rPr>
        <w:t>的庫倫低估。</w:t>
      </w:r>
    </w:p>
    <w:p w14:paraId="528E7F2A" w14:textId="77777777" w:rsidR="003C2EFA" w:rsidRDefault="00E46E34">
      <w:pPr>
        <w:widowControl/>
        <w:spacing w:line="480" w:lineRule="atLeast"/>
        <w:ind w:firstLine="480"/>
        <w:jc w:val="both"/>
      </w:pPr>
      <w:r>
        <w:rPr>
          <w:rFonts w:ascii="Times New Roman" w:eastAsia="標楷體" w:hAnsi="Times New Roman"/>
          <w:b/>
        </w:rPr>
        <w:t xml:space="preserve"> </w:t>
      </w:r>
      <w:proofErr w:type="gramStart"/>
      <w:r>
        <w:rPr>
          <w:rFonts w:ascii="Times New Roman" w:eastAsia="標楷體" w:hAnsi="Times New Roman"/>
          <w:b/>
        </w:rPr>
        <w:t>跨輪紀錄</w:t>
      </w:r>
      <w:proofErr w:type="gramEnd"/>
      <w:r>
        <w:rPr>
          <w:rFonts w:ascii="Times New Roman" w:eastAsia="標楷體" w:hAnsi="Times New Roman"/>
        </w:rPr>
        <w:t>：每完成一個充電或放電步，即向紀錄</w:t>
      </w:r>
      <w:proofErr w:type="gramStart"/>
      <w:r>
        <w:rPr>
          <w:rFonts w:ascii="Times New Roman" w:eastAsia="標楷體" w:hAnsi="Times New Roman"/>
        </w:rPr>
        <w:t>檔</w:t>
      </w:r>
      <w:proofErr w:type="gramEnd"/>
      <w:r>
        <w:rPr>
          <w:rFonts w:ascii="Times New Roman" w:eastAsia="標楷體" w:hAnsi="Times New Roman"/>
        </w:rPr>
        <w:t>追加一列，記錄週期編號、</w:t>
      </w:r>
      <w:proofErr w:type="gramStart"/>
      <w:r>
        <w:rPr>
          <w:rFonts w:ascii="Times New Roman" w:eastAsia="標楷體" w:hAnsi="Times New Roman"/>
        </w:rPr>
        <w:t>輪次編號</w:t>
      </w:r>
      <w:proofErr w:type="gramEnd"/>
      <w:r>
        <w:rPr>
          <w:rFonts w:ascii="Times New Roman" w:eastAsia="標楷體" w:hAnsi="Times New Roman"/>
        </w:rPr>
        <w:t>、方向、倍率、起訖電壓、</w:t>
      </w:r>
      <w:proofErr w:type="gramStart"/>
      <w:r>
        <w:rPr>
          <w:rFonts w:ascii="Times New Roman" w:eastAsia="標楷體" w:hAnsi="Times New Roman"/>
        </w:rPr>
        <w:t>安時</w:t>
      </w:r>
      <w:proofErr w:type="gramEnd"/>
      <w:r>
        <w:rPr>
          <w:rFonts w:ascii="Times New Roman" w:eastAsia="標楷體" w:hAnsi="Times New Roman"/>
        </w:rPr>
        <w:t>量、容量保持率與累積</w:t>
      </w:r>
      <w:r>
        <w:rPr>
          <w:rFonts w:ascii="Times New Roman" w:eastAsia="標楷體" w:hAnsi="Times New Roman"/>
        </w:rPr>
        <w:t xml:space="preserve"> Ah</w:t>
      </w:r>
      <w:r>
        <w:rPr>
          <w:rFonts w:ascii="Times New Roman" w:eastAsia="標楷體" w:hAnsi="Times New Roman"/>
        </w:rPr>
        <w:t>。容量保持率定義為</w:t>
      </w:r>
    </w:p>
    <w:p w14:paraId="3FB14E64" w14:textId="77777777" w:rsidR="003C2EFA" w:rsidRDefault="00E46E34">
      <w:pPr>
        <w:widowControl/>
        <w:spacing w:before="120" w:after="120" w:line="480" w:lineRule="atLeast"/>
        <w:jc w:val="center"/>
      </w:pPr>
      <w:proofErr w:type="spellStart"/>
      <w:r>
        <w:rPr>
          <w:rFonts w:ascii="Cambria Math" w:eastAsia="標楷體" w:hAnsi="Cambria Math"/>
        </w:rPr>
        <w:t>q</w:t>
      </w:r>
      <w:r>
        <w:rPr>
          <w:rFonts w:ascii="Cambria Math" w:eastAsia="標楷體" w:hAnsi="Cambria Math"/>
          <w:vertAlign w:val="subscript"/>
        </w:rPr>
        <w:t>retention</w:t>
      </w:r>
      <w:proofErr w:type="spellEnd"/>
      <w:r>
        <w:rPr>
          <w:rFonts w:ascii="Cambria Math" w:eastAsia="標楷體" w:hAnsi="Cambria Math"/>
        </w:rPr>
        <w:t xml:space="preserve"> (%) = 100 × (</w:t>
      </w:r>
      <w:proofErr w:type="spellStart"/>
      <w:r>
        <w:rPr>
          <w:rFonts w:ascii="Cambria Math" w:eastAsia="標楷體" w:hAnsi="Cambria Math"/>
        </w:rPr>
        <w:t>q</w:t>
      </w:r>
      <w:r>
        <w:rPr>
          <w:rFonts w:ascii="Cambria Math" w:eastAsia="標楷體" w:hAnsi="Cambria Math"/>
          <w:vertAlign w:val="subscript"/>
        </w:rPr>
        <w:t>actual</w:t>
      </w:r>
      <w:proofErr w:type="spellEnd"/>
      <w:r>
        <w:rPr>
          <w:rFonts w:ascii="Cambria Math" w:eastAsia="標楷體" w:hAnsi="Cambria Math"/>
        </w:rPr>
        <w:t>)/(</w:t>
      </w:r>
      <w:proofErr w:type="spellStart"/>
      <w:r>
        <w:rPr>
          <w:rFonts w:ascii="Cambria Math" w:eastAsia="標楷體" w:hAnsi="Cambria Math"/>
        </w:rPr>
        <w:t>q</w:t>
      </w:r>
      <w:r>
        <w:rPr>
          <w:rFonts w:ascii="Cambria Math" w:eastAsia="標楷體" w:hAnsi="Cambria Math"/>
          <w:vertAlign w:val="subscript"/>
        </w:rPr>
        <w:t>rated</w:t>
      </w:r>
      <w:proofErr w:type="spellEnd"/>
      <w:r>
        <w:rPr>
          <w:rFonts w:ascii="Cambria Math" w:eastAsia="標楷體" w:hAnsi="Cambria Math"/>
        </w:rPr>
        <w:t>)</w:t>
      </w:r>
    </w:p>
    <w:p w14:paraId="10192DE5" w14:textId="77777777" w:rsidR="003C2EFA" w:rsidRDefault="00E46E34">
      <w:pPr>
        <w:widowControl/>
        <w:spacing w:line="360" w:lineRule="atLeast"/>
        <w:ind w:firstLine="480"/>
        <w:jc w:val="both"/>
      </w:pPr>
      <w:r>
        <w:rPr>
          <w:rFonts w:ascii="Consolas" w:eastAsia="標楷體" w:hAnsi="Consolas"/>
          <w:sz w:val="21"/>
        </w:rPr>
        <w:t>週期編號在每次放電到截止時遞增，充電繼承其後放電的週期編號（一對充放電共用一個編號）；跨次執行時，程式自動讀回既有紀錄，續</w:t>
      </w:r>
      <w:proofErr w:type="gramStart"/>
      <w:r>
        <w:rPr>
          <w:rFonts w:ascii="Consolas" w:eastAsia="標楷體" w:hAnsi="Consolas"/>
          <w:sz w:val="21"/>
        </w:rPr>
        <w:t>接輪次</w:t>
      </w:r>
      <w:proofErr w:type="gramEnd"/>
      <w:r>
        <w:rPr>
          <w:rFonts w:ascii="Consolas" w:eastAsia="標楷體" w:hAnsi="Consolas"/>
          <w:sz w:val="21"/>
        </w:rPr>
        <w:t>編號、週期編號與累積</w:t>
      </w:r>
      <w:r>
        <w:rPr>
          <w:rFonts w:ascii="Consolas" w:eastAsia="標楷體" w:hAnsi="Consolas"/>
          <w:sz w:val="21"/>
        </w:rPr>
        <w:t xml:space="preserve"> Ah</w:t>
      </w:r>
      <w:r>
        <w:rPr>
          <w:rFonts w:ascii="Consolas" w:eastAsia="標楷體" w:hAnsi="Consolas"/>
          <w:sz w:val="21"/>
        </w:rPr>
        <w:t>，達成無</w:t>
      </w:r>
      <w:proofErr w:type="gramStart"/>
      <w:r>
        <w:rPr>
          <w:rFonts w:ascii="Consolas" w:eastAsia="標楷體" w:hAnsi="Consolas"/>
          <w:sz w:val="21"/>
        </w:rPr>
        <w:t>縫跨輪</w:t>
      </w:r>
      <w:proofErr w:type="gramEnd"/>
      <w:r>
        <w:rPr>
          <w:rFonts w:ascii="Consolas" w:eastAsia="標楷體" w:hAnsi="Consolas"/>
          <w:sz w:val="21"/>
        </w:rPr>
        <w:t>累積。本研究以連續三輪</w:t>
      </w:r>
      <w:r>
        <w:rPr>
          <w:rFonts w:ascii="Consolas" w:eastAsia="標楷體" w:hAnsi="Consolas"/>
          <w:sz w:val="21"/>
        </w:rPr>
        <w:t xml:space="preserve"> fresh-cell baseline </w:t>
      </w:r>
      <w:r>
        <w:rPr>
          <w:rFonts w:ascii="Consolas" w:eastAsia="標楷體" w:hAnsi="Consolas"/>
          <w:sz w:val="21"/>
        </w:rPr>
        <w:t>驗證</w:t>
      </w:r>
      <w:r>
        <w:rPr>
          <w:rFonts w:ascii="Consolas" w:eastAsia="標楷體" w:hAnsi="Consolas"/>
          <w:sz w:val="21"/>
        </w:rPr>
        <w:t xml:space="preserve"> 0.5C </w:t>
      </w:r>
      <w:r>
        <w:rPr>
          <w:rFonts w:ascii="Consolas" w:eastAsia="標楷體" w:hAnsi="Consolas"/>
          <w:sz w:val="21"/>
        </w:rPr>
        <w:t>週期的容量保持率是否落在</w:t>
      </w:r>
      <w:r>
        <w:rPr>
          <w:rFonts w:ascii="Consolas" w:eastAsia="標楷體" w:hAnsi="Consolas"/>
          <w:sz w:val="21"/>
        </w:rPr>
        <w:t xml:space="preserve"> 95</w:t>
      </w:r>
      <w:r>
        <w:rPr>
          <w:rFonts w:ascii="Consolas" w:eastAsia="標楷體" w:hAnsi="Consolas"/>
          <w:sz w:val="21"/>
        </w:rPr>
        <w:t>～</w:t>
      </w:r>
      <w:r>
        <w:rPr>
          <w:rFonts w:ascii="Consolas" w:eastAsia="標楷體" w:hAnsi="Consolas"/>
          <w:sz w:val="21"/>
        </w:rPr>
        <w:t>100%</w:t>
      </w:r>
      <w:r>
        <w:rPr>
          <w:rFonts w:ascii="Consolas" w:eastAsia="標楷體" w:hAnsi="Consolas"/>
          <w:sz w:val="21"/>
        </w:rPr>
        <w:t>，並計算輪間變異性，作為進入後續測試前的資料品質閘門（變異性分析見第五章）。</w:t>
      </w:r>
      <w:r w:rsidR="00B11B62">
        <w:rPr>
          <w:rFonts w:ascii="Consolas" w:eastAsia="標楷體" w:hAnsi="Consolas"/>
          <w:sz w:val="21"/>
        </w:rPr>
        <w:br/>
      </w:r>
    </w:p>
    <w:p w14:paraId="31025C52" w14:textId="77777777" w:rsidR="003C2EFA" w:rsidRDefault="00E46E34">
      <w:pPr>
        <w:keepNext/>
        <w:keepLines/>
        <w:widowControl/>
        <w:spacing w:before="120" w:after="40"/>
        <w:jc w:val="center"/>
      </w:pPr>
      <w:r>
        <w:rPr>
          <w:noProof/>
        </w:rPr>
        <w:lastRenderedPageBreak/>
        <w:drawing>
          <wp:inline distT="0" distB="0" distL="0" distR="0" wp14:anchorId="05BF56FC" wp14:editId="1878A511">
            <wp:extent cx="4860000" cy="578408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6"/>
                    <a:stretch>
                      <a:fillRect/>
                    </a:stretch>
                  </pic:blipFill>
                  <pic:spPr>
                    <a:xfrm>
                      <a:off x="0" y="0"/>
                      <a:ext cx="4860000" cy="5784085"/>
                    </a:xfrm>
                    <a:prstGeom prst="rect">
                      <a:avLst/>
                    </a:prstGeom>
                  </pic:spPr>
                </pic:pic>
              </a:graphicData>
            </a:graphic>
          </wp:inline>
        </w:drawing>
      </w:r>
    </w:p>
    <w:p w14:paraId="429C7D1F" w14:textId="77777777" w:rsidR="003C2EFA" w:rsidRDefault="00E46E34">
      <w:pPr>
        <w:pStyle w:val="af"/>
        <w:keepLines/>
        <w:widowControl/>
        <w:spacing w:before="60" w:after="160" w:line="320" w:lineRule="atLeast"/>
        <w:jc w:val="center"/>
      </w:pPr>
      <w:bookmarkStart w:id="17" w:name="_Toc236681486"/>
      <w:r>
        <w:rPr>
          <w:rFonts w:ascii="Times New Roman" w:eastAsia="標楷體" w:hAnsi="Times New Roman"/>
          <w:b/>
          <w:sz w:val="22"/>
        </w:rPr>
        <w:t>圖</w:t>
      </w:r>
      <w:r>
        <w:rPr>
          <w:rFonts w:ascii="Times New Roman" w:eastAsia="標楷體" w:hAnsi="Times New Roman"/>
          <w:b/>
          <w:sz w:val="22"/>
        </w:rPr>
        <w:t xml:space="preserve"> 3-5</w:t>
      </w:r>
      <w:r>
        <w:rPr>
          <w:rFonts w:ascii="Times New Roman" w:eastAsia="標楷體" w:hAnsi="Times New Roman"/>
          <w:sz w:val="22"/>
        </w:rPr>
        <w:t xml:space="preserve">　</w:t>
      </w:r>
      <w:proofErr w:type="gramStart"/>
      <w:r>
        <w:rPr>
          <w:rFonts w:ascii="Times New Roman" w:eastAsia="標楷體" w:hAnsi="Times New Roman"/>
          <w:sz w:val="22"/>
        </w:rPr>
        <w:t>跨輪自動化</w:t>
      </w:r>
      <w:proofErr w:type="gramEnd"/>
      <w:r>
        <w:rPr>
          <w:rFonts w:ascii="Times New Roman" w:eastAsia="標楷體" w:hAnsi="Times New Roman"/>
          <w:sz w:val="22"/>
        </w:rPr>
        <w:t>測試協定流程：一輪依序執行四組「充電</w:t>
      </w:r>
      <w:r>
        <w:rPr>
          <w:rFonts w:ascii="Times New Roman" w:eastAsia="標楷體" w:hAnsi="Times New Roman"/>
          <w:sz w:val="22"/>
        </w:rPr>
        <w:t xml:space="preserve"> → </w:t>
      </w:r>
      <w:r>
        <w:rPr>
          <w:rFonts w:ascii="Times New Roman" w:eastAsia="標楷體" w:hAnsi="Times New Roman"/>
          <w:sz w:val="22"/>
        </w:rPr>
        <w:t>休息</w:t>
      </w:r>
      <w:r>
        <w:rPr>
          <w:rFonts w:ascii="Times New Roman" w:eastAsia="標楷體" w:hAnsi="Times New Roman"/>
          <w:sz w:val="22"/>
        </w:rPr>
        <w:t xml:space="preserve"> → </w:t>
      </w:r>
      <w:r>
        <w:rPr>
          <w:rFonts w:ascii="Times New Roman" w:eastAsia="標楷體" w:hAnsi="Times New Roman"/>
          <w:sz w:val="22"/>
        </w:rPr>
        <w:t>放電</w:t>
      </w:r>
      <w:r>
        <w:rPr>
          <w:rFonts w:ascii="Times New Roman" w:eastAsia="標楷體" w:hAnsi="Times New Roman"/>
          <w:sz w:val="22"/>
        </w:rPr>
        <w:t xml:space="preserve"> → </w:t>
      </w:r>
      <w:r>
        <w:rPr>
          <w:rFonts w:ascii="Times New Roman" w:eastAsia="標楷體" w:hAnsi="Times New Roman"/>
          <w:sz w:val="22"/>
        </w:rPr>
        <w:t>休息」，充電固定</w:t>
      </w:r>
      <w:r>
        <w:rPr>
          <w:rFonts w:ascii="Times New Roman" w:eastAsia="標楷體" w:hAnsi="Times New Roman"/>
          <w:sz w:val="22"/>
        </w:rPr>
        <w:t xml:space="preserve"> 0.5C </w:t>
      </w:r>
      <w:r>
        <w:rPr>
          <w:rFonts w:ascii="Times New Roman" w:eastAsia="標楷體" w:hAnsi="Times New Roman"/>
          <w:sz w:val="22"/>
        </w:rPr>
        <w:t>並以</w:t>
      </w:r>
      <w:r>
        <w:rPr>
          <w:rFonts w:ascii="Times New Roman" w:eastAsia="標楷體" w:hAnsi="Times New Roman"/>
          <w:sz w:val="22"/>
        </w:rPr>
        <w:t xml:space="preserve"> CC-CV </w:t>
      </w:r>
      <w:r>
        <w:rPr>
          <w:rFonts w:ascii="Times New Roman" w:eastAsia="標楷體" w:hAnsi="Times New Roman"/>
          <w:sz w:val="22"/>
        </w:rPr>
        <w:t>終止條件判斷充飽，放電每</w:t>
      </w:r>
      <w:r>
        <w:rPr>
          <w:rFonts w:ascii="Times New Roman" w:eastAsia="標楷體" w:hAnsi="Times New Roman"/>
          <w:sz w:val="22"/>
        </w:rPr>
        <w:t xml:space="preserve"> 60 s </w:t>
      </w:r>
      <w:r>
        <w:rPr>
          <w:rFonts w:ascii="Times New Roman" w:eastAsia="標楷體" w:hAnsi="Times New Roman"/>
          <w:sz w:val="22"/>
        </w:rPr>
        <w:t>注入一次</w:t>
      </w:r>
      <w:r>
        <w:rPr>
          <w:rFonts w:ascii="Times New Roman" w:eastAsia="標楷體" w:hAnsi="Times New Roman"/>
          <w:sz w:val="22"/>
        </w:rPr>
        <w:t xml:space="preserve"> </w:t>
      </w:r>
      <w:proofErr w:type="spellStart"/>
      <w:r>
        <w:rPr>
          <w:rFonts w:ascii="Times New Roman" w:eastAsia="標楷體" w:hAnsi="Times New Roman"/>
          <w:sz w:val="22"/>
        </w:rPr>
        <w:t>dV</w:t>
      </w:r>
      <w:proofErr w:type="spellEnd"/>
      <w:r>
        <w:rPr>
          <w:rFonts w:ascii="Times New Roman" w:eastAsia="標楷體" w:hAnsi="Times New Roman"/>
          <w:sz w:val="22"/>
        </w:rPr>
        <w:t>/</w:t>
      </w:r>
      <w:proofErr w:type="spellStart"/>
      <w:r>
        <w:rPr>
          <w:rFonts w:ascii="Times New Roman" w:eastAsia="標楷體" w:hAnsi="Times New Roman"/>
          <w:sz w:val="22"/>
        </w:rPr>
        <w:t>dI</w:t>
      </w:r>
      <w:proofErr w:type="spellEnd"/>
      <w:r>
        <w:rPr>
          <w:rFonts w:ascii="Times New Roman" w:eastAsia="標楷體" w:hAnsi="Times New Roman"/>
          <w:sz w:val="22"/>
        </w:rPr>
        <w:t xml:space="preserve"> </w:t>
      </w:r>
      <w:r>
        <w:rPr>
          <w:rFonts w:ascii="Times New Roman" w:eastAsia="標楷體" w:hAnsi="Times New Roman"/>
          <w:sz w:val="22"/>
        </w:rPr>
        <w:t>擾動，每步結束即追加</w:t>
      </w:r>
      <w:proofErr w:type="gramStart"/>
      <w:r>
        <w:rPr>
          <w:rFonts w:ascii="Times New Roman" w:eastAsia="標楷體" w:hAnsi="Times New Roman"/>
          <w:sz w:val="22"/>
        </w:rPr>
        <w:t>一列跨輪紀錄</w:t>
      </w:r>
      <w:proofErr w:type="gramEnd"/>
      <w:r>
        <w:rPr>
          <w:rFonts w:ascii="Times New Roman" w:eastAsia="標楷體" w:hAnsi="Times New Roman"/>
          <w:sz w:val="22"/>
        </w:rPr>
        <w:t>，四種放電倍率跑完為一輪</w:t>
      </w:r>
      <w:bookmarkEnd w:id="17"/>
    </w:p>
    <w:p w14:paraId="0878E51B" w14:textId="77777777" w:rsidR="003C2EFA" w:rsidRDefault="00E46E34">
      <w:pPr>
        <w:widowControl/>
        <w:spacing w:line="480" w:lineRule="atLeast"/>
        <w:ind w:firstLine="480"/>
        <w:jc w:val="both"/>
      </w:pPr>
      <w:r>
        <w:rPr>
          <w:rFonts w:ascii="Times New Roman" w:eastAsia="標楷體" w:hAnsi="Times New Roman"/>
        </w:rPr>
        <w:t>至此，本章已交代第四章三種</w:t>
      </w:r>
      <w:r>
        <w:rPr>
          <w:rFonts w:ascii="Times New Roman" w:eastAsia="標楷體" w:hAnsi="Times New Roman"/>
        </w:rPr>
        <w:t xml:space="preserve"> SOC </w:t>
      </w:r>
      <w:r>
        <w:rPr>
          <w:rFonts w:ascii="Times New Roman" w:eastAsia="標楷體" w:hAnsi="Times New Roman"/>
        </w:rPr>
        <w:t>估測方法所需的主要基礎設施：統一的韌體載體（</w:t>
      </w:r>
      <w:r>
        <w:rPr>
          <w:rFonts w:ascii="Times New Roman" w:eastAsia="標楷體" w:hAnsi="Times New Roman"/>
        </w:rPr>
        <w:t>3.2</w:t>
      </w:r>
      <w:r>
        <w:rPr>
          <w:rFonts w:ascii="Times New Roman" w:eastAsia="標楷體" w:hAnsi="Times New Roman"/>
        </w:rPr>
        <w:t>）、可信的電流量測（</w:t>
      </w:r>
      <w:r>
        <w:rPr>
          <w:rFonts w:ascii="Times New Roman" w:eastAsia="標楷體" w:hAnsi="Times New Roman"/>
        </w:rPr>
        <w:t>3.3</w:t>
      </w:r>
      <w:r>
        <w:rPr>
          <w:rFonts w:ascii="Times New Roman" w:eastAsia="標楷體" w:hAnsi="Times New Roman"/>
        </w:rPr>
        <w:t>），以及乾淨且可累積的測試數據（</w:t>
      </w:r>
      <w:r>
        <w:rPr>
          <w:rFonts w:ascii="Times New Roman" w:eastAsia="標楷體" w:hAnsi="Times New Roman"/>
        </w:rPr>
        <w:t>3.4</w:t>
      </w:r>
      <w:r>
        <w:rPr>
          <w:rFonts w:ascii="Times New Roman" w:eastAsia="標楷體" w:hAnsi="Times New Roman"/>
        </w:rPr>
        <w:t>）。下一章將在此平台上，依「原理</w:t>
      </w:r>
      <w:r>
        <w:rPr>
          <w:rFonts w:ascii="Times New Roman" w:eastAsia="標楷體" w:hAnsi="Times New Roman"/>
        </w:rPr>
        <w:t xml:space="preserve"> → </w:t>
      </w:r>
      <w:r>
        <w:rPr>
          <w:rFonts w:ascii="Times New Roman" w:eastAsia="標楷體" w:hAnsi="Times New Roman"/>
        </w:rPr>
        <w:t>演算法</w:t>
      </w:r>
      <w:r>
        <w:rPr>
          <w:rFonts w:ascii="Times New Roman" w:eastAsia="標楷體" w:hAnsi="Times New Roman"/>
        </w:rPr>
        <w:t xml:space="preserve"> → </w:t>
      </w:r>
      <w:r>
        <w:rPr>
          <w:rFonts w:ascii="Times New Roman" w:eastAsia="標楷體" w:hAnsi="Times New Roman"/>
        </w:rPr>
        <w:t>嵌入式實作</w:t>
      </w:r>
      <w:r>
        <w:rPr>
          <w:rFonts w:ascii="Times New Roman" w:eastAsia="標楷體" w:hAnsi="Times New Roman"/>
        </w:rPr>
        <w:t xml:space="preserve"> → </w:t>
      </w:r>
      <w:r>
        <w:rPr>
          <w:rFonts w:ascii="Times New Roman" w:eastAsia="標楷體" w:hAnsi="Times New Roman"/>
        </w:rPr>
        <w:t>實驗結果」的一致結構，分別實作並公平比較庫倫計數法、擴展卡爾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w:t>
      </w:r>
    </w:p>
    <w:p w14:paraId="20FA044B" w14:textId="77777777" w:rsidR="003C2EFA" w:rsidRDefault="00E46E34">
      <w:pPr>
        <w:pStyle w:val="1"/>
        <w:widowControl/>
      </w:pPr>
      <w:bookmarkStart w:id="18" w:name="_Toc236681477"/>
      <w:r>
        <w:rPr>
          <w:rFonts w:ascii="Times New Roman" w:eastAsia="標楷體" w:hAnsi="Times New Roman"/>
          <w:b/>
          <w:color w:val="000000"/>
        </w:rPr>
        <w:lastRenderedPageBreak/>
        <w:t xml:space="preserve">第四章　</w:t>
      </w:r>
      <w:r>
        <w:rPr>
          <w:rFonts w:ascii="Times New Roman" w:eastAsia="標楷體" w:hAnsi="Times New Roman"/>
          <w:b/>
          <w:color w:val="000000"/>
        </w:rPr>
        <w:t xml:space="preserve">SOC </w:t>
      </w:r>
      <w:r>
        <w:rPr>
          <w:rFonts w:ascii="Times New Roman" w:eastAsia="標楷體" w:hAnsi="Times New Roman"/>
          <w:b/>
          <w:color w:val="000000"/>
        </w:rPr>
        <w:t>估測方法之實作與比較</w:t>
      </w:r>
      <w:bookmarkEnd w:id="18"/>
    </w:p>
    <w:p w14:paraId="32836FAA" w14:textId="77777777" w:rsidR="003C2EFA" w:rsidRDefault="00E46E34">
      <w:pPr>
        <w:keepNext/>
        <w:widowControl/>
        <w:spacing w:before="240" w:after="120" w:line="360" w:lineRule="atLeast"/>
      </w:pPr>
      <w:r>
        <w:rPr>
          <w:rFonts w:ascii="Times New Roman" w:eastAsia="標楷體" w:hAnsi="Times New Roman"/>
          <w:b/>
          <w:sz w:val="28"/>
        </w:rPr>
        <w:t xml:space="preserve">4.0 </w:t>
      </w:r>
      <w:r>
        <w:rPr>
          <w:rFonts w:ascii="Times New Roman" w:eastAsia="標楷體" w:hAnsi="Times New Roman"/>
          <w:b/>
          <w:sz w:val="28"/>
        </w:rPr>
        <w:t>本章共同前提</w:t>
      </w:r>
    </w:p>
    <w:p w14:paraId="775F8BFF" w14:textId="77777777" w:rsidR="003C2EFA" w:rsidRDefault="00E46E34">
      <w:pPr>
        <w:widowControl/>
        <w:spacing w:line="480" w:lineRule="atLeast"/>
        <w:ind w:firstLine="480"/>
        <w:jc w:val="both"/>
      </w:pPr>
      <w:r>
        <w:rPr>
          <w:rFonts w:ascii="Times New Roman" w:eastAsia="標楷體" w:hAnsi="Times New Roman"/>
        </w:rPr>
        <w:t>本章三種</w:t>
      </w:r>
      <w:proofErr w:type="gramStart"/>
      <w:r>
        <w:rPr>
          <w:rFonts w:ascii="Times New Roman" w:eastAsia="標楷體" w:hAnsi="Times New Roman"/>
        </w:rPr>
        <w:t>方法皆掛載</w:t>
      </w:r>
      <w:proofErr w:type="gramEnd"/>
      <w:r>
        <w:rPr>
          <w:rFonts w:ascii="Times New Roman" w:eastAsia="標楷體" w:hAnsi="Times New Roman"/>
        </w:rPr>
        <w:t>於第三章所述的共同韌體骨架，替換的僅是</w:t>
      </w:r>
      <w:proofErr w:type="gramStart"/>
      <w:r>
        <w:rPr>
          <w:rFonts w:ascii="Times New Roman" w:eastAsia="標楷體" w:hAnsi="Times New Roman"/>
        </w:rPr>
        <w:t>最</w:t>
      </w:r>
      <w:proofErr w:type="gramEnd"/>
      <w:r>
        <w:rPr>
          <w:rFonts w:ascii="Times New Roman" w:eastAsia="標楷體" w:hAnsi="Times New Roman"/>
        </w:rPr>
        <w:t>核心的估測模組，其餘量測路徑（</w:t>
      </w:r>
      <w:r>
        <w:rPr>
          <w:rFonts w:ascii="Times New Roman" w:eastAsia="標楷體" w:hAnsi="Times New Roman"/>
        </w:rPr>
        <w:t xml:space="preserve">INA226 </w:t>
      </w:r>
      <w:r>
        <w:rPr>
          <w:rFonts w:ascii="Times New Roman" w:eastAsia="標楷體" w:hAnsi="Times New Roman"/>
        </w:rPr>
        <w:t>校正後的電流／電壓）、時間基準（固定的系統節拍）與輸入輸出（每秒一次的狀態回報）完全一致，以確保比較的公平性。為使三法在同一座標上比較，先統一界定下列共同量與符號。</w:t>
      </w:r>
    </w:p>
    <w:p w14:paraId="278A9B2B" w14:textId="77777777" w:rsidR="003C2EFA" w:rsidRDefault="00E46E34">
      <w:pPr>
        <w:widowControl/>
        <w:spacing w:line="480" w:lineRule="atLeast"/>
        <w:ind w:firstLine="480"/>
        <w:jc w:val="both"/>
      </w:pPr>
      <w:r>
        <w:rPr>
          <w:rFonts w:ascii="Times New Roman" w:eastAsia="標楷體" w:hAnsi="Times New Roman"/>
          <w:b/>
        </w:rPr>
        <w:t>取樣與時間基準</w:t>
      </w:r>
      <w:r>
        <w:rPr>
          <w:rFonts w:ascii="Times New Roman" w:eastAsia="標楷體" w:hAnsi="Times New Roman"/>
        </w:rPr>
        <w:t>：微控制器端的</w:t>
      </w:r>
      <w:r>
        <w:rPr>
          <w:rFonts w:ascii="Times New Roman" w:eastAsia="標楷體" w:hAnsi="Times New Roman"/>
        </w:rPr>
        <w:t xml:space="preserve"> SOC </w:t>
      </w:r>
      <w:r>
        <w:rPr>
          <w:rFonts w:ascii="Times New Roman" w:eastAsia="標楷體" w:hAnsi="Times New Roman"/>
        </w:rPr>
        <w:t>估測每秒更新一次（</w:t>
      </w:r>
      <w:r>
        <w:rPr>
          <w:rFonts w:ascii="Times New Roman" w:eastAsia="標楷體" w:hAnsi="Times New Roman"/>
        </w:rPr>
        <w:t>Δ t = 1 s</w:t>
      </w:r>
      <w:r>
        <w:rPr>
          <w:rFonts w:ascii="Times New Roman" w:eastAsia="標楷體" w:hAnsi="Times New Roman"/>
        </w:rPr>
        <w:t>），資料來源為</w:t>
      </w:r>
      <w:r>
        <w:rPr>
          <w:rFonts w:ascii="Times New Roman" w:eastAsia="標楷體" w:hAnsi="Times New Roman"/>
        </w:rPr>
        <w:t xml:space="preserve"> INA226 </w:t>
      </w:r>
      <w:r>
        <w:rPr>
          <w:rFonts w:ascii="Times New Roman" w:eastAsia="標楷體" w:hAnsi="Times New Roman"/>
        </w:rPr>
        <w:t>校正後的電流</w:t>
      </w:r>
      <w:r>
        <w:rPr>
          <w:rFonts w:ascii="Times New Roman" w:eastAsia="標楷體" w:hAnsi="Times New Roman"/>
        </w:rPr>
        <w:t xml:space="preserve"> Iₖ</w:t>
      </w:r>
      <w:r>
        <w:rPr>
          <w:rFonts w:ascii="Times New Roman" w:eastAsia="標楷體" w:hAnsi="Times New Roman"/>
        </w:rPr>
        <w:t>（放電為正）與端電壓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t,k</w:t>
      </w:r>
      <w:proofErr w:type="spellEnd"/>
      <w:r>
        <w:rPr>
          <w:rFonts w:ascii="Times New Roman" w:eastAsia="標楷體" w:hAnsi="Times New Roman"/>
        </w:rPr>
        <w:t>。儀</w:t>
      </w:r>
      <w:proofErr w:type="gramStart"/>
      <w:r>
        <w:rPr>
          <w:rFonts w:ascii="Times New Roman" w:eastAsia="標楷體" w:hAnsi="Times New Roman"/>
        </w:rPr>
        <w:t>錶</w:t>
      </w:r>
      <w:proofErr w:type="gramEnd"/>
      <w:r>
        <w:rPr>
          <w:rFonts w:ascii="Times New Roman" w:eastAsia="標楷體" w:hAnsi="Times New Roman"/>
        </w:rPr>
        <w:t>端（</w:t>
      </w:r>
      <w:r>
        <w:rPr>
          <w:rFonts w:ascii="Times New Roman" w:eastAsia="標楷體" w:hAnsi="Times New Roman"/>
        </w:rPr>
        <w:t>IT6302</w:t>
      </w:r>
      <w:r>
        <w:rPr>
          <w:rFonts w:ascii="Times New Roman" w:eastAsia="標楷體" w:hAnsi="Times New Roman"/>
        </w:rPr>
        <w:t>／</w:t>
      </w:r>
      <w:r>
        <w:rPr>
          <w:rFonts w:ascii="Times New Roman" w:eastAsia="標楷體" w:hAnsi="Times New Roman"/>
        </w:rPr>
        <w:t>IT8512A+</w:t>
      </w:r>
      <w:r>
        <w:rPr>
          <w:rFonts w:ascii="Times New Roman" w:eastAsia="標楷體" w:hAnsi="Times New Roman"/>
        </w:rPr>
        <w:t>）</w:t>
      </w:r>
      <w:proofErr w:type="gramStart"/>
      <w:r>
        <w:rPr>
          <w:rFonts w:ascii="Times New Roman" w:eastAsia="標楷體" w:hAnsi="Times New Roman"/>
        </w:rPr>
        <w:t>真值以</w:t>
      </w:r>
      <w:proofErr w:type="gramEnd"/>
      <w:r>
        <w:rPr>
          <w:rFonts w:ascii="Times New Roman" w:eastAsia="標楷體" w:hAnsi="Times New Roman"/>
        </w:rPr>
        <w:t xml:space="preserve"> 0.4 s </w:t>
      </w:r>
      <w:r>
        <w:rPr>
          <w:rFonts w:ascii="Times New Roman" w:eastAsia="標楷體" w:hAnsi="Times New Roman"/>
        </w:rPr>
        <w:t>取樣作為交叉驗證。電流</w:t>
      </w:r>
      <w:proofErr w:type="gramStart"/>
      <w:r>
        <w:rPr>
          <w:rFonts w:ascii="Times New Roman" w:eastAsia="標楷體" w:hAnsi="Times New Roman"/>
        </w:rPr>
        <w:t>量測經第三</w:t>
      </w:r>
      <w:proofErr w:type="gramEnd"/>
      <w:r>
        <w:rPr>
          <w:rFonts w:ascii="Times New Roman" w:eastAsia="標楷體" w:hAnsi="Times New Roman"/>
        </w:rPr>
        <w:t>章校正後全範圍誤差</w:t>
      </w:r>
      <w:r>
        <w:rPr>
          <w:rFonts w:ascii="Times New Roman" w:eastAsia="標楷體" w:hAnsi="Times New Roman"/>
        </w:rPr>
        <w:t xml:space="preserve"> &lt; 0.21 mA</w:t>
      </w:r>
      <w:proofErr w:type="gramStart"/>
      <w:r>
        <w:rPr>
          <w:rFonts w:ascii="Times New Roman" w:eastAsia="標楷體" w:hAnsi="Times New Roman"/>
        </w:rPr>
        <w:t>（</w:t>
      </w:r>
      <w:proofErr w:type="gramEnd"/>
      <w:r>
        <w:rPr>
          <w:rFonts w:ascii="Times New Roman" w:eastAsia="標楷體" w:hAnsi="Times New Roman"/>
        </w:rPr>
        <w:t>&lt; 1‰</w:t>
      </w:r>
      <w:r>
        <w:rPr>
          <w:rFonts w:ascii="Times New Roman" w:eastAsia="標楷體" w:hAnsi="Times New Roman"/>
        </w:rPr>
        <w:t>），此為三法共同的量測根基。</w:t>
      </w:r>
    </w:p>
    <w:p w14:paraId="0B6F78E5" w14:textId="77777777" w:rsidR="003C2EFA" w:rsidRDefault="00E46E34">
      <w:pPr>
        <w:widowControl/>
        <w:spacing w:line="480" w:lineRule="atLeast"/>
        <w:ind w:firstLine="480"/>
        <w:jc w:val="both"/>
      </w:pPr>
      <w:r>
        <w:rPr>
          <w:rFonts w:ascii="Times New Roman" w:eastAsia="標楷體" w:hAnsi="Times New Roman"/>
          <w:b/>
        </w:rPr>
        <w:t xml:space="preserve">SOC </w:t>
      </w:r>
      <w:proofErr w:type="gramStart"/>
      <w:r>
        <w:rPr>
          <w:rFonts w:ascii="Times New Roman" w:eastAsia="標楷體" w:hAnsi="Times New Roman"/>
          <w:b/>
        </w:rPr>
        <w:t>真值</w:t>
      </w:r>
      <w:proofErr w:type="gramEnd"/>
      <w:r>
        <w:rPr>
          <w:rFonts w:ascii="Times New Roman" w:eastAsia="標楷體" w:hAnsi="Times New Roman"/>
          <w:b/>
        </w:rPr>
        <w:t>（</w:t>
      </w:r>
      <w:r>
        <w:rPr>
          <w:rFonts w:ascii="Times New Roman" w:eastAsia="標楷體" w:hAnsi="Times New Roman"/>
          <w:b/>
        </w:rPr>
        <w:t>ground truth</w:t>
      </w:r>
      <w:r>
        <w:rPr>
          <w:rFonts w:ascii="Times New Roman" w:eastAsia="標楷體" w:hAnsi="Times New Roman"/>
          <w:b/>
        </w:rPr>
        <w:t>）之界定</w:t>
      </w:r>
      <w:r>
        <w:rPr>
          <w:rFonts w:ascii="Times New Roman" w:eastAsia="標楷體" w:hAnsi="Times New Roman"/>
        </w:rPr>
        <w:t>：本章以庫倫計數作為其他方法的精度對照基準（</w:t>
      </w:r>
      <w:r>
        <w:rPr>
          <w:rFonts w:ascii="Times New Roman" w:eastAsia="標楷體" w:hAnsi="Times New Roman"/>
        </w:rPr>
        <w:t xml:space="preserve">4.1 </w:t>
      </w:r>
      <w:r>
        <w:rPr>
          <w:rFonts w:ascii="Times New Roman" w:eastAsia="標楷體" w:hAnsi="Times New Roman"/>
        </w:rPr>
        <w:t>節說明其作為真值的正當性）。為消除電流偏移的長期漂移對「</w:t>
      </w:r>
      <w:proofErr w:type="gramStart"/>
      <w:r>
        <w:rPr>
          <w:rFonts w:ascii="Times New Roman" w:eastAsia="標楷體" w:hAnsi="Times New Roman"/>
        </w:rPr>
        <w:t>真值</w:t>
      </w:r>
      <w:proofErr w:type="gramEnd"/>
      <w:r>
        <w:rPr>
          <w:rFonts w:ascii="Times New Roman" w:eastAsia="標楷體" w:hAnsi="Times New Roman"/>
        </w:rPr>
        <w:t>」本身的污染，逐</w:t>
      </w:r>
      <w:r>
        <w:rPr>
          <w:rFonts w:ascii="Times New Roman" w:eastAsia="標楷體" w:hAnsi="Times New Roman"/>
        </w:rPr>
        <w:t xml:space="preserve"> cycle </w:t>
      </w:r>
      <w:r>
        <w:rPr>
          <w:rFonts w:ascii="Times New Roman" w:eastAsia="標楷體" w:hAnsi="Times New Roman"/>
        </w:rPr>
        <w:t>的</w:t>
      </w:r>
      <w:r>
        <w:rPr>
          <w:rFonts w:ascii="Times New Roman" w:eastAsia="標楷體" w:hAnsi="Times New Roman"/>
        </w:rPr>
        <w:t xml:space="preserve"> SOC </w:t>
      </w:r>
      <w:proofErr w:type="gramStart"/>
      <w:r>
        <w:rPr>
          <w:rFonts w:ascii="Times New Roman" w:eastAsia="標楷體" w:hAnsi="Times New Roman"/>
        </w:rPr>
        <w:t>真值定義</w:t>
      </w:r>
      <w:proofErr w:type="gramEnd"/>
      <w:r>
        <w:rPr>
          <w:rFonts w:ascii="Times New Roman" w:eastAsia="標楷體" w:hAnsi="Times New Roman"/>
        </w:rPr>
        <w:t>為「以該</w:t>
      </w:r>
      <w:r>
        <w:rPr>
          <w:rFonts w:ascii="Times New Roman" w:eastAsia="標楷體" w:hAnsi="Times New Roman"/>
        </w:rPr>
        <w:t xml:space="preserve"> cycle </w:t>
      </w:r>
      <w:r>
        <w:rPr>
          <w:rFonts w:ascii="Times New Roman" w:eastAsia="標楷體" w:hAnsi="Times New Roman"/>
        </w:rPr>
        <w:t>實測滿放電容量</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正規化的庫倫積分」：</w:t>
      </w:r>
    </w:p>
    <w:p w14:paraId="4E7DAC7A" w14:textId="77777777" w:rsidR="003C2EFA" w:rsidRDefault="00E46E34">
      <w:pPr>
        <w:widowControl/>
        <w:spacing w:before="120" w:after="120" w:line="480" w:lineRule="atLeast"/>
        <w:jc w:val="center"/>
      </w:pPr>
      <w:proofErr w:type="spellStart"/>
      <w:r>
        <w:rPr>
          <w:rFonts w:ascii="Cambria Math" w:eastAsia="標楷體" w:hAnsi="Cambria Math"/>
        </w:rPr>
        <w:t>SOC</w:t>
      </w:r>
      <w:r>
        <w:rPr>
          <w:rFonts w:ascii="Cambria Math" w:eastAsia="標楷體" w:hAnsi="Cambria Math"/>
          <w:vertAlign w:val="subscript"/>
        </w:rPr>
        <w:t>truth</w:t>
      </w:r>
      <w:proofErr w:type="spellEnd"/>
      <w:r>
        <w:rPr>
          <w:rFonts w:ascii="Cambria Math" w:eastAsia="標楷體" w:hAnsi="Cambria Math"/>
        </w:rPr>
        <w:t>(t) = 1 -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w:t>
      </w:r>
      <w:proofErr w:type="spellStart"/>
      <w:r>
        <w:rPr>
          <w:rFonts w:ascii="Cambria Math" w:eastAsia="標楷體" w:hAnsi="Cambria Math"/>
        </w:rPr>
        <w:t>dτ</w:t>
      </w:r>
      <w:proofErr w:type="spellEnd"/>
      <w:r>
        <w:rPr>
          <w:rFonts w:ascii="Cambria Math" w:eastAsia="標楷體" w:hAnsi="Cambria Math"/>
        </w:rPr>
        <w:t>)/(</w:t>
      </w:r>
      <w:proofErr w:type="spellStart"/>
      <w:r>
        <w:rPr>
          <w:rFonts w:ascii="Cambria Math" w:eastAsia="標楷體" w:hAnsi="Cambria Math"/>
        </w:rPr>
        <w:t>q</w:t>
      </w:r>
      <w:r>
        <w:rPr>
          <w:rFonts w:ascii="Cambria Math" w:eastAsia="標楷體" w:hAnsi="Cambria Math"/>
          <w:vertAlign w:val="subscript"/>
        </w:rPr>
        <w:t>full</w:t>
      </w:r>
      <w:proofErr w:type="spellEnd"/>
      <w:r>
        <w:rPr>
          <w:rFonts w:ascii="Cambria Math" w:eastAsia="標楷體" w:hAnsi="Cambria Math"/>
        </w:rPr>
        <w:t>)</w:t>
      </w:r>
    </w:p>
    <w:p w14:paraId="464EA281" w14:textId="77777777" w:rsidR="003C2EFA" w:rsidRDefault="00E46E34">
      <w:pPr>
        <w:widowControl/>
        <w:spacing w:line="480" w:lineRule="atLeast"/>
        <w:ind w:firstLine="480"/>
        <w:jc w:val="both"/>
      </w:pPr>
      <w:r>
        <w:rPr>
          <w:rFonts w:ascii="Times New Roman" w:eastAsia="標楷體" w:hAnsi="Times New Roman"/>
        </w:rPr>
        <w:t>如此使每</w:t>
      </w:r>
      <w:proofErr w:type="gramStart"/>
      <w:r>
        <w:rPr>
          <w:rFonts w:ascii="Times New Roman" w:eastAsia="標楷體" w:hAnsi="Times New Roman"/>
        </w:rPr>
        <w:t>個</w:t>
      </w:r>
      <w:proofErr w:type="gramEnd"/>
      <w:r>
        <w:rPr>
          <w:rFonts w:ascii="Times New Roman" w:eastAsia="標楷體" w:hAnsi="Times New Roman"/>
        </w:rPr>
        <w:t>放電</w:t>
      </w:r>
      <w:r>
        <w:rPr>
          <w:rFonts w:ascii="Times New Roman" w:eastAsia="標楷體" w:hAnsi="Times New Roman"/>
        </w:rPr>
        <w:t xml:space="preserve"> cycle </w:t>
      </w:r>
      <w:r>
        <w:rPr>
          <w:rFonts w:ascii="Times New Roman" w:eastAsia="標楷體" w:hAnsi="Times New Roman"/>
        </w:rPr>
        <w:t>的</w:t>
      </w:r>
      <w:proofErr w:type="gramStart"/>
      <w:r>
        <w:rPr>
          <w:rFonts w:ascii="Times New Roman" w:eastAsia="標楷體" w:hAnsi="Times New Roman"/>
        </w:rPr>
        <w:t>起點錨定於</w:t>
      </w:r>
      <w:proofErr w:type="gramEnd"/>
      <w:r>
        <w:rPr>
          <w:rFonts w:ascii="Times New Roman" w:eastAsia="標楷體" w:hAnsi="Times New Roman"/>
        </w:rPr>
        <w:t xml:space="preserve"> 100%</w:t>
      </w:r>
      <w:r>
        <w:rPr>
          <w:rFonts w:ascii="Times New Roman" w:eastAsia="標楷體" w:hAnsi="Times New Roman"/>
        </w:rPr>
        <w:t>、截止</w:t>
      </w:r>
      <w:proofErr w:type="gramStart"/>
      <w:r>
        <w:rPr>
          <w:rFonts w:ascii="Times New Roman" w:eastAsia="標楷體" w:hAnsi="Times New Roman"/>
        </w:rPr>
        <w:t>點錨定</w:t>
      </w:r>
      <w:proofErr w:type="gramEnd"/>
      <w:r>
        <w:rPr>
          <w:rFonts w:ascii="Times New Roman" w:eastAsia="標楷體" w:hAnsi="Times New Roman"/>
        </w:rPr>
        <w:t>於</w:t>
      </w:r>
      <w:r>
        <w:rPr>
          <w:rFonts w:ascii="Times New Roman" w:eastAsia="標楷體" w:hAnsi="Times New Roman"/>
        </w:rPr>
        <w:t xml:space="preserve"> 0%</w:t>
      </w:r>
      <w:r>
        <w:rPr>
          <w:rFonts w:ascii="Times New Roman" w:eastAsia="標楷體" w:hAnsi="Times New Roman"/>
        </w:rPr>
        <w:t>，兩端皆有絕對錨點，中間以高精度電流積分線性內插，是短至中時間尺度內可信賴的</w:t>
      </w:r>
      <w:r>
        <w:rPr>
          <w:rFonts w:ascii="Times New Roman" w:eastAsia="標楷體" w:hAnsi="Times New Roman"/>
        </w:rPr>
        <w:t xml:space="preserve"> SOC </w:t>
      </w:r>
      <w:r>
        <w:rPr>
          <w:rFonts w:ascii="Times New Roman" w:eastAsia="標楷體" w:hAnsi="Times New Roman"/>
        </w:rPr>
        <w:t>參考（其侷限見</w:t>
      </w:r>
      <w:r>
        <w:rPr>
          <w:rFonts w:ascii="Times New Roman" w:eastAsia="標楷體" w:hAnsi="Times New Roman"/>
        </w:rPr>
        <w:t xml:space="preserve"> 4.1.4</w:t>
      </w:r>
      <w:r>
        <w:rPr>
          <w:rFonts w:ascii="Times New Roman" w:eastAsia="標楷體" w:hAnsi="Times New Roman"/>
        </w:rPr>
        <w:t>）。</w:t>
      </w:r>
    </w:p>
    <w:p w14:paraId="51BD1511" w14:textId="77777777" w:rsidR="003C2EFA" w:rsidRDefault="00E46E34">
      <w:pPr>
        <w:widowControl/>
        <w:spacing w:line="480" w:lineRule="atLeast"/>
        <w:ind w:firstLine="480"/>
        <w:jc w:val="both"/>
      </w:pPr>
      <w:r>
        <w:rPr>
          <w:rFonts w:ascii="Times New Roman" w:eastAsia="標楷體" w:hAnsi="Times New Roman"/>
          <w:b/>
        </w:rPr>
        <w:t>受測電池</w:t>
      </w:r>
      <w:r>
        <w:rPr>
          <w:rFonts w:ascii="Times New Roman" w:eastAsia="標楷體" w:hAnsi="Times New Roman"/>
        </w:rPr>
        <w:t>：</w:t>
      </w:r>
      <w:proofErr w:type="gramStart"/>
      <w:r>
        <w:rPr>
          <w:rFonts w:ascii="Times New Roman" w:eastAsia="標楷體" w:hAnsi="Times New Roman"/>
        </w:rPr>
        <w:t>鋰</w:t>
      </w:r>
      <w:proofErr w:type="gramEnd"/>
      <w:r>
        <w:rPr>
          <w:rFonts w:ascii="Times New Roman" w:eastAsia="標楷體" w:hAnsi="Times New Roman"/>
        </w:rPr>
        <w:t>離子電池，</w:t>
      </w:r>
      <w:proofErr w:type="gramStart"/>
      <w:r>
        <w:rPr>
          <w:rFonts w:ascii="Times New Roman" w:eastAsia="標楷體" w:hAnsi="Times New Roman"/>
        </w:rPr>
        <w:t>標稱容量</w:t>
      </w:r>
      <w:proofErr w:type="gramEnd"/>
      <w:r>
        <w:rPr>
          <w:rFonts w:ascii="Times New Roman" w:eastAsia="標楷體" w:hAnsi="Times New Roman"/>
        </w:rPr>
        <w:t xml:space="preserve"> C</w:t>
      </w:r>
      <w:r>
        <w:rPr>
          <w:rFonts w:ascii="Times New Roman" w:eastAsia="標楷體" w:hAnsi="Times New Roman"/>
          <w:vertAlign w:val="subscript"/>
        </w:rPr>
        <w:t>rated</w:t>
      </w:r>
      <w:r>
        <w:rPr>
          <w:rFonts w:ascii="Times New Roman" w:eastAsia="標楷體" w:hAnsi="Times New Roman"/>
        </w:rPr>
        <w:t xml:space="preserve"> = 2000 </w:t>
      </w:r>
      <w:proofErr w:type="spellStart"/>
      <w:r>
        <w:rPr>
          <w:rFonts w:ascii="Times New Roman" w:eastAsia="標楷體" w:hAnsi="Times New Roman"/>
        </w:rPr>
        <w:t>mAh</w:t>
      </w:r>
      <w:proofErr w:type="spellEnd"/>
      <w:r>
        <w:rPr>
          <w:rFonts w:ascii="Times New Roman" w:eastAsia="標楷體" w:hAnsi="Times New Roman"/>
        </w:rPr>
        <w:t>，</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 xml:space="preserve"> = 4.2 V</w:t>
      </w:r>
      <w:r>
        <w:rPr>
          <w:rFonts w:ascii="Times New Roman" w:eastAsia="標楷體" w:hAnsi="Times New Roman"/>
        </w:rPr>
        <w:t>，</w:t>
      </w:r>
      <w:proofErr w:type="spellStart"/>
      <w:r>
        <w:rPr>
          <w:rFonts w:ascii="Times New Roman" w:eastAsia="標楷體" w:hAnsi="Times New Roman"/>
        </w:rPr>
        <w:t>V</w:t>
      </w:r>
      <w:r>
        <w:rPr>
          <w:rFonts w:ascii="Times New Roman" w:eastAsia="標楷體" w:hAnsi="Times New Roman"/>
          <w:vertAlign w:val="subscript"/>
        </w:rPr>
        <w:t>cut</w:t>
      </w:r>
      <w:proofErr w:type="spellEnd"/>
      <w:r>
        <w:rPr>
          <w:rFonts w:ascii="Times New Roman" w:eastAsia="標楷體" w:hAnsi="Times New Roman"/>
        </w:rPr>
        <w:t xml:space="preserve"> = 2.5 V</w:t>
      </w:r>
      <w:r>
        <w:rPr>
          <w:rFonts w:ascii="Times New Roman" w:eastAsia="標楷體" w:hAnsi="Times New Roman"/>
        </w:rPr>
        <w:t>。本章所有</w:t>
      </w:r>
      <w:proofErr w:type="gramStart"/>
      <w:r>
        <w:rPr>
          <w:rFonts w:ascii="Times New Roman" w:eastAsia="標楷體" w:hAnsi="Times New Roman"/>
        </w:rPr>
        <w:t>實驗均於室溫</w:t>
      </w:r>
      <w:proofErr w:type="gramEnd"/>
      <w:r>
        <w:rPr>
          <w:rFonts w:ascii="Times New Roman" w:eastAsia="標楷體" w:hAnsi="Times New Roman"/>
        </w:rPr>
        <w:t>進行，不做溫度補償（列為第六章限制）。</w:t>
      </w:r>
    </w:p>
    <w:p w14:paraId="5DDDFDB9" w14:textId="77777777" w:rsidR="003C2EFA" w:rsidRDefault="00E46E34">
      <w:pPr>
        <w:widowControl/>
        <w:spacing w:line="480" w:lineRule="atLeast"/>
        <w:ind w:firstLine="480"/>
        <w:jc w:val="both"/>
      </w:pPr>
      <w:r>
        <w:rPr>
          <w:rFonts w:ascii="Times New Roman" w:eastAsia="標楷體" w:hAnsi="Times New Roman"/>
          <w:b/>
        </w:rPr>
        <w:t>比較指標</w:t>
      </w:r>
      <w:r>
        <w:rPr>
          <w:rFonts w:ascii="Times New Roman" w:eastAsia="標楷體" w:hAnsi="Times New Roman"/>
        </w:rPr>
        <w:t>（</w:t>
      </w:r>
      <w:r>
        <w:rPr>
          <w:rFonts w:ascii="Times New Roman" w:eastAsia="標楷體" w:hAnsi="Times New Roman"/>
        </w:rPr>
        <w:t xml:space="preserve">4.4 </w:t>
      </w:r>
      <w:r>
        <w:rPr>
          <w:rFonts w:ascii="Times New Roman" w:eastAsia="標楷體" w:hAnsi="Times New Roman"/>
        </w:rPr>
        <w:t>節展開，此處先界定符號）：</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88"/>
        <w:gridCol w:w="1701"/>
        <w:gridCol w:w="5911"/>
      </w:tblGrid>
      <w:tr w:rsidR="003C2EFA" w14:paraId="24025336" w14:textId="77777777" w:rsidTr="004A7C48">
        <w:trPr>
          <w:cantSplit/>
        </w:trPr>
        <w:tc>
          <w:tcPr>
            <w:tcW w:w="988" w:type="dxa"/>
            <w:shd w:val="clear" w:color="auto" w:fill="D9E2F3"/>
            <w:vAlign w:val="center"/>
          </w:tcPr>
          <w:p w14:paraId="285B862A" w14:textId="77777777" w:rsidR="003C2EFA" w:rsidRDefault="00E46E34">
            <w:pPr>
              <w:keepNext/>
              <w:spacing w:before="20" w:after="20" w:line="280" w:lineRule="atLeast"/>
              <w:jc w:val="center"/>
            </w:pPr>
            <w:r>
              <w:rPr>
                <w:rFonts w:ascii="Times New Roman" w:eastAsia="標楷體" w:hAnsi="Times New Roman"/>
                <w:b/>
                <w:sz w:val="21"/>
              </w:rPr>
              <w:lastRenderedPageBreak/>
              <w:t>類別</w:t>
            </w:r>
          </w:p>
        </w:tc>
        <w:tc>
          <w:tcPr>
            <w:tcW w:w="1701" w:type="dxa"/>
            <w:shd w:val="clear" w:color="auto" w:fill="D9E2F3"/>
            <w:vAlign w:val="center"/>
          </w:tcPr>
          <w:p w14:paraId="5A36B892" w14:textId="77777777" w:rsidR="003C2EFA" w:rsidRDefault="00E46E34">
            <w:pPr>
              <w:keepNext/>
              <w:spacing w:before="20" w:after="20" w:line="280" w:lineRule="atLeast"/>
              <w:jc w:val="center"/>
            </w:pPr>
            <w:r>
              <w:rPr>
                <w:rFonts w:ascii="Times New Roman" w:eastAsia="標楷體" w:hAnsi="Times New Roman"/>
                <w:b/>
                <w:sz w:val="21"/>
              </w:rPr>
              <w:t>指標</w:t>
            </w:r>
          </w:p>
        </w:tc>
        <w:tc>
          <w:tcPr>
            <w:tcW w:w="5911" w:type="dxa"/>
            <w:shd w:val="clear" w:color="auto" w:fill="D9E2F3"/>
            <w:vAlign w:val="center"/>
          </w:tcPr>
          <w:p w14:paraId="0053A58A" w14:textId="77777777" w:rsidR="003C2EFA" w:rsidRDefault="00E46E34">
            <w:pPr>
              <w:keepNext/>
              <w:spacing w:before="20" w:after="20" w:line="280" w:lineRule="atLeast"/>
              <w:jc w:val="center"/>
            </w:pPr>
            <w:r>
              <w:rPr>
                <w:rFonts w:ascii="Times New Roman" w:eastAsia="標楷體" w:hAnsi="Times New Roman"/>
                <w:b/>
                <w:sz w:val="21"/>
              </w:rPr>
              <w:t>符號／定義</w:t>
            </w:r>
          </w:p>
        </w:tc>
      </w:tr>
      <w:tr w:rsidR="003C2EFA" w14:paraId="20CCAA05" w14:textId="77777777" w:rsidTr="004A7C48">
        <w:trPr>
          <w:cantSplit/>
        </w:trPr>
        <w:tc>
          <w:tcPr>
            <w:tcW w:w="988" w:type="dxa"/>
            <w:vAlign w:val="center"/>
          </w:tcPr>
          <w:p w14:paraId="083EFB50" w14:textId="77777777" w:rsidR="003C2EFA" w:rsidRDefault="00E46E34">
            <w:pPr>
              <w:keepNext/>
              <w:spacing w:before="20" w:after="20" w:line="280" w:lineRule="atLeast"/>
            </w:pPr>
            <w:r>
              <w:rPr>
                <w:rFonts w:ascii="Times New Roman" w:eastAsia="標楷體" w:hAnsi="Times New Roman"/>
                <w:sz w:val="21"/>
              </w:rPr>
              <w:t>精度</w:t>
            </w:r>
          </w:p>
        </w:tc>
        <w:tc>
          <w:tcPr>
            <w:tcW w:w="1701" w:type="dxa"/>
            <w:vAlign w:val="center"/>
          </w:tcPr>
          <w:p w14:paraId="733BF2DE" w14:textId="77777777" w:rsidR="003C2EFA" w:rsidRDefault="00E46E34">
            <w:pPr>
              <w:keepNext/>
              <w:spacing w:before="20" w:after="20" w:line="280" w:lineRule="atLeast"/>
            </w:pPr>
            <w:r>
              <w:rPr>
                <w:rFonts w:ascii="Times New Roman" w:eastAsia="標楷體" w:hAnsi="Times New Roman"/>
                <w:sz w:val="21"/>
              </w:rPr>
              <w:t>均方根誤差</w:t>
            </w:r>
          </w:p>
        </w:tc>
        <w:tc>
          <w:tcPr>
            <w:tcW w:w="5911" w:type="dxa"/>
            <w:vAlign w:val="center"/>
          </w:tcPr>
          <w:p w14:paraId="5DE12170" w14:textId="77777777" w:rsidR="003C2EFA" w:rsidRDefault="00E46E34">
            <w:pPr>
              <w:keepNext/>
              <w:spacing w:before="20" w:after="20" w:line="280" w:lineRule="atLeast"/>
            </w:pPr>
            <w:r>
              <w:rPr>
                <w:rFonts w:ascii="Times New Roman" w:eastAsia="標楷體" w:hAnsi="Times New Roman"/>
                <w:sz w:val="21"/>
              </w:rPr>
              <w:t>RMSE = √((1)/(N)</w:t>
            </w:r>
            <w:proofErr w:type="spellStart"/>
            <w:r>
              <w:rPr>
                <w:rFonts w:ascii="Times New Roman" w:eastAsia="標楷體" w:hAnsi="Times New Roman"/>
                <w:sz w:val="21"/>
              </w:rPr>
              <w:t>Σ_k</w:t>
            </w:r>
            <w:proofErr w:type="spellEnd"/>
            <w:r>
              <w:rPr>
                <w:rFonts w:ascii="Times New Roman" w:eastAsia="標楷體" w:hAnsi="Times New Roman"/>
                <w:sz w:val="21"/>
              </w:rPr>
              <w:t xml:space="preserve"> (</w:t>
            </w:r>
            <w:proofErr w:type="spellStart"/>
            <w:r>
              <w:rPr>
                <w:rFonts w:ascii="Times New Roman" w:eastAsia="標楷體" w:hAnsi="Times New Roman"/>
                <w:sz w:val="21"/>
              </w:rPr>
              <w:t>SOĈ_k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w:t>
            </w:r>
            <w:proofErr w:type="gramStart"/>
            <w:r>
              <w:rPr>
                <w:rFonts w:ascii="Times New Roman" w:eastAsia="標楷體" w:hAnsi="Times New Roman"/>
                <w:sz w:val="21"/>
              </w:rPr>
              <w:t>truth,k</w:t>
            </w:r>
            <w:proofErr w:type="spellEnd"/>
            <w:proofErr w:type="gramEnd"/>
            <w:r>
              <w:rPr>
                <w:rFonts w:ascii="Times New Roman" w:eastAsia="標楷體" w:hAnsi="Times New Roman"/>
                <w:sz w:val="21"/>
              </w:rPr>
              <w:t>)²)</w:t>
            </w:r>
          </w:p>
        </w:tc>
      </w:tr>
      <w:tr w:rsidR="003C2EFA" w14:paraId="37E7A493" w14:textId="77777777" w:rsidTr="004A7C48">
        <w:trPr>
          <w:cantSplit/>
        </w:trPr>
        <w:tc>
          <w:tcPr>
            <w:tcW w:w="988" w:type="dxa"/>
            <w:vAlign w:val="center"/>
          </w:tcPr>
          <w:p w14:paraId="66A33D9B" w14:textId="77777777" w:rsidR="003C2EFA" w:rsidRDefault="00E46E34">
            <w:pPr>
              <w:keepNext/>
              <w:spacing w:before="20" w:after="20" w:line="280" w:lineRule="atLeast"/>
            </w:pPr>
            <w:r>
              <w:rPr>
                <w:rFonts w:ascii="Times New Roman" w:eastAsia="標楷體" w:hAnsi="Times New Roman"/>
                <w:sz w:val="21"/>
              </w:rPr>
              <w:t>精度</w:t>
            </w:r>
          </w:p>
        </w:tc>
        <w:tc>
          <w:tcPr>
            <w:tcW w:w="1701" w:type="dxa"/>
            <w:vAlign w:val="center"/>
          </w:tcPr>
          <w:p w14:paraId="1F7F6191" w14:textId="77777777" w:rsidR="003C2EFA" w:rsidRDefault="00E46E34">
            <w:pPr>
              <w:keepNext/>
              <w:spacing w:before="20" w:after="20" w:line="280" w:lineRule="atLeast"/>
            </w:pPr>
            <w:r>
              <w:rPr>
                <w:rFonts w:ascii="Times New Roman" w:eastAsia="標楷體" w:hAnsi="Times New Roman"/>
                <w:sz w:val="21"/>
              </w:rPr>
              <w:t>平均絕對誤差</w:t>
            </w:r>
          </w:p>
        </w:tc>
        <w:tc>
          <w:tcPr>
            <w:tcW w:w="5911" w:type="dxa"/>
            <w:vAlign w:val="center"/>
          </w:tcPr>
          <w:p w14:paraId="74CEAD9F" w14:textId="77777777" w:rsidR="003C2EFA" w:rsidRDefault="00E46E34">
            <w:pPr>
              <w:keepNext/>
              <w:spacing w:before="20" w:after="20" w:line="280" w:lineRule="atLeast"/>
            </w:pPr>
            <w:r>
              <w:rPr>
                <w:rFonts w:ascii="Times New Roman" w:eastAsia="標楷體" w:hAnsi="Times New Roman"/>
                <w:sz w:val="21"/>
              </w:rPr>
              <w:t>MAE = (1)/(N)</w:t>
            </w:r>
            <w:proofErr w:type="spellStart"/>
            <w:r>
              <w:rPr>
                <w:rFonts w:ascii="Times New Roman" w:eastAsia="標楷體" w:hAnsi="Times New Roman"/>
                <w:sz w:val="21"/>
              </w:rPr>
              <w:t>Σ_k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w:t>
            </w:r>
            <w:proofErr w:type="gramStart"/>
            <w:r>
              <w:rPr>
                <w:rFonts w:ascii="Times New Roman" w:eastAsia="標楷體" w:hAnsi="Times New Roman"/>
                <w:sz w:val="21"/>
              </w:rPr>
              <w:t>truth,k</w:t>
            </w:r>
            <w:proofErr w:type="spellEnd"/>
            <w:proofErr w:type="gramEnd"/>
            <w:r>
              <w:rPr>
                <w:rFonts w:ascii="Times New Roman" w:eastAsia="標楷體" w:hAnsi="Times New Roman"/>
                <w:sz w:val="21"/>
              </w:rPr>
              <w:t>|</w:t>
            </w:r>
          </w:p>
        </w:tc>
      </w:tr>
      <w:tr w:rsidR="003C2EFA" w14:paraId="5A5DFC39" w14:textId="77777777" w:rsidTr="004A7C48">
        <w:trPr>
          <w:cantSplit/>
        </w:trPr>
        <w:tc>
          <w:tcPr>
            <w:tcW w:w="988" w:type="dxa"/>
            <w:vAlign w:val="center"/>
          </w:tcPr>
          <w:p w14:paraId="4CA15FF6" w14:textId="77777777" w:rsidR="003C2EFA" w:rsidRDefault="00E46E34">
            <w:pPr>
              <w:keepNext/>
              <w:spacing w:before="20" w:after="20" w:line="280" w:lineRule="atLeast"/>
            </w:pPr>
            <w:r>
              <w:rPr>
                <w:rFonts w:ascii="Times New Roman" w:eastAsia="標楷體" w:hAnsi="Times New Roman"/>
                <w:sz w:val="21"/>
              </w:rPr>
              <w:t>精度</w:t>
            </w:r>
          </w:p>
        </w:tc>
        <w:tc>
          <w:tcPr>
            <w:tcW w:w="1701" w:type="dxa"/>
            <w:vAlign w:val="center"/>
          </w:tcPr>
          <w:p w14:paraId="65EB41EC" w14:textId="77777777" w:rsidR="003C2EFA" w:rsidRDefault="00E46E34">
            <w:pPr>
              <w:keepNext/>
              <w:spacing w:before="20" w:after="20" w:line="280" w:lineRule="atLeast"/>
            </w:pPr>
            <w:r>
              <w:rPr>
                <w:rFonts w:ascii="Times New Roman" w:eastAsia="標楷體" w:hAnsi="Times New Roman"/>
                <w:sz w:val="21"/>
              </w:rPr>
              <w:t>最大絕對誤差</w:t>
            </w:r>
          </w:p>
        </w:tc>
        <w:tc>
          <w:tcPr>
            <w:tcW w:w="5911" w:type="dxa"/>
            <w:vAlign w:val="center"/>
          </w:tcPr>
          <w:p w14:paraId="0D4CE79C" w14:textId="77777777" w:rsidR="003C2EFA" w:rsidRDefault="00E46E34">
            <w:pPr>
              <w:keepNext/>
              <w:spacing w:before="20" w:after="20" w:line="280" w:lineRule="atLeast"/>
            </w:pPr>
            <w:proofErr w:type="spellStart"/>
            <w:r>
              <w:rPr>
                <w:rFonts w:ascii="Times New Roman" w:eastAsia="標楷體" w:hAnsi="Times New Roman"/>
                <w:sz w:val="21"/>
              </w:rPr>
              <w:t>e_max</w:t>
            </w:r>
            <w:proofErr w:type="spellEnd"/>
            <w:r>
              <w:rPr>
                <w:rFonts w:ascii="Times New Roman" w:eastAsia="標楷體" w:hAnsi="Times New Roman"/>
                <w:sz w:val="21"/>
              </w:rPr>
              <w:t xml:space="preserve"> = </w:t>
            </w:r>
            <w:proofErr w:type="spellStart"/>
            <w:r>
              <w:rPr>
                <w:rFonts w:ascii="Times New Roman" w:eastAsia="標楷體" w:hAnsi="Times New Roman"/>
                <w:sz w:val="21"/>
              </w:rPr>
              <w:t>max_k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w:t>
            </w:r>
            <w:proofErr w:type="gramStart"/>
            <w:r>
              <w:rPr>
                <w:rFonts w:ascii="Times New Roman" w:eastAsia="標楷體" w:hAnsi="Times New Roman"/>
                <w:sz w:val="21"/>
              </w:rPr>
              <w:t>truth,k</w:t>
            </w:r>
            <w:proofErr w:type="spellEnd"/>
            <w:proofErr w:type="gramEnd"/>
            <w:r>
              <w:rPr>
                <w:rFonts w:ascii="Times New Roman" w:eastAsia="標楷體" w:hAnsi="Times New Roman"/>
                <w:sz w:val="21"/>
              </w:rPr>
              <w:t>|</w:t>
            </w:r>
          </w:p>
        </w:tc>
      </w:tr>
      <w:tr w:rsidR="003C2EFA" w14:paraId="3DF91768" w14:textId="77777777" w:rsidTr="004A7C48">
        <w:trPr>
          <w:cantSplit/>
        </w:trPr>
        <w:tc>
          <w:tcPr>
            <w:tcW w:w="988" w:type="dxa"/>
            <w:vAlign w:val="center"/>
          </w:tcPr>
          <w:p w14:paraId="62A20B85" w14:textId="77777777" w:rsidR="003C2EFA" w:rsidRDefault="00E46E34">
            <w:pPr>
              <w:keepNext/>
              <w:spacing w:before="20" w:after="20" w:line="280" w:lineRule="atLeast"/>
            </w:pPr>
            <w:r>
              <w:rPr>
                <w:rFonts w:ascii="Times New Roman" w:eastAsia="標楷體" w:hAnsi="Times New Roman"/>
                <w:sz w:val="21"/>
              </w:rPr>
              <w:t>精度</w:t>
            </w:r>
          </w:p>
        </w:tc>
        <w:tc>
          <w:tcPr>
            <w:tcW w:w="1701" w:type="dxa"/>
            <w:vAlign w:val="center"/>
          </w:tcPr>
          <w:p w14:paraId="7DA0CDF8" w14:textId="77777777" w:rsidR="003C2EFA" w:rsidRDefault="00E46E34">
            <w:pPr>
              <w:keepNext/>
              <w:spacing w:before="20" w:after="20" w:line="280" w:lineRule="atLeast"/>
            </w:pPr>
            <w:r>
              <w:rPr>
                <w:rFonts w:ascii="Times New Roman" w:eastAsia="標楷體" w:hAnsi="Times New Roman"/>
                <w:sz w:val="21"/>
              </w:rPr>
              <w:t>收斂時間</w:t>
            </w:r>
          </w:p>
        </w:tc>
        <w:tc>
          <w:tcPr>
            <w:tcW w:w="5911" w:type="dxa"/>
            <w:vAlign w:val="center"/>
          </w:tcPr>
          <w:p w14:paraId="1D0AAF70" w14:textId="77777777" w:rsidR="003C2EFA" w:rsidRDefault="00E46E34">
            <w:pPr>
              <w:keepNext/>
              <w:spacing w:before="20" w:after="20" w:line="280" w:lineRule="atLeast"/>
            </w:pPr>
            <w:proofErr w:type="spellStart"/>
            <w:r>
              <w:rPr>
                <w:rFonts w:ascii="Times New Roman" w:eastAsia="標楷體" w:hAnsi="Times New Roman"/>
                <w:sz w:val="21"/>
              </w:rPr>
              <w:t>t_conv</w:t>
            </w:r>
            <w:proofErr w:type="spellEnd"/>
            <w:r>
              <w:rPr>
                <w:rFonts w:ascii="Times New Roman" w:eastAsia="標楷體" w:hAnsi="Times New Roman"/>
                <w:sz w:val="21"/>
              </w:rPr>
              <w:t>：自錯誤</w:t>
            </w:r>
            <w:proofErr w:type="gramStart"/>
            <w:r>
              <w:rPr>
                <w:rFonts w:ascii="Times New Roman" w:eastAsia="標楷體" w:hAnsi="Times New Roman"/>
                <w:sz w:val="21"/>
              </w:rPr>
              <w:t>初值起</w:t>
            </w:r>
            <w:proofErr w:type="gramEnd"/>
            <w:r>
              <w:rPr>
                <w:rFonts w:ascii="Times New Roman" w:eastAsia="標楷體" w:hAnsi="Times New Roman"/>
                <w:sz w:val="21"/>
              </w:rPr>
              <w:t>，誤差首次且持續落入</w:t>
            </w:r>
            <w:r>
              <w:rPr>
                <w:rFonts w:ascii="Times New Roman" w:eastAsia="標楷體" w:hAnsi="Times New Roman"/>
                <w:sz w:val="21"/>
              </w:rPr>
              <w:t xml:space="preserve"> ± 2% </w:t>
            </w:r>
            <w:r>
              <w:rPr>
                <w:rFonts w:ascii="Times New Roman" w:eastAsia="標楷體" w:hAnsi="Times New Roman"/>
                <w:sz w:val="21"/>
              </w:rPr>
              <w:t>帶之時間</w:t>
            </w:r>
          </w:p>
        </w:tc>
      </w:tr>
      <w:tr w:rsidR="003C2EFA" w14:paraId="31202094" w14:textId="77777777" w:rsidTr="004A7C48">
        <w:trPr>
          <w:cantSplit/>
        </w:trPr>
        <w:tc>
          <w:tcPr>
            <w:tcW w:w="988" w:type="dxa"/>
            <w:vAlign w:val="center"/>
          </w:tcPr>
          <w:p w14:paraId="1803C1B5" w14:textId="77777777" w:rsidR="003C2EFA" w:rsidRDefault="00E46E34">
            <w:pPr>
              <w:keepNext/>
              <w:spacing w:before="20" w:after="20" w:line="280" w:lineRule="atLeast"/>
            </w:pPr>
            <w:r>
              <w:rPr>
                <w:rFonts w:ascii="Times New Roman" w:eastAsia="標楷體" w:hAnsi="Times New Roman"/>
                <w:sz w:val="21"/>
              </w:rPr>
              <w:t>強健性</w:t>
            </w:r>
          </w:p>
        </w:tc>
        <w:tc>
          <w:tcPr>
            <w:tcW w:w="1701" w:type="dxa"/>
            <w:vAlign w:val="center"/>
          </w:tcPr>
          <w:p w14:paraId="632AF6D2" w14:textId="77777777" w:rsidR="003C2EFA" w:rsidRDefault="00E46E34">
            <w:pPr>
              <w:keepNext/>
              <w:spacing w:before="20" w:after="20" w:line="280" w:lineRule="atLeast"/>
            </w:pPr>
            <w:r>
              <w:rPr>
                <w:rFonts w:ascii="Times New Roman" w:eastAsia="標楷體" w:hAnsi="Times New Roman"/>
                <w:sz w:val="21"/>
              </w:rPr>
              <w:t>初值錯誤恢復</w:t>
            </w:r>
          </w:p>
        </w:tc>
        <w:tc>
          <w:tcPr>
            <w:tcW w:w="5911" w:type="dxa"/>
            <w:vAlign w:val="center"/>
          </w:tcPr>
          <w:p w14:paraId="024BCDBB" w14:textId="77777777" w:rsidR="003C2EFA" w:rsidRDefault="00E46E34">
            <w:pPr>
              <w:keepNext/>
              <w:spacing w:before="20" w:after="20" w:line="280" w:lineRule="atLeast"/>
            </w:pPr>
            <w:r>
              <w:rPr>
                <w:rFonts w:ascii="Times New Roman" w:eastAsia="標楷體" w:hAnsi="Times New Roman"/>
                <w:sz w:val="21"/>
              </w:rPr>
              <w:t>初值偏移</w:t>
            </w:r>
            <w:r>
              <w:rPr>
                <w:rFonts w:ascii="Times New Roman" w:eastAsia="標楷體" w:hAnsi="Times New Roman"/>
                <w:sz w:val="21"/>
              </w:rPr>
              <w:t xml:space="preserve"> ± 20% </w:t>
            </w:r>
            <w:r>
              <w:rPr>
                <w:rFonts w:ascii="Times New Roman" w:eastAsia="標楷體" w:hAnsi="Times New Roman"/>
                <w:sz w:val="21"/>
              </w:rPr>
              <w:t>後之</w:t>
            </w:r>
            <w:r>
              <w:rPr>
                <w:rFonts w:ascii="Times New Roman" w:eastAsia="標楷體" w:hAnsi="Times New Roman"/>
                <w:sz w:val="21"/>
              </w:rPr>
              <w:t xml:space="preserve"> </w:t>
            </w:r>
            <w:proofErr w:type="spellStart"/>
            <w:r>
              <w:rPr>
                <w:rFonts w:ascii="Times New Roman" w:eastAsia="標楷體" w:hAnsi="Times New Roman"/>
                <w:sz w:val="21"/>
              </w:rPr>
              <w:t>t_conv</w:t>
            </w:r>
            <w:proofErr w:type="spellEnd"/>
            <w:r>
              <w:rPr>
                <w:rFonts w:ascii="Times New Roman" w:eastAsia="標楷體" w:hAnsi="Times New Roman"/>
                <w:sz w:val="21"/>
              </w:rPr>
              <w:t xml:space="preserve"> </w:t>
            </w:r>
            <w:proofErr w:type="gramStart"/>
            <w:r>
              <w:rPr>
                <w:rFonts w:ascii="Times New Roman" w:eastAsia="標楷體" w:hAnsi="Times New Roman"/>
                <w:sz w:val="21"/>
              </w:rPr>
              <w:t>與穩態誤差</w:t>
            </w:r>
            <w:proofErr w:type="gramEnd"/>
          </w:p>
        </w:tc>
      </w:tr>
      <w:tr w:rsidR="003C2EFA" w14:paraId="1E6E7809" w14:textId="77777777" w:rsidTr="004A7C48">
        <w:trPr>
          <w:cantSplit/>
        </w:trPr>
        <w:tc>
          <w:tcPr>
            <w:tcW w:w="988" w:type="dxa"/>
            <w:vAlign w:val="center"/>
          </w:tcPr>
          <w:p w14:paraId="388E9699" w14:textId="77777777" w:rsidR="003C2EFA" w:rsidRDefault="00E46E34">
            <w:pPr>
              <w:keepNext/>
              <w:spacing w:before="20" w:after="20" w:line="280" w:lineRule="atLeast"/>
            </w:pPr>
            <w:r>
              <w:rPr>
                <w:rFonts w:ascii="Times New Roman" w:eastAsia="標楷體" w:hAnsi="Times New Roman"/>
                <w:sz w:val="21"/>
              </w:rPr>
              <w:t>強健性</w:t>
            </w:r>
          </w:p>
        </w:tc>
        <w:tc>
          <w:tcPr>
            <w:tcW w:w="1701" w:type="dxa"/>
            <w:vAlign w:val="center"/>
          </w:tcPr>
          <w:p w14:paraId="51344B57" w14:textId="77777777" w:rsidR="003C2EFA" w:rsidRDefault="00E46E34">
            <w:pPr>
              <w:keepNext/>
              <w:spacing w:before="20" w:after="20" w:line="280" w:lineRule="atLeast"/>
            </w:pPr>
            <w:r>
              <w:rPr>
                <w:rFonts w:ascii="Times New Roman" w:eastAsia="標楷體" w:hAnsi="Times New Roman"/>
                <w:sz w:val="21"/>
              </w:rPr>
              <w:t xml:space="preserve">C-rate </w:t>
            </w:r>
            <w:r>
              <w:rPr>
                <w:rFonts w:ascii="Times New Roman" w:eastAsia="標楷體" w:hAnsi="Times New Roman"/>
                <w:sz w:val="21"/>
              </w:rPr>
              <w:t>切換</w:t>
            </w:r>
          </w:p>
        </w:tc>
        <w:tc>
          <w:tcPr>
            <w:tcW w:w="5911" w:type="dxa"/>
            <w:vAlign w:val="center"/>
          </w:tcPr>
          <w:p w14:paraId="5E3B27B0" w14:textId="77777777" w:rsidR="003C2EFA" w:rsidRDefault="00E46E34">
            <w:pPr>
              <w:keepNext/>
              <w:spacing w:before="20" w:after="20" w:line="280" w:lineRule="atLeast"/>
            </w:pPr>
            <w:r>
              <w:rPr>
                <w:rFonts w:ascii="Times New Roman" w:eastAsia="標楷體" w:hAnsi="Times New Roman"/>
                <w:sz w:val="21"/>
              </w:rPr>
              <w:t>倍率</w:t>
            </w:r>
            <w:proofErr w:type="gramStart"/>
            <w:r>
              <w:rPr>
                <w:rFonts w:ascii="Times New Roman" w:eastAsia="標楷體" w:hAnsi="Times New Roman"/>
                <w:sz w:val="21"/>
              </w:rPr>
              <w:t>階躍瞬間</w:t>
            </w:r>
            <w:proofErr w:type="gramEnd"/>
            <w:r>
              <w:rPr>
                <w:rFonts w:ascii="Times New Roman" w:eastAsia="標楷體" w:hAnsi="Times New Roman"/>
                <w:sz w:val="21"/>
              </w:rPr>
              <w:t>之誤差尖峰</w:t>
            </w:r>
          </w:p>
        </w:tc>
      </w:tr>
      <w:tr w:rsidR="003C2EFA" w14:paraId="2ED8DC00" w14:textId="77777777" w:rsidTr="004A7C48">
        <w:trPr>
          <w:cantSplit/>
        </w:trPr>
        <w:tc>
          <w:tcPr>
            <w:tcW w:w="988" w:type="dxa"/>
            <w:vAlign w:val="center"/>
          </w:tcPr>
          <w:p w14:paraId="0EFFB6BB" w14:textId="77777777" w:rsidR="003C2EFA" w:rsidRDefault="00E46E34">
            <w:pPr>
              <w:keepNext/>
              <w:spacing w:before="20" w:after="20" w:line="280" w:lineRule="atLeast"/>
            </w:pPr>
            <w:r>
              <w:rPr>
                <w:rFonts w:ascii="Times New Roman" w:eastAsia="標楷體" w:hAnsi="Times New Roman"/>
                <w:sz w:val="21"/>
              </w:rPr>
              <w:t>嵌入式資源</w:t>
            </w:r>
          </w:p>
        </w:tc>
        <w:tc>
          <w:tcPr>
            <w:tcW w:w="1701" w:type="dxa"/>
            <w:vAlign w:val="center"/>
          </w:tcPr>
          <w:p w14:paraId="0311E606" w14:textId="77777777" w:rsidR="003C2EFA" w:rsidRDefault="00E46E34">
            <w:pPr>
              <w:keepNext/>
              <w:spacing w:before="20" w:after="20" w:line="280" w:lineRule="atLeast"/>
            </w:pPr>
            <w:r>
              <w:rPr>
                <w:rFonts w:ascii="Times New Roman" w:eastAsia="標楷體" w:hAnsi="Times New Roman"/>
                <w:sz w:val="21"/>
              </w:rPr>
              <w:t>Flash</w:t>
            </w:r>
            <w:r>
              <w:rPr>
                <w:rFonts w:ascii="Times New Roman" w:eastAsia="標楷體" w:hAnsi="Times New Roman"/>
                <w:sz w:val="21"/>
              </w:rPr>
              <w:t>／</w:t>
            </w:r>
            <w:r>
              <w:rPr>
                <w:rFonts w:ascii="Times New Roman" w:eastAsia="標楷體" w:hAnsi="Times New Roman"/>
                <w:sz w:val="21"/>
              </w:rPr>
              <w:t>RAM</w:t>
            </w:r>
            <w:r>
              <w:rPr>
                <w:rFonts w:ascii="Times New Roman" w:eastAsia="標楷體" w:hAnsi="Times New Roman"/>
                <w:sz w:val="21"/>
              </w:rPr>
              <w:t>／</w:t>
            </w:r>
            <w:r>
              <w:rPr>
                <w:rFonts w:ascii="Times New Roman" w:eastAsia="標楷體" w:hAnsi="Times New Roman"/>
                <w:sz w:val="21"/>
              </w:rPr>
              <w:t>CPU</w:t>
            </w:r>
          </w:p>
        </w:tc>
        <w:tc>
          <w:tcPr>
            <w:tcW w:w="5911" w:type="dxa"/>
            <w:vAlign w:val="center"/>
          </w:tcPr>
          <w:p w14:paraId="60B22F99" w14:textId="77777777" w:rsidR="003C2EFA" w:rsidRDefault="00E46E34">
            <w:pPr>
              <w:keepNext/>
              <w:spacing w:before="20" w:after="20" w:line="280" w:lineRule="atLeast"/>
            </w:pPr>
            <w:r>
              <w:rPr>
                <w:rFonts w:ascii="Times New Roman" w:eastAsia="標楷體" w:hAnsi="Times New Roman"/>
                <w:sz w:val="21"/>
              </w:rPr>
              <w:t>模組淨增</w:t>
            </w:r>
            <w:r>
              <w:rPr>
                <w:rFonts w:ascii="Times New Roman" w:eastAsia="標楷體" w:hAnsi="Times New Roman"/>
                <w:sz w:val="21"/>
              </w:rPr>
              <w:t xml:space="preserve"> Flash bytes</w:t>
            </w:r>
            <w:r>
              <w:rPr>
                <w:rFonts w:ascii="Times New Roman" w:eastAsia="標楷體" w:hAnsi="Times New Roman"/>
                <w:sz w:val="21"/>
              </w:rPr>
              <w:t>、</w:t>
            </w:r>
            <w:r>
              <w:rPr>
                <w:rFonts w:ascii="Times New Roman" w:eastAsia="標楷體" w:hAnsi="Times New Roman"/>
                <w:sz w:val="21"/>
              </w:rPr>
              <w:t>RAM bytes</w:t>
            </w:r>
            <w:r>
              <w:rPr>
                <w:rFonts w:ascii="Times New Roman" w:eastAsia="標楷體" w:hAnsi="Times New Roman"/>
                <w:sz w:val="21"/>
              </w:rPr>
              <w:t>、每次更新</w:t>
            </w:r>
            <w:r>
              <w:rPr>
                <w:rFonts w:ascii="Times New Roman" w:eastAsia="標楷體" w:hAnsi="Times New Roman"/>
                <w:sz w:val="21"/>
              </w:rPr>
              <w:t xml:space="preserve"> CPU cycles</w:t>
            </w:r>
          </w:p>
        </w:tc>
      </w:tr>
      <w:tr w:rsidR="003C2EFA" w14:paraId="4275EDDE" w14:textId="77777777" w:rsidTr="004A7C48">
        <w:trPr>
          <w:cantSplit/>
        </w:trPr>
        <w:tc>
          <w:tcPr>
            <w:tcW w:w="988" w:type="dxa"/>
            <w:vAlign w:val="center"/>
          </w:tcPr>
          <w:p w14:paraId="507CA731" w14:textId="77777777" w:rsidR="003C2EFA" w:rsidRDefault="00E46E34">
            <w:pPr>
              <w:keepNext/>
              <w:spacing w:before="20" w:after="20" w:line="280" w:lineRule="atLeast"/>
            </w:pPr>
            <w:r>
              <w:rPr>
                <w:rFonts w:ascii="Times New Roman" w:eastAsia="標楷體" w:hAnsi="Times New Roman"/>
                <w:sz w:val="21"/>
              </w:rPr>
              <w:t>工程性</w:t>
            </w:r>
          </w:p>
        </w:tc>
        <w:tc>
          <w:tcPr>
            <w:tcW w:w="1701" w:type="dxa"/>
            <w:vAlign w:val="center"/>
          </w:tcPr>
          <w:p w14:paraId="5926EFAC" w14:textId="77777777" w:rsidR="003C2EFA" w:rsidRDefault="00E46E34">
            <w:pPr>
              <w:keepNext/>
              <w:spacing w:before="20" w:after="20" w:line="280" w:lineRule="atLeast"/>
            </w:pPr>
            <w:r>
              <w:rPr>
                <w:rFonts w:ascii="Times New Roman" w:eastAsia="標楷體" w:hAnsi="Times New Roman"/>
                <w:sz w:val="21"/>
              </w:rPr>
              <w:t>校正需求／</w:t>
            </w:r>
            <w:r>
              <w:rPr>
                <w:rFonts w:ascii="Times New Roman" w:eastAsia="標楷體" w:hAnsi="Times New Roman"/>
                <w:sz w:val="21"/>
              </w:rPr>
              <w:t>LoC</w:t>
            </w:r>
          </w:p>
        </w:tc>
        <w:tc>
          <w:tcPr>
            <w:tcW w:w="5911" w:type="dxa"/>
            <w:vAlign w:val="center"/>
          </w:tcPr>
          <w:p w14:paraId="45C57067" w14:textId="77777777" w:rsidR="003C2EFA" w:rsidRDefault="00E46E34">
            <w:pPr>
              <w:keepNext/>
              <w:spacing w:before="20" w:after="20" w:line="280" w:lineRule="atLeast"/>
            </w:pPr>
            <w:proofErr w:type="gramStart"/>
            <w:r>
              <w:rPr>
                <w:rFonts w:ascii="Times New Roman" w:eastAsia="標楷體" w:hAnsi="Times New Roman"/>
                <w:sz w:val="21"/>
              </w:rPr>
              <w:t>所需離線</w:t>
            </w:r>
            <w:proofErr w:type="gramEnd"/>
            <w:r>
              <w:rPr>
                <w:rFonts w:ascii="Times New Roman" w:eastAsia="標楷體" w:hAnsi="Times New Roman"/>
                <w:sz w:val="21"/>
              </w:rPr>
              <w:t>校正資料、</w:t>
            </w:r>
            <w:proofErr w:type="gramStart"/>
            <w:r>
              <w:rPr>
                <w:rFonts w:ascii="Times New Roman" w:eastAsia="標楷體" w:hAnsi="Times New Roman"/>
                <w:sz w:val="21"/>
              </w:rPr>
              <w:t>實作行數</w:t>
            </w:r>
            <w:proofErr w:type="gramEnd"/>
          </w:p>
        </w:tc>
      </w:tr>
    </w:tbl>
    <w:p w14:paraId="41333E4E" w14:textId="77777777" w:rsidR="003C2EFA" w:rsidRDefault="00E46E34">
      <w:pPr>
        <w:keepNext/>
        <w:widowControl/>
        <w:spacing w:before="240" w:after="120" w:line="360" w:lineRule="atLeast"/>
      </w:pPr>
      <w:r>
        <w:rPr>
          <w:rFonts w:ascii="Times New Roman" w:eastAsia="標楷體" w:hAnsi="Times New Roman"/>
          <w:b/>
          <w:sz w:val="28"/>
        </w:rPr>
        <w:t xml:space="preserve">4.1 </w:t>
      </w:r>
      <w:r>
        <w:rPr>
          <w:rFonts w:ascii="Times New Roman" w:eastAsia="標楷體" w:hAnsi="Times New Roman"/>
          <w:b/>
          <w:sz w:val="28"/>
        </w:rPr>
        <w:t>庫倫計數法（兼基準真值）</w:t>
      </w:r>
    </w:p>
    <w:p w14:paraId="65EA1C50" w14:textId="77777777" w:rsidR="003C2EFA" w:rsidRDefault="00E46E34">
      <w:pPr>
        <w:keepNext/>
        <w:widowControl/>
        <w:spacing w:before="160" w:after="80" w:line="360" w:lineRule="atLeast"/>
      </w:pPr>
      <w:r>
        <w:rPr>
          <w:rFonts w:ascii="Times New Roman" w:eastAsia="標楷體" w:hAnsi="Times New Roman"/>
          <w:b/>
          <w:sz w:val="26"/>
        </w:rPr>
        <w:t xml:space="preserve">4.1.1 </w:t>
      </w:r>
      <w:r>
        <w:rPr>
          <w:rFonts w:ascii="Times New Roman" w:eastAsia="標楷體" w:hAnsi="Times New Roman"/>
          <w:b/>
          <w:sz w:val="26"/>
        </w:rPr>
        <w:t>原理</w:t>
      </w:r>
    </w:p>
    <w:p w14:paraId="614D0B11" w14:textId="77777777" w:rsidR="003C2EFA" w:rsidRDefault="00E46E34">
      <w:pPr>
        <w:widowControl/>
        <w:spacing w:line="480" w:lineRule="atLeast"/>
        <w:ind w:firstLine="480"/>
        <w:jc w:val="both"/>
      </w:pPr>
      <w:r>
        <w:rPr>
          <w:rFonts w:ascii="Times New Roman" w:eastAsia="標楷體" w:hAnsi="Times New Roman"/>
        </w:rPr>
        <w:t>庫倫計數法（</w:t>
      </w:r>
      <w:proofErr w:type="gramStart"/>
      <w:r>
        <w:rPr>
          <w:rFonts w:ascii="Times New Roman" w:eastAsia="標楷體" w:hAnsi="Times New Roman"/>
        </w:rPr>
        <w:t>安時</w:t>
      </w:r>
      <w:proofErr w:type="gramEnd"/>
      <w:r>
        <w:rPr>
          <w:rFonts w:ascii="Times New Roman" w:eastAsia="標楷體" w:hAnsi="Times New Roman"/>
        </w:rPr>
        <w:t>積分法）對流經電池的電流積分以累計電量變化，由初始</w:t>
      </w:r>
      <w:r>
        <w:rPr>
          <w:rFonts w:ascii="Times New Roman" w:eastAsia="標楷體" w:hAnsi="Times New Roman"/>
        </w:rPr>
        <w:t xml:space="preserve"> SOC </w:t>
      </w:r>
      <w:proofErr w:type="gramStart"/>
      <w:r>
        <w:rPr>
          <w:rFonts w:ascii="Times New Roman" w:eastAsia="標楷體" w:hAnsi="Times New Roman"/>
        </w:rPr>
        <w:t>遞推當前</w:t>
      </w:r>
      <w:proofErr w:type="gramEnd"/>
      <w:r>
        <w:rPr>
          <w:rFonts w:ascii="Times New Roman" w:eastAsia="標楷體" w:hAnsi="Times New Roman"/>
        </w:rPr>
        <w:t xml:space="preserve"> SOC</w:t>
      </w:r>
      <w:r>
        <w:rPr>
          <w:rFonts w:ascii="Times New Roman" w:eastAsia="標楷體" w:hAnsi="Times New Roman"/>
        </w:rPr>
        <w:t>（符號與第二章</w:t>
      </w:r>
      <w:r>
        <w:rPr>
          <w:rFonts w:ascii="Times New Roman" w:eastAsia="標楷體" w:hAnsi="Times New Roman"/>
        </w:rPr>
        <w:t xml:space="preserve"> 2.2.1 </w:t>
      </w:r>
      <w:r>
        <w:rPr>
          <w:rFonts w:ascii="Times New Roman" w:eastAsia="標楷體" w:hAnsi="Times New Roman"/>
        </w:rPr>
        <w:t>節一致，放電電流為正）：</w:t>
      </w:r>
    </w:p>
    <w:p w14:paraId="63AE7B7E" w14:textId="77777777" w:rsidR="003C2EFA" w:rsidRDefault="00E46E34">
      <w:pPr>
        <w:widowControl/>
        <w:spacing w:before="120" w:after="120" w:line="480" w:lineRule="atLeast"/>
        <w:jc w:val="center"/>
      </w:pPr>
      <w:r>
        <w:rPr>
          <w:rFonts w:ascii="Cambria Math" w:eastAsia="標楷體" w:hAnsi="Cambria Math"/>
        </w:rPr>
        <w:t>SOC(t) = SOC(t</w:t>
      </w:r>
      <w:r>
        <w:rPr>
          <w:rFonts w:ascii="Cambria Math" w:eastAsia="標楷體" w:hAnsi="Cambria Math"/>
          <w:vertAlign w:val="subscript"/>
        </w:rPr>
        <w:t>0</w:t>
      </w:r>
      <w:r>
        <w:rPr>
          <w:rFonts w:ascii="Cambria Math" w:eastAsia="標楷體" w:hAnsi="Cambria Math"/>
        </w:rPr>
        <w:t>) - (1)/(C</w:t>
      </w:r>
      <w:r>
        <w:rPr>
          <w:rFonts w:ascii="Cambria Math" w:eastAsia="標楷體" w:hAnsi="Cambria Math"/>
          <w:vertAlign w:val="subscript"/>
        </w:rPr>
        <w:t>rated</w:t>
      </w:r>
      <w:r>
        <w:rPr>
          <w:rFonts w:ascii="Cambria Math" w:eastAsia="標楷體" w:hAnsi="Cambria Math"/>
        </w:rPr>
        <w:t>)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w:t>
      </w:r>
      <w:proofErr w:type="spellStart"/>
      <w:r>
        <w:rPr>
          <w:rFonts w:ascii="Cambria Math" w:eastAsia="標楷體" w:hAnsi="Cambria Math"/>
        </w:rPr>
        <w:t>dτ</w:t>
      </w:r>
      <w:proofErr w:type="spellEnd"/>
    </w:p>
    <w:p w14:paraId="37C47554" w14:textId="77777777" w:rsidR="003C2EFA" w:rsidRDefault="00E46E34">
      <w:pPr>
        <w:widowControl/>
        <w:spacing w:line="480" w:lineRule="atLeast"/>
        <w:ind w:firstLine="480"/>
        <w:jc w:val="both"/>
      </w:pPr>
      <w:r>
        <w:rPr>
          <w:rFonts w:ascii="Times New Roman" w:eastAsia="標楷體" w:hAnsi="Times New Roman"/>
        </w:rPr>
        <w:t>其中</w:t>
      </w:r>
      <w:r>
        <w:rPr>
          <w:rFonts w:ascii="Times New Roman" w:eastAsia="標楷體" w:hAnsi="Times New Roman"/>
        </w:rPr>
        <w:t xml:space="preserve"> SOC(t₀) </w:t>
      </w:r>
      <w:r>
        <w:rPr>
          <w:rFonts w:ascii="Times New Roman" w:eastAsia="標楷體" w:hAnsi="Times New Roman"/>
        </w:rPr>
        <w:t>為初始</w:t>
      </w:r>
      <w:r>
        <w:rPr>
          <w:rFonts w:ascii="Times New Roman" w:eastAsia="標楷體" w:hAnsi="Times New Roman"/>
        </w:rPr>
        <w:t xml:space="preserve"> SOC</w:t>
      </w:r>
      <w:r>
        <w:rPr>
          <w:rFonts w:ascii="Times New Roman" w:eastAsia="標楷體" w:hAnsi="Times New Roman"/>
        </w:rPr>
        <w:t>、</w:t>
      </w:r>
      <w:r>
        <w:rPr>
          <w:rFonts w:ascii="Times New Roman" w:eastAsia="標楷體" w:hAnsi="Times New Roman"/>
        </w:rPr>
        <w:t>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為額定容量、</w:t>
      </w:r>
      <w:r>
        <w:rPr>
          <w:rFonts w:ascii="Times New Roman" w:eastAsia="標楷體" w:hAnsi="Times New Roman"/>
        </w:rPr>
        <w:t xml:space="preserve">I(τ) </w:t>
      </w:r>
      <w:r>
        <w:rPr>
          <w:rFonts w:ascii="Times New Roman" w:eastAsia="標楷體" w:hAnsi="Times New Roman"/>
        </w:rPr>
        <w:t>為電流（放電為正）。在本研究單一</w:t>
      </w:r>
      <w:proofErr w:type="gramStart"/>
      <w:r>
        <w:rPr>
          <w:rFonts w:ascii="Times New Roman" w:eastAsia="標楷體" w:hAnsi="Times New Roman"/>
        </w:rPr>
        <w:t>鋰</w:t>
      </w:r>
      <w:proofErr w:type="gramEnd"/>
      <w:r>
        <w:rPr>
          <w:rFonts w:ascii="Times New Roman" w:eastAsia="標楷體" w:hAnsi="Times New Roman"/>
        </w:rPr>
        <w:t>離子電池、室溫條件下，充放電效率接近理想，積分式</w:t>
      </w:r>
      <w:proofErr w:type="gramStart"/>
      <w:r>
        <w:rPr>
          <w:rFonts w:ascii="Times New Roman" w:eastAsia="標楷體" w:hAnsi="Times New Roman"/>
        </w:rPr>
        <w:t>不</w:t>
      </w:r>
      <w:proofErr w:type="gramEnd"/>
      <w:r>
        <w:rPr>
          <w:rFonts w:ascii="Times New Roman" w:eastAsia="標楷體" w:hAnsi="Times New Roman"/>
        </w:rPr>
        <w:t>另作效率折減，其長期影響併入漂移討論（</w:t>
      </w:r>
      <w:r>
        <w:rPr>
          <w:rFonts w:ascii="Times New Roman" w:eastAsia="標楷體" w:hAnsi="Times New Roman"/>
        </w:rPr>
        <w:t>4.1.4</w:t>
      </w:r>
      <w:r>
        <w:rPr>
          <w:rFonts w:ascii="Times New Roman" w:eastAsia="標楷體" w:hAnsi="Times New Roman"/>
        </w:rPr>
        <w:t>）。</w:t>
      </w:r>
    </w:p>
    <w:p w14:paraId="06D5E838" w14:textId="77777777" w:rsidR="00995AD2"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庫倫計數之所以同時擔任本章三法比較的</w:t>
      </w:r>
      <w:proofErr w:type="gramStart"/>
      <w:r>
        <w:rPr>
          <w:rFonts w:ascii="Times New Roman" w:eastAsia="標楷體" w:hAnsi="Times New Roman"/>
          <w:b/>
        </w:rPr>
        <w:t>基準真值</w:t>
      </w:r>
      <w:proofErr w:type="gramEnd"/>
      <w:r>
        <w:rPr>
          <w:rFonts w:ascii="Times New Roman" w:eastAsia="標楷體" w:hAnsi="Times New Roman"/>
        </w:rPr>
        <w:t>，理由有</w:t>
      </w:r>
      <w:proofErr w:type="gramStart"/>
      <w:r>
        <w:rPr>
          <w:rFonts w:ascii="Times New Roman" w:eastAsia="標楷體" w:hAnsi="Times New Roman"/>
        </w:rPr>
        <w:t>三</w:t>
      </w:r>
      <w:proofErr w:type="gramEnd"/>
      <w:r>
        <w:rPr>
          <w:rFonts w:ascii="Times New Roman" w:eastAsia="標楷體" w:hAnsi="Times New Roman"/>
        </w:rPr>
        <w:t>：</w:t>
      </w:r>
      <w:r>
        <w:rPr>
          <w:rFonts w:ascii="Times New Roman" w:eastAsia="標楷體" w:hAnsi="Times New Roman"/>
        </w:rPr>
        <w:t xml:space="preserve">(1) </w:t>
      </w:r>
      <w:r>
        <w:rPr>
          <w:rFonts w:ascii="Times New Roman" w:eastAsia="標楷體" w:hAnsi="Times New Roman"/>
        </w:rPr>
        <w:t>其估測完全由電流積分決定，不依賴電池模型參數，無</w:t>
      </w:r>
      <w:proofErr w:type="gramStart"/>
      <w:r>
        <w:rPr>
          <w:rFonts w:ascii="Times New Roman" w:eastAsia="標楷體" w:hAnsi="Times New Roman"/>
        </w:rPr>
        <w:t>模型失配風險</w:t>
      </w:r>
      <w:proofErr w:type="gramEnd"/>
      <w:r>
        <w:rPr>
          <w:rFonts w:ascii="Times New Roman" w:eastAsia="標楷體" w:hAnsi="Times New Roman"/>
        </w:rPr>
        <w:t>；</w:t>
      </w:r>
      <w:r>
        <w:rPr>
          <w:rFonts w:ascii="Times New Roman" w:eastAsia="標楷體" w:hAnsi="Times New Roman"/>
        </w:rPr>
        <w:t xml:space="preserve">(2) </w:t>
      </w:r>
      <w:r>
        <w:rPr>
          <w:rFonts w:ascii="Times New Roman" w:eastAsia="標楷體" w:hAnsi="Times New Roman"/>
        </w:rPr>
        <w:t>第三章已將</w:t>
      </w:r>
      <w:r>
        <w:rPr>
          <w:rFonts w:ascii="Times New Roman" w:eastAsia="標楷體" w:hAnsi="Times New Roman"/>
        </w:rPr>
        <w:t xml:space="preserve"> INA226 </w:t>
      </w:r>
      <w:r>
        <w:rPr>
          <w:rFonts w:ascii="Times New Roman" w:eastAsia="標楷體" w:hAnsi="Times New Roman"/>
        </w:rPr>
        <w:t>電流校正至</w:t>
      </w:r>
      <w:r>
        <w:rPr>
          <w:rFonts w:ascii="Times New Roman" w:eastAsia="標楷體" w:hAnsi="Times New Roman"/>
        </w:rPr>
        <w:t xml:space="preserve"> &lt; 1‰</w:t>
      </w:r>
      <w:r>
        <w:rPr>
          <w:rFonts w:ascii="Times New Roman" w:eastAsia="標楷體" w:hAnsi="Times New Roman"/>
        </w:rPr>
        <w:t>，使積分核心可信；</w:t>
      </w:r>
      <w:r>
        <w:rPr>
          <w:rFonts w:ascii="Times New Roman" w:eastAsia="標楷體" w:hAnsi="Times New Roman"/>
        </w:rPr>
        <w:t xml:space="preserve">(3) </w:t>
      </w:r>
      <w:r>
        <w:rPr>
          <w:rFonts w:ascii="Times New Roman" w:eastAsia="標楷體" w:hAnsi="Times New Roman"/>
        </w:rPr>
        <w:t>如</w:t>
      </w:r>
      <w:r>
        <w:rPr>
          <w:rFonts w:ascii="Times New Roman" w:eastAsia="標楷體" w:hAnsi="Times New Roman"/>
        </w:rPr>
        <w:t xml:space="preserve"> 4.0 </w:t>
      </w:r>
      <w:r>
        <w:rPr>
          <w:rFonts w:ascii="Times New Roman" w:eastAsia="標楷體" w:hAnsi="Times New Roman"/>
        </w:rPr>
        <w:t>節所述，逐</w:t>
      </w:r>
      <w:r>
        <w:rPr>
          <w:rFonts w:ascii="Times New Roman" w:eastAsia="標楷體" w:hAnsi="Times New Roman"/>
        </w:rPr>
        <w:t xml:space="preserve"> cycle </w:t>
      </w:r>
      <w:r>
        <w:rPr>
          <w:rFonts w:ascii="Times New Roman" w:eastAsia="標楷體" w:hAnsi="Times New Roman"/>
        </w:rPr>
        <w:t>以實</w:t>
      </w:r>
      <w:proofErr w:type="gramStart"/>
      <w:r>
        <w:rPr>
          <w:rFonts w:ascii="Times New Roman" w:eastAsia="標楷體" w:hAnsi="Times New Roman"/>
        </w:rPr>
        <w:t>測滿放容量</w:t>
      </w:r>
      <w:proofErr w:type="gramEnd"/>
      <w:r>
        <w:rPr>
          <w:rFonts w:ascii="Times New Roman" w:eastAsia="標楷體" w:hAnsi="Times New Roman"/>
        </w:rPr>
        <w:t>正規化後，放電起訖兩端皆有絕對錨點，中段由高精度積分內插，短中時間尺度的相對</w:t>
      </w:r>
      <w:r>
        <w:rPr>
          <w:rFonts w:ascii="Times New Roman" w:eastAsia="標楷體" w:hAnsi="Times New Roman"/>
        </w:rPr>
        <w:t xml:space="preserve"> SOC </w:t>
      </w:r>
      <w:r>
        <w:rPr>
          <w:rFonts w:ascii="Times New Roman" w:eastAsia="標楷體" w:hAnsi="Times New Roman"/>
        </w:rPr>
        <w:t>軌跡可信賴。須強調此「</w:t>
      </w:r>
      <w:proofErr w:type="gramStart"/>
      <w:r>
        <w:rPr>
          <w:rFonts w:ascii="Times New Roman" w:eastAsia="標楷體" w:hAnsi="Times New Roman"/>
        </w:rPr>
        <w:t>真值</w:t>
      </w:r>
      <w:proofErr w:type="gramEnd"/>
      <w:r>
        <w:rPr>
          <w:rFonts w:ascii="Times New Roman" w:eastAsia="標楷體" w:hAnsi="Times New Roman"/>
        </w:rPr>
        <w:t>」僅在</w:t>
      </w:r>
      <w:r>
        <w:rPr>
          <w:rFonts w:ascii="Times New Roman" w:eastAsia="標楷體" w:hAnsi="Times New Roman"/>
          <w:b/>
        </w:rPr>
        <w:t>單一</w:t>
      </w:r>
      <w:r>
        <w:rPr>
          <w:rFonts w:ascii="Times New Roman" w:eastAsia="標楷體" w:hAnsi="Times New Roman"/>
          <w:b/>
        </w:rPr>
        <w:t xml:space="preserve"> cycle </w:t>
      </w:r>
      <w:r>
        <w:rPr>
          <w:rFonts w:ascii="Times New Roman" w:eastAsia="標楷體" w:hAnsi="Times New Roman"/>
          <w:b/>
        </w:rPr>
        <w:t>內</w:t>
      </w:r>
      <w:r>
        <w:rPr>
          <w:rFonts w:ascii="Times New Roman" w:eastAsia="標楷體" w:hAnsi="Times New Roman"/>
        </w:rPr>
        <w:t>成立</w:t>
      </w:r>
      <w:proofErr w:type="gramStart"/>
      <w:r>
        <w:rPr>
          <w:rFonts w:ascii="Times New Roman" w:eastAsia="標楷體" w:hAnsi="Times New Roman"/>
        </w:rPr>
        <w:t>——</w:t>
      </w:r>
      <w:proofErr w:type="gramEnd"/>
      <w:r>
        <w:rPr>
          <w:rFonts w:ascii="Times New Roman" w:eastAsia="標楷體" w:hAnsi="Times New Roman"/>
        </w:rPr>
        <w:t>跨</w:t>
      </w:r>
      <w:r>
        <w:rPr>
          <w:rFonts w:ascii="Times New Roman" w:eastAsia="標楷體" w:hAnsi="Times New Roman"/>
        </w:rPr>
        <w:t xml:space="preserve"> cycle </w:t>
      </w:r>
      <w:r>
        <w:rPr>
          <w:rFonts w:ascii="Times New Roman" w:eastAsia="標楷體" w:hAnsi="Times New Roman"/>
        </w:rPr>
        <w:t>的長期漂移正是庫倫計數的根本弱點（</w:t>
      </w:r>
      <w:r>
        <w:rPr>
          <w:rFonts w:ascii="Times New Roman" w:eastAsia="標楷體" w:hAnsi="Times New Roman"/>
        </w:rPr>
        <w:t>4.1.4</w:t>
      </w:r>
      <w:r>
        <w:rPr>
          <w:rFonts w:ascii="Times New Roman" w:eastAsia="標楷體" w:hAnsi="Times New Roman"/>
        </w:rPr>
        <w:t>），故</w:t>
      </w:r>
      <w:r>
        <w:rPr>
          <w:rFonts w:ascii="Times New Roman" w:eastAsia="標楷體" w:hAnsi="Times New Roman"/>
        </w:rPr>
        <w:t xml:space="preserve"> 4.2</w:t>
      </w:r>
      <w:r>
        <w:rPr>
          <w:rFonts w:ascii="Times New Roman" w:eastAsia="標楷體" w:hAnsi="Times New Roman"/>
        </w:rPr>
        <w:t>／</w:t>
      </w:r>
      <w:r>
        <w:rPr>
          <w:rFonts w:ascii="Times New Roman" w:eastAsia="標楷體" w:hAnsi="Times New Roman"/>
        </w:rPr>
        <w:t xml:space="preserve">4.3 </w:t>
      </w:r>
      <w:r>
        <w:rPr>
          <w:rFonts w:ascii="Times New Roman" w:eastAsia="標楷體" w:hAnsi="Times New Roman"/>
        </w:rPr>
        <w:t>的精度</w:t>
      </w:r>
      <w:proofErr w:type="gramStart"/>
      <w:r>
        <w:rPr>
          <w:rFonts w:ascii="Times New Roman" w:eastAsia="標楷體" w:hAnsi="Times New Roman"/>
        </w:rPr>
        <w:t>比較均在逐</w:t>
      </w:r>
      <w:proofErr w:type="gramEnd"/>
      <w:r>
        <w:rPr>
          <w:rFonts w:ascii="Times New Roman" w:eastAsia="標楷體" w:hAnsi="Times New Roman"/>
        </w:rPr>
        <w:t xml:space="preserve"> cycle </w:t>
      </w:r>
      <w:proofErr w:type="gramStart"/>
      <w:r>
        <w:rPr>
          <w:rFonts w:ascii="Times New Roman" w:eastAsia="標楷體" w:hAnsi="Times New Roman"/>
        </w:rPr>
        <w:t>重新錨定的</w:t>
      </w:r>
      <w:proofErr w:type="gramEnd"/>
      <w:r>
        <w:rPr>
          <w:rFonts w:ascii="Times New Roman" w:eastAsia="標楷體" w:hAnsi="Times New Roman"/>
        </w:rPr>
        <w:t>框架下進行。</w:t>
      </w:r>
    </w:p>
    <w:p w14:paraId="573A5182"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7355C5A9"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4.1.2 </w:t>
      </w:r>
      <w:r>
        <w:rPr>
          <w:rFonts w:ascii="Times New Roman" w:eastAsia="標楷體" w:hAnsi="Times New Roman"/>
          <w:b/>
          <w:sz w:val="26"/>
        </w:rPr>
        <w:t>演算法</w:t>
      </w:r>
    </w:p>
    <w:p w14:paraId="3C8CD1A4" w14:textId="77777777" w:rsidR="003C2EFA" w:rsidRDefault="00E46E34">
      <w:pPr>
        <w:widowControl/>
        <w:spacing w:line="480" w:lineRule="atLeast"/>
        <w:ind w:firstLine="480"/>
        <w:jc w:val="both"/>
      </w:pPr>
      <w:r>
        <w:rPr>
          <w:rFonts w:ascii="Times New Roman" w:eastAsia="標楷體" w:hAnsi="Times New Roman"/>
        </w:rPr>
        <w:t>離散化後，每</w:t>
      </w:r>
      <w:proofErr w:type="gramStart"/>
      <w:r>
        <w:rPr>
          <w:rFonts w:ascii="Times New Roman" w:eastAsia="標楷體" w:hAnsi="Times New Roman"/>
        </w:rPr>
        <w:t>個</w:t>
      </w:r>
      <w:proofErr w:type="gramEnd"/>
      <w:r>
        <w:rPr>
          <w:rFonts w:ascii="Times New Roman" w:eastAsia="標楷體" w:hAnsi="Times New Roman"/>
        </w:rPr>
        <w:t>取樣週期</w:t>
      </w:r>
      <w:r>
        <w:rPr>
          <w:rFonts w:ascii="Times New Roman" w:eastAsia="標楷體" w:hAnsi="Times New Roman"/>
        </w:rPr>
        <w:t xml:space="preserve"> Δ t </w:t>
      </w:r>
      <w:r>
        <w:rPr>
          <w:rFonts w:ascii="Times New Roman" w:eastAsia="標楷體" w:hAnsi="Times New Roman"/>
        </w:rPr>
        <w:t>更新一次積分器。為與第三章「放電擾動期間庫倫不可漏計」的紀律一致，積分涵蓋包含</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擾動停留在內的每一秒。其更新流程如圖</w:t>
      </w:r>
      <w:r>
        <w:rPr>
          <w:rFonts w:ascii="Times New Roman" w:eastAsia="標楷體" w:hAnsi="Times New Roman"/>
        </w:rPr>
        <w:t xml:space="preserve"> 4-1 </w:t>
      </w:r>
      <w:r>
        <w:rPr>
          <w:rFonts w:ascii="Times New Roman" w:eastAsia="標楷體" w:hAnsi="Times New Roman"/>
        </w:rPr>
        <w:t>所示：每秒讀取一次校正後電流，乘以</w:t>
      </w:r>
      <w:r>
        <w:rPr>
          <w:rFonts w:ascii="Times New Roman" w:eastAsia="標楷體" w:hAnsi="Times New Roman"/>
        </w:rPr>
        <w:t xml:space="preserve"> Δ t </w:t>
      </w:r>
      <w:r>
        <w:rPr>
          <w:rFonts w:ascii="Times New Roman" w:eastAsia="標楷體" w:hAnsi="Times New Roman"/>
        </w:rPr>
        <w:t>得本週期電荷增量，累加至「已流出電荷」後，再以額定容量正規化</w:t>
      </w:r>
      <w:proofErr w:type="gramStart"/>
      <w:r>
        <w:rPr>
          <w:rFonts w:ascii="Times New Roman" w:eastAsia="標楷體" w:hAnsi="Times New Roman"/>
        </w:rPr>
        <w:t>並夾限</w:t>
      </w:r>
      <w:proofErr w:type="gramEnd"/>
      <w:r>
        <w:rPr>
          <w:rFonts w:ascii="Times New Roman" w:eastAsia="標楷體" w:hAnsi="Times New Roman"/>
        </w:rPr>
        <w:t>得</w:t>
      </w:r>
      <w:r>
        <w:rPr>
          <w:rFonts w:ascii="Times New Roman" w:eastAsia="標楷體" w:hAnsi="Times New Roman"/>
        </w:rPr>
        <w:t xml:space="preserve"> SOC</w:t>
      </w:r>
      <w:r>
        <w:rPr>
          <w:rFonts w:ascii="Times New Roman" w:eastAsia="標楷體" w:hAnsi="Times New Roman"/>
        </w:rPr>
        <w:t>。</w:t>
      </w:r>
    </w:p>
    <w:p w14:paraId="01535421" w14:textId="77777777" w:rsidR="003C2EFA" w:rsidRDefault="00E46E34">
      <w:pPr>
        <w:keepNext/>
        <w:keepLines/>
        <w:widowControl/>
        <w:spacing w:before="120" w:after="40"/>
        <w:jc w:val="center"/>
      </w:pPr>
      <w:r>
        <w:rPr>
          <w:noProof/>
        </w:rPr>
        <w:drawing>
          <wp:inline distT="0" distB="0" distL="0" distR="0" wp14:anchorId="67613465" wp14:editId="172401E0">
            <wp:extent cx="4860000" cy="5900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7"/>
                    <a:stretch>
                      <a:fillRect/>
                    </a:stretch>
                  </pic:blipFill>
                  <pic:spPr>
                    <a:xfrm>
                      <a:off x="0" y="0"/>
                      <a:ext cx="4860000" cy="5900134"/>
                    </a:xfrm>
                    <a:prstGeom prst="rect">
                      <a:avLst/>
                    </a:prstGeom>
                  </pic:spPr>
                </pic:pic>
              </a:graphicData>
            </a:graphic>
          </wp:inline>
        </w:drawing>
      </w:r>
    </w:p>
    <w:p w14:paraId="74CF1767" w14:textId="77777777" w:rsidR="007E48EE" w:rsidRDefault="00E46E34">
      <w:pPr>
        <w:pStyle w:val="af"/>
        <w:keepLines/>
        <w:widowControl/>
        <w:spacing w:before="60" w:after="160" w:line="320" w:lineRule="atLeast"/>
        <w:jc w:val="center"/>
        <w:rPr>
          <w:rFonts w:ascii="Times New Roman" w:eastAsia="標楷體" w:hAnsi="Times New Roman"/>
          <w:sz w:val="22"/>
        </w:rPr>
      </w:pPr>
      <w:bookmarkStart w:id="19" w:name="_Toc236681487"/>
      <w:r>
        <w:rPr>
          <w:rFonts w:ascii="Times New Roman" w:eastAsia="標楷體" w:hAnsi="Times New Roman"/>
          <w:b/>
          <w:sz w:val="22"/>
        </w:rPr>
        <w:t>圖</w:t>
      </w:r>
      <w:r>
        <w:rPr>
          <w:rFonts w:ascii="Times New Roman" w:eastAsia="標楷體" w:hAnsi="Times New Roman"/>
          <w:b/>
          <w:sz w:val="22"/>
        </w:rPr>
        <w:t xml:space="preserve"> 4-1</w:t>
      </w:r>
      <w:r>
        <w:rPr>
          <w:rFonts w:ascii="Times New Roman" w:eastAsia="標楷體" w:hAnsi="Times New Roman"/>
          <w:sz w:val="22"/>
        </w:rPr>
        <w:t xml:space="preserve">　庫倫計數法之</w:t>
      </w:r>
      <w:r>
        <w:rPr>
          <w:rFonts w:ascii="Times New Roman" w:eastAsia="標楷體" w:hAnsi="Times New Roman"/>
          <w:sz w:val="22"/>
        </w:rPr>
        <w:t xml:space="preserve"> SOC </w:t>
      </w:r>
      <w:r>
        <w:rPr>
          <w:rFonts w:ascii="Times New Roman" w:eastAsia="標楷體" w:hAnsi="Times New Roman"/>
          <w:sz w:val="22"/>
        </w:rPr>
        <w:t>更新流程（每秒執行一次）</w:t>
      </w:r>
      <w:bookmarkEnd w:id="19"/>
    </w:p>
    <w:p w14:paraId="47C1CB12" w14:textId="77777777" w:rsidR="003C2EFA" w:rsidRPr="007E48EE" w:rsidRDefault="007E48EE" w:rsidP="007E48EE">
      <w:pPr>
        <w:widowControl/>
        <w:rPr>
          <w:rFonts w:ascii="Times New Roman" w:eastAsia="標楷體" w:hAnsi="Times New Roman"/>
          <w:sz w:val="22"/>
        </w:rPr>
      </w:pPr>
      <w:r>
        <w:rPr>
          <w:rFonts w:ascii="Times New Roman" w:eastAsia="標楷體" w:hAnsi="Times New Roman"/>
          <w:sz w:val="22"/>
        </w:rPr>
        <w:br w:type="page"/>
      </w:r>
    </w:p>
    <w:p w14:paraId="70985245"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4.1.3 </w:t>
      </w:r>
      <w:r>
        <w:rPr>
          <w:rFonts w:ascii="Times New Roman" w:eastAsia="標楷體" w:hAnsi="Times New Roman"/>
          <w:b/>
          <w:sz w:val="26"/>
        </w:rPr>
        <w:t>嵌入式實作</w:t>
      </w:r>
    </w:p>
    <w:p w14:paraId="1E990E04" w14:textId="77777777" w:rsidR="003C2EFA" w:rsidRDefault="00E46E34">
      <w:pPr>
        <w:widowControl/>
        <w:spacing w:line="480" w:lineRule="atLeast"/>
        <w:ind w:firstLine="480"/>
        <w:jc w:val="both"/>
      </w:pPr>
      <w:r>
        <w:rPr>
          <w:rFonts w:ascii="Times New Roman" w:eastAsia="標楷體" w:hAnsi="Times New Roman"/>
        </w:rPr>
        <w:t>庫倫計數在微控制器上的實作是三種方法中最輕量的：每秒只做一次乘法與一次加法，把當下電流換算成這一秒用掉的電量並累加，需要時再換算成</w:t>
      </w:r>
      <w:r>
        <w:rPr>
          <w:rFonts w:ascii="Times New Roman" w:eastAsia="標楷體" w:hAnsi="Times New Roman"/>
        </w:rPr>
        <w:t xml:space="preserve"> SOC</w:t>
      </w:r>
      <w:r>
        <w:rPr>
          <w:rFonts w:ascii="Times New Roman" w:eastAsia="標楷體" w:hAnsi="Times New Roman"/>
        </w:rPr>
        <w:t>。它不需要查表、不需要矩陣運算，因此佔用的程式空間、記憶體與運算量都最少，構成後續</w:t>
      </w:r>
      <w:r>
        <w:rPr>
          <w:rFonts w:ascii="Times New Roman" w:eastAsia="標楷體" w:hAnsi="Times New Roman"/>
        </w:rPr>
        <w:t xml:space="preserve"> 4.4 </w:t>
      </w:r>
      <w:r>
        <w:rPr>
          <w:rFonts w:ascii="Times New Roman" w:eastAsia="標楷體" w:hAnsi="Times New Roman"/>
        </w:rPr>
        <w:t>節資源比較的下限基準。實作時以足夠的精度累計電量，避免長時間累加造成的誤差，並把輸出的</w:t>
      </w:r>
      <w:r>
        <w:rPr>
          <w:rFonts w:ascii="Times New Roman" w:eastAsia="標楷體" w:hAnsi="Times New Roman"/>
        </w:rPr>
        <w:t xml:space="preserve"> SOC </w:t>
      </w:r>
      <w:r>
        <w:rPr>
          <w:rFonts w:ascii="Times New Roman" w:eastAsia="標楷體" w:hAnsi="Times New Roman"/>
        </w:rPr>
        <w:t>限制在</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rPr>
        <w:t xml:space="preserve">100% </w:t>
      </w:r>
      <w:r>
        <w:rPr>
          <w:rFonts w:ascii="Times New Roman" w:eastAsia="標楷體" w:hAnsi="Times New Roman"/>
        </w:rPr>
        <w:t>的合理範圍。</w:t>
      </w:r>
    </w:p>
    <w:p w14:paraId="70BB671F" w14:textId="77777777" w:rsidR="003C2EFA" w:rsidRDefault="00E46E34">
      <w:pPr>
        <w:widowControl/>
        <w:spacing w:before="160" w:after="80" w:line="360" w:lineRule="atLeast"/>
      </w:pPr>
      <w:r>
        <w:rPr>
          <w:rFonts w:ascii="Times New Roman" w:eastAsia="標楷體" w:hAnsi="Times New Roman"/>
          <w:b/>
          <w:sz w:val="26"/>
        </w:rPr>
        <w:t xml:space="preserve">4.1.4 </w:t>
      </w:r>
      <w:r>
        <w:rPr>
          <w:rFonts w:ascii="Times New Roman" w:eastAsia="標楷體" w:hAnsi="Times New Roman"/>
          <w:b/>
          <w:sz w:val="26"/>
        </w:rPr>
        <w:t>實驗結果（</w:t>
      </w:r>
      <w:r>
        <w:rPr>
          <w:rFonts w:ascii="Times New Roman" w:eastAsia="標楷體" w:hAnsi="Times New Roman"/>
          <w:b/>
          <w:sz w:val="26"/>
        </w:rPr>
        <w:t xml:space="preserve">rate-capability </w:t>
      </w:r>
      <w:r>
        <w:rPr>
          <w:rFonts w:ascii="Times New Roman" w:eastAsia="標楷體" w:hAnsi="Times New Roman"/>
          <w:b/>
          <w:sz w:val="26"/>
        </w:rPr>
        <w:t>與</w:t>
      </w:r>
      <w:r>
        <w:rPr>
          <w:rFonts w:ascii="Times New Roman" w:eastAsia="標楷體" w:hAnsi="Times New Roman"/>
          <w:b/>
          <w:sz w:val="26"/>
        </w:rPr>
        <w:t xml:space="preserve"> ground-truth </w:t>
      </w:r>
      <w:r>
        <w:rPr>
          <w:rFonts w:ascii="Times New Roman" w:eastAsia="標楷體" w:hAnsi="Times New Roman"/>
          <w:b/>
          <w:sz w:val="26"/>
        </w:rPr>
        <w:t>有效性，實測）</w:t>
      </w:r>
    </w:p>
    <w:p w14:paraId="60700EE4" w14:textId="77777777" w:rsidR="003C2EFA" w:rsidRDefault="00E46E34">
      <w:pPr>
        <w:widowControl/>
        <w:spacing w:line="480" w:lineRule="atLeast"/>
        <w:ind w:firstLine="480"/>
        <w:jc w:val="both"/>
      </w:pPr>
      <w:r>
        <w:rPr>
          <w:rFonts w:ascii="Times New Roman" w:eastAsia="標楷體" w:hAnsi="Times New Roman"/>
        </w:rPr>
        <w:t>庫倫計數的實驗結果同時驗證兩件事：其一為電流積分核心於本平台的</w:t>
      </w:r>
      <w:proofErr w:type="gramStart"/>
      <w:r>
        <w:rPr>
          <w:rFonts w:ascii="Times New Roman" w:eastAsia="標楷體" w:hAnsi="Times New Roman"/>
        </w:rPr>
        <w:t>自洽性</w:t>
      </w:r>
      <w:proofErr w:type="gramEnd"/>
      <w:r>
        <w:rPr>
          <w:rFonts w:ascii="Times New Roman" w:eastAsia="標楷體" w:hAnsi="Times New Roman"/>
        </w:rPr>
        <w:t>（容量再現性），其二為其</w:t>
      </w:r>
      <w:proofErr w:type="gramStart"/>
      <w:r>
        <w:rPr>
          <w:rFonts w:ascii="Times New Roman" w:eastAsia="標楷體" w:hAnsi="Times New Roman"/>
        </w:rPr>
        <w:t>作為真值的</w:t>
      </w:r>
      <w:proofErr w:type="gramEnd"/>
      <w:r>
        <w:rPr>
          <w:rFonts w:ascii="Times New Roman" w:eastAsia="標楷體" w:hAnsi="Times New Roman"/>
        </w:rPr>
        <w:t>有效範圍與漂移侷限。資料取自第三</w:t>
      </w:r>
      <w:proofErr w:type="gramStart"/>
      <w:r>
        <w:rPr>
          <w:rFonts w:ascii="Times New Roman" w:eastAsia="標楷體" w:hAnsi="Times New Roman"/>
        </w:rPr>
        <w:t>章跨輪</w:t>
      </w:r>
      <w:proofErr w:type="gramEnd"/>
      <w:r>
        <w:rPr>
          <w:rFonts w:ascii="Times New Roman" w:eastAsia="標楷體" w:hAnsi="Times New Roman"/>
        </w:rPr>
        <w:t>測試協定累積的週期紀錄（</w:t>
      </w:r>
      <w:r>
        <w:rPr>
          <w:rFonts w:ascii="Times New Roman" w:eastAsia="標楷體" w:hAnsi="Times New Roman"/>
        </w:rPr>
        <w:t>rounds 1</w:t>
      </w:r>
      <w:proofErr w:type="gramStart"/>
      <w:r>
        <w:rPr>
          <w:rFonts w:ascii="Times New Roman" w:eastAsia="標楷體" w:hAnsi="Times New Roman"/>
        </w:rPr>
        <w:t>–</w:t>
      </w:r>
      <w:proofErr w:type="gramEnd"/>
      <w:r>
        <w:rPr>
          <w:rFonts w:ascii="Times New Roman" w:eastAsia="標楷體" w:hAnsi="Times New Roman"/>
        </w:rPr>
        <w:t>34</w:t>
      </w:r>
      <w:r>
        <w:rPr>
          <w:rFonts w:ascii="Times New Roman" w:eastAsia="標楷體" w:hAnsi="Times New Roman"/>
        </w:rPr>
        <w:t>，</w:t>
      </w:r>
      <w:r>
        <w:rPr>
          <w:rFonts w:ascii="Times New Roman" w:eastAsia="標楷體" w:hAnsi="Times New Roman"/>
        </w:rPr>
        <w:t>cycles 1</w:t>
      </w:r>
      <w:proofErr w:type="gramStart"/>
      <w:r>
        <w:rPr>
          <w:rFonts w:ascii="Times New Roman" w:eastAsia="標楷體" w:hAnsi="Times New Roman"/>
        </w:rPr>
        <w:t>–</w:t>
      </w:r>
      <w:proofErr w:type="gramEnd"/>
      <w:r>
        <w:rPr>
          <w:rFonts w:ascii="Times New Roman" w:eastAsia="標楷體" w:hAnsi="Times New Roman"/>
        </w:rPr>
        <w:t>160</w:t>
      </w:r>
      <w:r>
        <w:rPr>
          <w:rFonts w:ascii="Times New Roman" w:eastAsia="標楷體" w:hAnsi="Times New Roman"/>
        </w:rPr>
        <w:t>，連續自</w:t>
      </w:r>
      <w:r>
        <w:rPr>
          <w:rFonts w:ascii="Times New Roman" w:eastAsia="標楷體" w:hAnsi="Times New Roman"/>
        </w:rPr>
        <w:t xml:space="preserve"> 2026-05-12 </w:t>
      </w:r>
      <w:r>
        <w:rPr>
          <w:rFonts w:ascii="Times New Roman" w:eastAsia="標楷體" w:hAnsi="Times New Roman"/>
        </w:rPr>
        <w:t>至</w:t>
      </w:r>
      <w:r>
        <w:rPr>
          <w:rFonts w:ascii="Times New Roman" w:eastAsia="標楷體" w:hAnsi="Times New Roman"/>
        </w:rPr>
        <w:t xml:space="preserve"> 06-15</w:t>
      </w:r>
      <w:r>
        <w:rPr>
          <w:rFonts w:ascii="Times New Roman" w:eastAsia="標楷體" w:hAnsi="Times New Roman"/>
        </w:rPr>
        <w:t>）。</w:t>
      </w:r>
    </w:p>
    <w:p w14:paraId="45F819C5" w14:textId="77777777" w:rsidR="003C2EFA" w:rsidRDefault="00E46E34">
      <w:pPr>
        <w:widowControl/>
        <w:spacing w:line="480" w:lineRule="atLeast"/>
        <w:ind w:firstLine="480"/>
        <w:jc w:val="both"/>
      </w:pPr>
      <w:r>
        <w:rPr>
          <w:rFonts w:ascii="Times New Roman" w:eastAsia="標楷體" w:hAnsi="Times New Roman"/>
          <w:b/>
        </w:rPr>
        <w:t xml:space="preserve">fresh-cell </w:t>
      </w:r>
      <w:r>
        <w:rPr>
          <w:rFonts w:ascii="Times New Roman" w:eastAsia="標楷體" w:hAnsi="Times New Roman"/>
          <w:b/>
        </w:rPr>
        <w:t>容量再現性與</w:t>
      </w:r>
      <w:r>
        <w:rPr>
          <w:rFonts w:ascii="Times New Roman" w:eastAsia="標楷體" w:hAnsi="Times New Roman"/>
          <w:b/>
        </w:rPr>
        <w:t xml:space="preserve"> rate capability</w:t>
      </w:r>
      <w:r>
        <w:rPr>
          <w:rFonts w:ascii="Times New Roman" w:eastAsia="標楷體" w:hAnsi="Times New Roman"/>
          <w:b/>
        </w:rPr>
        <w:t>（實測）</w:t>
      </w:r>
      <w:r>
        <w:rPr>
          <w:rFonts w:ascii="Times New Roman" w:eastAsia="標楷體" w:hAnsi="Times New Roman"/>
        </w:rPr>
        <w:t>：以前三輪</w:t>
      </w:r>
      <w:r>
        <w:rPr>
          <w:rFonts w:ascii="Times New Roman" w:eastAsia="標楷體" w:hAnsi="Times New Roman"/>
        </w:rPr>
        <w:t xml:space="preserve"> fresh-cell baseline </w:t>
      </w:r>
      <w:r>
        <w:rPr>
          <w:rFonts w:ascii="Times New Roman" w:eastAsia="標楷體" w:hAnsi="Times New Roman"/>
        </w:rPr>
        <w:t>各四種放電倍率的實測</w:t>
      </w:r>
      <w:proofErr w:type="gramStart"/>
      <w:r>
        <w:rPr>
          <w:rFonts w:ascii="Times New Roman" w:eastAsia="標楷體" w:hAnsi="Times New Roman"/>
        </w:rPr>
        <w:t>安時</w:t>
      </w:r>
      <w:proofErr w:type="gramEnd"/>
      <w:r>
        <w:rPr>
          <w:rFonts w:ascii="Times New Roman" w:eastAsia="標楷體" w:hAnsi="Times New Roman"/>
        </w:rPr>
        <w:t>量（庫倫積分至截止），整理如表</w:t>
      </w:r>
      <w:r>
        <w:rPr>
          <w:rFonts w:ascii="Times New Roman" w:eastAsia="標楷體" w:hAnsi="Times New Roman"/>
        </w:rPr>
        <w:t xml:space="preserve"> 4-1</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88"/>
        <w:gridCol w:w="2236"/>
        <w:gridCol w:w="2236"/>
        <w:gridCol w:w="2236"/>
        <w:gridCol w:w="1388"/>
      </w:tblGrid>
      <w:tr w:rsidR="003C2EFA" w14:paraId="74090976" w14:textId="77777777" w:rsidTr="00463B06">
        <w:trPr>
          <w:cantSplit/>
        </w:trPr>
        <w:tc>
          <w:tcPr>
            <w:tcW w:w="688" w:type="dxa"/>
            <w:shd w:val="clear" w:color="auto" w:fill="D9E2F3"/>
            <w:vAlign w:val="center"/>
          </w:tcPr>
          <w:p w14:paraId="5A016558" w14:textId="77777777" w:rsidR="003C2EFA" w:rsidRDefault="00E46E34" w:rsidP="00463B06">
            <w:pPr>
              <w:keepNext/>
              <w:spacing w:before="20" w:after="20" w:line="280" w:lineRule="atLeast"/>
              <w:jc w:val="center"/>
            </w:pPr>
            <w:r>
              <w:rPr>
                <w:rFonts w:ascii="Times New Roman" w:eastAsia="標楷體" w:hAnsi="Times New Roman"/>
                <w:b/>
                <w:sz w:val="21"/>
              </w:rPr>
              <w:t>倍率</w:t>
            </w:r>
          </w:p>
        </w:tc>
        <w:tc>
          <w:tcPr>
            <w:tcW w:w="2236" w:type="dxa"/>
            <w:shd w:val="clear" w:color="auto" w:fill="D9E2F3"/>
            <w:vAlign w:val="center"/>
          </w:tcPr>
          <w:p w14:paraId="0299C574" w14:textId="77777777" w:rsidR="003C2EFA" w:rsidRDefault="00E46E34" w:rsidP="00463B06">
            <w:pPr>
              <w:keepNext/>
              <w:spacing w:before="20" w:after="20" w:line="280" w:lineRule="atLeast"/>
              <w:jc w:val="center"/>
            </w:pPr>
            <w:r>
              <w:rPr>
                <w:rFonts w:ascii="Times New Roman" w:eastAsia="標楷體" w:hAnsi="Times New Roman"/>
                <w:b/>
                <w:sz w:val="21"/>
              </w:rPr>
              <w:t>Round 1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2236" w:type="dxa"/>
            <w:shd w:val="clear" w:color="auto" w:fill="D9E2F3"/>
            <w:vAlign w:val="center"/>
          </w:tcPr>
          <w:p w14:paraId="60389681" w14:textId="77777777" w:rsidR="003C2EFA" w:rsidRDefault="00E46E34" w:rsidP="00463B06">
            <w:pPr>
              <w:keepNext/>
              <w:spacing w:before="20" w:after="20" w:line="280" w:lineRule="atLeast"/>
              <w:jc w:val="center"/>
            </w:pPr>
            <w:r>
              <w:rPr>
                <w:rFonts w:ascii="Times New Roman" w:eastAsia="標楷體" w:hAnsi="Times New Roman"/>
                <w:b/>
                <w:sz w:val="21"/>
              </w:rPr>
              <w:t>Round 2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2236" w:type="dxa"/>
            <w:shd w:val="clear" w:color="auto" w:fill="D9E2F3"/>
            <w:vAlign w:val="center"/>
          </w:tcPr>
          <w:p w14:paraId="75F2C8E0" w14:textId="77777777" w:rsidR="003C2EFA" w:rsidRDefault="00E46E34" w:rsidP="00463B06">
            <w:pPr>
              <w:keepNext/>
              <w:spacing w:before="20" w:after="20" w:line="280" w:lineRule="atLeast"/>
              <w:jc w:val="center"/>
            </w:pPr>
            <w:r>
              <w:rPr>
                <w:rFonts w:ascii="Times New Roman" w:eastAsia="標楷體" w:hAnsi="Times New Roman"/>
                <w:b/>
                <w:sz w:val="21"/>
              </w:rPr>
              <w:t>Round 3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388" w:type="dxa"/>
            <w:shd w:val="clear" w:color="auto" w:fill="D9E2F3"/>
            <w:vAlign w:val="center"/>
          </w:tcPr>
          <w:p w14:paraId="7E112D6F" w14:textId="77777777" w:rsidR="003C2EFA" w:rsidRDefault="00E46E34" w:rsidP="00463B06">
            <w:pPr>
              <w:keepNext/>
              <w:spacing w:before="20" w:after="20" w:line="280" w:lineRule="atLeast"/>
              <w:jc w:val="center"/>
            </w:pPr>
            <w:r>
              <w:rPr>
                <w:rFonts w:ascii="Times New Roman" w:eastAsia="標楷體" w:hAnsi="Times New Roman"/>
                <w:b/>
                <w:sz w:val="21"/>
              </w:rPr>
              <w:t>平均保持率</w:t>
            </w:r>
          </w:p>
        </w:tc>
      </w:tr>
      <w:tr w:rsidR="003C2EFA" w14:paraId="4A4EFF6F" w14:textId="77777777" w:rsidTr="00463B06">
        <w:trPr>
          <w:cantSplit/>
        </w:trPr>
        <w:tc>
          <w:tcPr>
            <w:tcW w:w="688" w:type="dxa"/>
            <w:vAlign w:val="center"/>
          </w:tcPr>
          <w:p w14:paraId="19BCE3BD" w14:textId="77777777" w:rsidR="003C2EFA" w:rsidRDefault="00E46E34" w:rsidP="00463B06">
            <w:pPr>
              <w:keepNext/>
              <w:spacing w:before="20" w:after="20" w:line="280" w:lineRule="atLeast"/>
              <w:jc w:val="center"/>
            </w:pPr>
            <w:r>
              <w:rPr>
                <w:rFonts w:ascii="Times New Roman" w:eastAsia="標楷體" w:hAnsi="Times New Roman"/>
                <w:sz w:val="21"/>
              </w:rPr>
              <w:t>0.5C</w:t>
            </w:r>
          </w:p>
        </w:tc>
        <w:tc>
          <w:tcPr>
            <w:tcW w:w="2236" w:type="dxa"/>
            <w:vAlign w:val="center"/>
          </w:tcPr>
          <w:p w14:paraId="7E79847A" w14:textId="77777777" w:rsidR="003C2EFA" w:rsidRDefault="00E46E34" w:rsidP="00463B06">
            <w:pPr>
              <w:keepNext/>
              <w:spacing w:before="20" w:after="20" w:line="280" w:lineRule="atLeast"/>
              <w:jc w:val="center"/>
            </w:pPr>
            <w:r>
              <w:rPr>
                <w:rFonts w:ascii="Times New Roman" w:eastAsia="標楷體" w:hAnsi="Times New Roman"/>
                <w:sz w:val="21"/>
              </w:rPr>
              <w:t>1677.6</w:t>
            </w:r>
          </w:p>
        </w:tc>
        <w:tc>
          <w:tcPr>
            <w:tcW w:w="2236" w:type="dxa"/>
            <w:vAlign w:val="center"/>
          </w:tcPr>
          <w:p w14:paraId="16DC2CB7" w14:textId="77777777" w:rsidR="003C2EFA" w:rsidRDefault="00E46E34" w:rsidP="00463B06">
            <w:pPr>
              <w:keepNext/>
              <w:spacing w:before="20" w:after="20" w:line="280" w:lineRule="atLeast"/>
              <w:jc w:val="center"/>
            </w:pPr>
            <w:r>
              <w:rPr>
                <w:rFonts w:ascii="Times New Roman" w:eastAsia="標楷體" w:hAnsi="Times New Roman"/>
                <w:sz w:val="21"/>
              </w:rPr>
              <w:t>1661.9</w:t>
            </w:r>
          </w:p>
        </w:tc>
        <w:tc>
          <w:tcPr>
            <w:tcW w:w="2236" w:type="dxa"/>
            <w:vAlign w:val="center"/>
          </w:tcPr>
          <w:p w14:paraId="17AC2DA4" w14:textId="77777777" w:rsidR="003C2EFA" w:rsidRDefault="00E46E34" w:rsidP="00463B06">
            <w:pPr>
              <w:keepNext/>
              <w:spacing w:before="20" w:after="20" w:line="280" w:lineRule="atLeast"/>
              <w:jc w:val="center"/>
            </w:pPr>
            <w:r>
              <w:rPr>
                <w:rFonts w:ascii="Times New Roman" w:eastAsia="標楷體" w:hAnsi="Times New Roman"/>
                <w:sz w:val="21"/>
              </w:rPr>
              <w:t>1657.5</w:t>
            </w:r>
          </w:p>
        </w:tc>
        <w:tc>
          <w:tcPr>
            <w:tcW w:w="1388" w:type="dxa"/>
            <w:vAlign w:val="center"/>
          </w:tcPr>
          <w:p w14:paraId="435FB928" w14:textId="77777777" w:rsidR="003C2EFA" w:rsidRDefault="00E46E34" w:rsidP="00463B06">
            <w:pPr>
              <w:keepNext/>
              <w:spacing w:before="20" w:after="20" w:line="280" w:lineRule="atLeast"/>
              <w:jc w:val="center"/>
            </w:pPr>
            <w:r>
              <w:rPr>
                <w:rFonts w:ascii="Times New Roman" w:eastAsia="標楷體" w:hAnsi="Times New Roman"/>
                <w:sz w:val="21"/>
              </w:rPr>
              <w:t>~100.0%</w:t>
            </w:r>
          </w:p>
        </w:tc>
      </w:tr>
      <w:tr w:rsidR="003C2EFA" w14:paraId="61AFE9CB" w14:textId="77777777" w:rsidTr="00463B06">
        <w:trPr>
          <w:cantSplit/>
        </w:trPr>
        <w:tc>
          <w:tcPr>
            <w:tcW w:w="688" w:type="dxa"/>
            <w:vAlign w:val="center"/>
          </w:tcPr>
          <w:p w14:paraId="53AA1F3D" w14:textId="77777777" w:rsidR="003C2EFA" w:rsidRDefault="00E46E34" w:rsidP="00463B06">
            <w:pPr>
              <w:keepNext/>
              <w:spacing w:before="20" w:after="20" w:line="280" w:lineRule="atLeast"/>
              <w:jc w:val="center"/>
            </w:pPr>
            <w:r>
              <w:rPr>
                <w:rFonts w:ascii="Times New Roman" w:eastAsia="標楷體" w:hAnsi="Times New Roman"/>
                <w:sz w:val="21"/>
              </w:rPr>
              <w:t>1.0C</w:t>
            </w:r>
          </w:p>
        </w:tc>
        <w:tc>
          <w:tcPr>
            <w:tcW w:w="2236" w:type="dxa"/>
            <w:vAlign w:val="center"/>
          </w:tcPr>
          <w:p w14:paraId="407D3FCD" w14:textId="77777777" w:rsidR="003C2EFA" w:rsidRDefault="00E46E34" w:rsidP="00463B06">
            <w:pPr>
              <w:keepNext/>
              <w:spacing w:before="20" w:after="20" w:line="280" w:lineRule="atLeast"/>
              <w:jc w:val="center"/>
            </w:pPr>
            <w:r>
              <w:rPr>
                <w:rFonts w:ascii="Times New Roman" w:eastAsia="標楷體" w:hAnsi="Times New Roman"/>
                <w:sz w:val="21"/>
              </w:rPr>
              <w:t>1651.8</w:t>
            </w:r>
          </w:p>
        </w:tc>
        <w:tc>
          <w:tcPr>
            <w:tcW w:w="2236" w:type="dxa"/>
            <w:vAlign w:val="center"/>
          </w:tcPr>
          <w:p w14:paraId="200570BE" w14:textId="77777777" w:rsidR="003C2EFA" w:rsidRDefault="00E46E34" w:rsidP="00463B06">
            <w:pPr>
              <w:keepNext/>
              <w:spacing w:before="20" w:after="20" w:line="280" w:lineRule="atLeast"/>
              <w:jc w:val="center"/>
            </w:pPr>
            <w:r>
              <w:rPr>
                <w:rFonts w:ascii="Times New Roman" w:eastAsia="標楷體" w:hAnsi="Times New Roman"/>
                <w:sz w:val="21"/>
              </w:rPr>
              <w:t>1660.0</w:t>
            </w:r>
          </w:p>
        </w:tc>
        <w:tc>
          <w:tcPr>
            <w:tcW w:w="2236" w:type="dxa"/>
            <w:vAlign w:val="center"/>
          </w:tcPr>
          <w:p w14:paraId="0BC2F7A0" w14:textId="77777777" w:rsidR="003C2EFA" w:rsidRDefault="00E46E34" w:rsidP="00463B06">
            <w:pPr>
              <w:keepNext/>
              <w:spacing w:before="20" w:after="20" w:line="280" w:lineRule="atLeast"/>
              <w:jc w:val="center"/>
            </w:pPr>
            <w:r>
              <w:rPr>
                <w:rFonts w:ascii="Times New Roman" w:eastAsia="標楷體" w:hAnsi="Times New Roman"/>
                <w:sz w:val="21"/>
              </w:rPr>
              <w:t>1658.7</w:t>
            </w:r>
          </w:p>
        </w:tc>
        <w:tc>
          <w:tcPr>
            <w:tcW w:w="1388" w:type="dxa"/>
            <w:vAlign w:val="center"/>
          </w:tcPr>
          <w:p w14:paraId="51A27D5B" w14:textId="77777777" w:rsidR="003C2EFA" w:rsidRDefault="00E46E34" w:rsidP="00463B06">
            <w:pPr>
              <w:keepNext/>
              <w:spacing w:before="20" w:after="20" w:line="280" w:lineRule="atLeast"/>
              <w:jc w:val="center"/>
            </w:pPr>
            <w:r>
              <w:rPr>
                <w:rFonts w:ascii="Times New Roman" w:eastAsia="標楷體" w:hAnsi="Times New Roman"/>
                <w:sz w:val="21"/>
              </w:rPr>
              <w:t>~99.5%</w:t>
            </w:r>
          </w:p>
        </w:tc>
      </w:tr>
      <w:tr w:rsidR="003C2EFA" w14:paraId="598063BD" w14:textId="77777777" w:rsidTr="00463B06">
        <w:trPr>
          <w:cantSplit/>
        </w:trPr>
        <w:tc>
          <w:tcPr>
            <w:tcW w:w="688" w:type="dxa"/>
            <w:vAlign w:val="center"/>
          </w:tcPr>
          <w:p w14:paraId="34A8F381" w14:textId="77777777" w:rsidR="003C2EFA" w:rsidRDefault="00E46E34" w:rsidP="00463B06">
            <w:pPr>
              <w:keepNext/>
              <w:spacing w:before="20" w:after="20" w:line="280" w:lineRule="atLeast"/>
              <w:jc w:val="center"/>
            </w:pPr>
            <w:r>
              <w:rPr>
                <w:rFonts w:ascii="Times New Roman" w:eastAsia="標楷體" w:hAnsi="Times New Roman"/>
                <w:sz w:val="21"/>
              </w:rPr>
              <w:t>1.5C</w:t>
            </w:r>
          </w:p>
        </w:tc>
        <w:tc>
          <w:tcPr>
            <w:tcW w:w="2236" w:type="dxa"/>
            <w:vAlign w:val="center"/>
          </w:tcPr>
          <w:p w14:paraId="50925EC6" w14:textId="77777777" w:rsidR="003C2EFA" w:rsidRDefault="00E46E34" w:rsidP="00463B06">
            <w:pPr>
              <w:keepNext/>
              <w:spacing w:before="20" w:after="20" w:line="280" w:lineRule="atLeast"/>
              <w:jc w:val="center"/>
            </w:pPr>
            <w:r>
              <w:rPr>
                <w:rFonts w:ascii="Times New Roman" w:eastAsia="標楷體" w:hAnsi="Times New Roman"/>
                <w:sz w:val="21"/>
              </w:rPr>
              <w:t>1646.7</w:t>
            </w:r>
          </w:p>
        </w:tc>
        <w:tc>
          <w:tcPr>
            <w:tcW w:w="2236" w:type="dxa"/>
            <w:vAlign w:val="center"/>
          </w:tcPr>
          <w:p w14:paraId="1A4AB3A4" w14:textId="77777777" w:rsidR="003C2EFA" w:rsidRDefault="00E46E34" w:rsidP="00463B06">
            <w:pPr>
              <w:keepNext/>
              <w:spacing w:before="20" w:after="20" w:line="280" w:lineRule="atLeast"/>
              <w:jc w:val="center"/>
            </w:pPr>
            <w:r>
              <w:rPr>
                <w:rFonts w:ascii="Times New Roman" w:eastAsia="標楷體" w:hAnsi="Times New Roman"/>
                <w:sz w:val="21"/>
              </w:rPr>
              <w:t>1657.4</w:t>
            </w:r>
          </w:p>
        </w:tc>
        <w:tc>
          <w:tcPr>
            <w:tcW w:w="2236" w:type="dxa"/>
            <w:vAlign w:val="center"/>
          </w:tcPr>
          <w:p w14:paraId="3EDA48A9" w14:textId="77777777" w:rsidR="003C2EFA" w:rsidRDefault="00E46E34" w:rsidP="00463B06">
            <w:pPr>
              <w:keepNext/>
              <w:spacing w:before="20" w:after="20" w:line="280" w:lineRule="atLeast"/>
              <w:jc w:val="center"/>
            </w:pPr>
            <w:r>
              <w:rPr>
                <w:rFonts w:ascii="Times New Roman" w:eastAsia="標楷體" w:hAnsi="Times New Roman"/>
                <w:sz w:val="21"/>
              </w:rPr>
              <w:t>1655.7</w:t>
            </w:r>
          </w:p>
        </w:tc>
        <w:tc>
          <w:tcPr>
            <w:tcW w:w="1388" w:type="dxa"/>
            <w:vAlign w:val="center"/>
          </w:tcPr>
          <w:p w14:paraId="57224A11" w14:textId="77777777" w:rsidR="003C2EFA" w:rsidRDefault="00E46E34" w:rsidP="00463B06">
            <w:pPr>
              <w:keepNext/>
              <w:spacing w:before="20" w:after="20" w:line="280" w:lineRule="atLeast"/>
              <w:jc w:val="center"/>
            </w:pPr>
            <w:r>
              <w:rPr>
                <w:rFonts w:ascii="Times New Roman" w:eastAsia="標楷體" w:hAnsi="Times New Roman"/>
                <w:sz w:val="21"/>
              </w:rPr>
              <w:t>~99.3%</w:t>
            </w:r>
          </w:p>
        </w:tc>
      </w:tr>
      <w:tr w:rsidR="003C2EFA" w14:paraId="23A845E6" w14:textId="77777777" w:rsidTr="00463B06">
        <w:trPr>
          <w:cantSplit/>
        </w:trPr>
        <w:tc>
          <w:tcPr>
            <w:tcW w:w="688" w:type="dxa"/>
            <w:vAlign w:val="center"/>
          </w:tcPr>
          <w:p w14:paraId="2D7F2347" w14:textId="77777777" w:rsidR="003C2EFA" w:rsidRDefault="00E46E34" w:rsidP="00463B06">
            <w:pPr>
              <w:keepNext/>
              <w:spacing w:before="20" w:after="20" w:line="280" w:lineRule="atLeast"/>
              <w:jc w:val="center"/>
            </w:pPr>
            <w:r>
              <w:rPr>
                <w:rFonts w:ascii="Times New Roman" w:eastAsia="標楷體" w:hAnsi="Times New Roman"/>
                <w:sz w:val="21"/>
              </w:rPr>
              <w:t>2.0C</w:t>
            </w:r>
          </w:p>
        </w:tc>
        <w:tc>
          <w:tcPr>
            <w:tcW w:w="2236" w:type="dxa"/>
            <w:vAlign w:val="center"/>
          </w:tcPr>
          <w:p w14:paraId="01791790" w14:textId="77777777" w:rsidR="003C2EFA" w:rsidRDefault="00E46E34" w:rsidP="00463B06">
            <w:pPr>
              <w:keepNext/>
              <w:spacing w:before="20" w:after="20" w:line="280" w:lineRule="atLeast"/>
              <w:jc w:val="center"/>
            </w:pPr>
            <w:r>
              <w:rPr>
                <w:rFonts w:ascii="Times New Roman" w:eastAsia="標楷體" w:hAnsi="Times New Roman"/>
                <w:sz w:val="21"/>
              </w:rPr>
              <w:t>1644.9</w:t>
            </w:r>
          </w:p>
        </w:tc>
        <w:tc>
          <w:tcPr>
            <w:tcW w:w="2236" w:type="dxa"/>
            <w:vAlign w:val="center"/>
          </w:tcPr>
          <w:p w14:paraId="1D89AEB4" w14:textId="77777777" w:rsidR="003C2EFA" w:rsidRDefault="00E46E34" w:rsidP="00463B06">
            <w:pPr>
              <w:keepNext/>
              <w:spacing w:before="20" w:after="20" w:line="280" w:lineRule="atLeast"/>
              <w:jc w:val="center"/>
            </w:pPr>
            <w:r>
              <w:rPr>
                <w:rFonts w:ascii="Times New Roman" w:eastAsia="標楷體" w:hAnsi="Times New Roman"/>
                <w:sz w:val="21"/>
              </w:rPr>
              <w:t>1652.1</w:t>
            </w:r>
          </w:p>
        </w:tc>
        <w:tc>
          <w:tcPr>
            <w:tcW w:w="2236" w:type="dxa"/>
            <w:vAlign w:val="center"/>
          </w:tcPr>
          <w:p w14:paraId="45FFFC7E" w14:textId="77777777" w:rsidR="003C2EFA" w:rsidRDefault="00E46E34" w:rsidP="00463B06">
            <w:pPr>
              <w:keepNext/>
              <w:spacing w:before="20" w:after="20" w:line="280" w:lineRule="atLeast"/>
              <w:jc w:val="center"/>
            </w:pPr>
            <w:r>
              <w:rPr>
                <w:rFonts w:ascii="Times New Roman" w:eastAsia="標楷體" w:hAnsi="Times New Roman"/>
                <w:sz w:val="21"/>
              </w:rPr>
              <w:t>1647.4</w:t>
            </w:r>
          </w:p>
        </w:tc>
        <w:tc>
          <w:tcPr>
            <w:tcW w:w="1388" w:type="dxa"/>
            <w:vAlign w:val="center"/>
          </w:tcPr>
          <w:p w14:paraId="08864F99" w14:textId="77777777" w:rsidR="003C2EFA" w:rsidRDefault="00E46E34" w:rsidP="00463B06">
            <w:pPr>
              <w:keepNext/>
              <w:spacing w:before="20" w:after="20" w:line="280" w:lineRule="atLeast"/>
              <w:jc w:val="center"/>
            </w:pPr>
            <w:r>
              <w:rPr>
                <w:rFonts w:ascii="Times New Roman" w:eastAsia="標楷體" w:hAnsi="Times New Roman"/>
                <w:sz w:val="21"/>
              </w:rPr>
              <w:t>~98.9%</w:t>
            </w:r>
          </w:p>
        </w:tc>
      </w:tr>
    </w:tbl>
    <w:p w14:paraId="098E4D91" w14:textId="77777777" w:rsidR="003C2EFA" w:rsidRDefault="00E46E34">
      <w:pPr>
        <w:pStyle w:val="af0"/>
        <w:widowControl/>
        <w:spacing w:before="60" w:after="160" w:line="320" w:lineRule="atLeast"/>
        <w:jc w:val="center"/>
      </w:pPr>
      <w:bookmarkStart w:id="20" w:name="_Toc236681493"/>
      <w:r>
        <w:rPr>
          <w:rFonts w:ascii="Times New Roman" w:eastAsia="標楷體" w:hAnsi="Times New Roman"/>
          <w:b/>
          <w:sz w:val="22"/>
        </w:rPr>
        <w:t>表</w:t>
      </w:r>
      <w:r>
        <w:rPr>
          <w:rFonts w:ascii="Times New Roman" w:eastAsia="標楷體" w:hAnsi="Times New Roman"/>
          <w:b/>
          <w:sz w:val="22"/>
        </w:rPr>
        <w:t xml:space="preserve"> 4-1</w:t>
      </w:r>
      <w:r>
        <w:rPr>
          <w:rFonts w:ascii="Times New Roman" w:eastAsia="標楷體" w:hAnsi="Times New Roman"/>
          <w:sz w:val="22"/>
        </w:rPr>
        <w:t xml:space="preserve">　</w:t>
      </w:r>
      <w:r>
        <w:rPr>
          <w:rFonts w:ascii="Times New Roman" w:eastAsia="標楷體" w:hAnsi="Times New Roman"/>
          <w:sz w:val="22"/>
        </w:rPr>
        <w:t xml:space="preserve">fresh-cell </w:t>
      </w:r>
      <w:r>
        <w:rPr>
          <w:rFonts w:ascii="Times New Roman" w:eastAsia="標楷體" w:hAnsi="Times New Roman"/>
          <w:sz w:val="22"/>
        </w:rPr>
        <w:t>三輪各倍率實測放電容量（庫倫積分，數據源為跨輪週期紀錄</w:t>
      </w:r>
      <w:r>
        <w:rPr>
          <w:rFonts w:ascii="Times New Roman" w:eastAsia="標楷體" w:hAnsi="Times New Roman"/>
          <w:sz w:val="22"/>
        </w:rPr>
        <w:t xml:space="preserve"> cycles 1</w:t>
      </w:r>
      <w:proofErr w:type="gramStart"/>
      <w:r>
        <w:rPr>
          <w:rFonts w:ascii="Times New Roman" w:eastAsia="標楷體" w:hAnsi="Times New Roman"/>
          <w:sz w:val="22"/>
        </w:rPr>
        <w:t>–</w:t>
      </w:r>
      <w:proofErr w:type="gramEnd"/>
      <w:r>
        <w:rPr>
          <w:rFonts w:ascii="Times New Roman" w:eastAsia="標楷體" w:hAnsi="Times New Roman"/>
          <w:sz w:val="22"/>
        </w:rPr>
        <w:t>13</w:t>
      </w:r>
      <w:r>
        <w:rPr>
          <w:rFonts w:ascii="Times New Roman" w:eastAsia="標楷體" w:hAnsi="Times New Roman"/>
          <w:sz w:val="22"/>
        </w:rPr>
        <w:t>）</w:t>
      </w:r>
      <w:bookmarkEnd w:id="20"/>
    </w:p>
    <w:p w14:paraId="33427251" w14:textId="77777777" w:rsidR="003C2EFA" w:rsidRDefault="00E46E34">
      <w:pPr>
        <w:widowControl/>
        <w:spacing w:line="480" w:lineRule="atLeast"/>
        <w:ind w:firstLine="480"/>
        <w:jc w:val="both"/>
      </w:pPr>
      <w:r>
        <w:rPr>
          <w:rFonts w:ascii="Times New Roman" w:eastAsia="標楷體" w:hAnsi="Times New Roman"/>
        </w:rPr>
        <w:t>由表</w:t>
      </w:r>
      <w:r>
        <w:rPr>
          <w:rFonts w:ascii="Times New Roman" w:eastAsia="標楷體" w:hAnsi="Times New Roman"/>
        </w:rPr>
        <w:t xml:space="preserve"> 4-1 </w:t>
      </w:r>
      <w:r>
        <w:rPr>
          <w:rFonts w:ascii="Times New Roman" w:eastAsia="標楷體" w:hAnsi="Times New Roman"/>
        </w:rPr>
        <w:t>可得兩項觀察：</w:t>
      </w:r>
      <w:r>
        <w:rPr>
          <w:rFonts w:ascii="Times New Roman" w:eastAsia="標楷體" w:hAnsi="Times New Roman"/>
        </w:rPr>
        <w:t xml:space="preserve">(1) </w:t>
      </w:r>
      <w:r>
        <w:rPr>
          <w:rFonts w:ascii="Times New Roman" w:eastAsia="標楷體" w:hAnsi="Times New Roman"/>
        </w:rPr>
        <w:t>此電池的</w:t>
      </w:r>
      <w:r>
        <w:rPr>
          <w:rFonts w:ascii="Times New Roman" w:eastAsia="標楷體" w:hAnsi="Times New Roman"/>
        </w:rPr>
        <w:t xml:space="preserve"> rate capability </w:t>
      </w:r>
      <w:r>
        <w:rPr>
          <w:rFonts w:ascii="Times New Roman" w:eastAsia="標楷體" w:hAnsi="Times New Roman"/>
        </w:rPr>
        <w:t>極平坦</w:t>
      </w:r>
      <w:proofErr w:type="gramStart"/>
      <w:r>
        <w:rPr>
          <w:rFonts w:ascii="Times New Roman" w:eastAsia="標楷體" w:hAnsi="Times New Roman"/>
        </w:rPr>
        <w:t>——</w:t>
      </w:r>
      <w:proofErr w:type="gramEnd"/>
      <w:r>
        <w:rPr>
          <w:rFonts w:ascii="Times New Roman" w:eastAsia="標楷體" w:hAnsi="Times New Roman"/>
        </w:rPr>
        <w:t>自</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w:t>
      </w:r>
      <w:r>
        <w:rPr>
          <w:rFonts w:ascii="Times New Roman" w:eastAsia="標楷體" w:hAnsi="Times New Roman"/>
        </w:rPr>
        <w:t>（</w:t>
      </w:r>
      <w:r>
        <w:rPr>
          <w:rFonts w:ascii="Times New Roman" w:eastAsia="標楷體" w:hAnsi="Times New Roman"/>
        </w:rPr>
        <w:t>1C = 2 A</w:t>
      </w:r>
      <w:r>
        <w:rPr>
          <w:rFonts w:ascii="Times New Roman" w:eastAsia="標楷體" w:hAnsi="Times New Roman"/>
        </w:rPr>
        <w:t>）放電容量僅下降約</w:t>
      </w:r>
      <w:r>
        <w:rPr>
          <w:rFonts w:ascii="Times New Roman" w:eastAsia="標楷體" w:hAnsi="Times New Roman"/>
        </w:rPr>
        <w:t xml:space="preserve"> 1%</w:t>
      </w:r>
      <w:r>
        <w:rPr>
          <w:rFonts w:ascii="Times New Roman" w:eastAsia="標楷體" w:hAnsi="Times New Roman"/>
        </w:rPr>
        <w:t>，反映</w:t>
      </w:r>
      <w:proofErr w:type="gramStart"/>
      <w:r>
        <w:rPr>
          <w:rFonts w:ascii="Times New Roman" w:eastAsia="標楷體" w:hAnsi="Times New Roman"/>
        </w:rPr>
        <w:t>其內阻低</w:t>
      </w:r>
      <w:proofErr w:type="gramEnd"/>
      <w:r>
        <w:rPr>
          <w:rFonts w:ascii="Times New Roman" w:eastAsia="標楷體" w:hAnsi="Times New Roman"/>
        </w:rPr>
        <w:t>、極化小，是後續方法比較的有利條件（高倍率下端電壓仍接近</w:t>
      </w:r>
      <w:r>
        <w:rPr>
          <w:rFonts w:ascii="Times New Roman" w:eastAsia="標楷體" w:hAnsi="Times New Roman"/>
        </w:rPr>
        <w:t xml:space="preserve"> OCV</w:t>
      </w:r>
      <w:r>
        <w:rPr>
          <w:rFonts w:ascii="Times New Roman" w:eastAsia="標楷體" w:hAnsi="Times New Roman"/>
        </w:rPr>
        <w:t>，模型失配較小）。</w:t>
      </w:r>
      <w:r>
        <w:rPr>
          <w:rFonts w:ascii="Times New Roman" w:eastAsia="標楷體" w:hAnsi="Times New Roman"/>
        </w:rPr>
        <w:t xml:space="preserve">(2) </w:t>
      </w:r>
      <w:r>
        <w:rPr>
          <w:rFonts w:ascii="Times New Roman" w:eastAsia="標楷體" w:hAnsi="Times New Roman"/>
        </w:rPr>
        <w:t>同</w:t>
      </w:r>
      <w:proofErr w:type="gramStart"/>
      <w:r>
        <w:rPr>
          <w:rFonts w:ascii="Times New Roman" w:eastAsia="標楷體" w:hAnsi="Times New Roman"/>
        </w:rPr>
        <w:t>倍率跨輪再現</w:t>
      </w:r>
      <w:proofErr w:type="gramEnd"/>
      <w:r>
        <w:rPr>
          <w:rFonts w:ascii="Times New Roman" w:eastAsia="標楷體" w:hAnsi="Times New Roman"/>
        </w:rPr>
        <w:t>性佳（</w:t>
      </w:r>
      <w:r>
        <w:rPr>
          <w:rFonts w:ascii="Times New Roman" w:eastAsia="標楷體" w:hAnsi="Times New Roman"/>
        </w:rPr>
        <w:t xml:space="preserve">0.5C </w:t>
      </w:r>
      <w:r>
        <w:rPr>
          <w:rFonts w:ascii="Times New Roman" w:eastAsia="標楷體" w:hAnsi="Times New Roman"/>
        </w:rPr>
        <w:t>三輪</w:t>
      </w:r>
      <w:r>
        <w:rPr>
          <w:rFonts w:ascii="Times New Roman" w:eastAsia="標楷體" w:hAnsi="Times New Roman"/>
        </w:rPr>
        <w:t xml:space="preserve"> 1657</w:t>
      </w:r>
      <w:proofErr w:type="gramStart"/>
      <w:r>
        <w:rPr>
          <w:rFonts w:ascii="Times New Roman" w:eastAsia="標楷體" w:hAnsi="Times New Roman"/>
        </w:rPr>
        <w:t>–</w:t>
      </w:r>
      <w:proofErr w:type="gramEnd"/>
      <w:r>
        <w:rPr>
          <w:rFonts w:ascii="Times New Roman" w:eastAsia="標楷體" w:hAnsi="Times New Roman"/>
        </w:rPr>
        <w:t xml:space="preserve">1678 </w:t>
      </w:r>
      <w:proofErr w:type="spellStart"/>
      <w:r>
        <w:rPr>
          <w:rFonts w:ascii="Times New Roman" w:eastAsia="標楷體" w:hAnsi="Times New Roman"/>
        </w:rPr>
        <w:t>mAh</w:t>
      </w:r>
      <w:proofErr w:type="spellEnd"/>
      <w:r>
        <w:rPr>
          <w:rFonts w:ascii="Times New Roman" w:eastAsia="標楷體" w:hAnsi="Times New Roman"/>
        </w:rPr>
        <w:t>），佐證測試協定與</w:t>
      </w:r>
      <w:r>
        <w:rPr>
          <w:rFonts w:ascii="Times New Roman" w:eastAsia="標楷體" w:hAnsi="Times New Roman"/>
        </w:rPr>
        <w:t xml:space="preserve"> INA226 </w:t>
      </w:r>
      <w:r>
        <w:rPr>
          <w:rFonts w:ascii="Times New Roman" w:eastAsia="標楷體" w:hAnsi="Times New Roman"/>
        </w:rPr>
        <w:t>校正的穩定性。此「</w:t>
      </w:r>
      <w:proofErr w:type="gramStart"/>
      <w:r>
        <w:rPr>
          <w:rFonts w:ascii="Times New Roman" w:eastAsia="標楷體" w:hAnsi="Times New Roman"/>
        </w:rPr>
        <w:t>滿放容量</w:t>
      </w:r>
      <w:proofErr w:type="gramEnd"/>
      <w:r>
        <w:rPr>
          <w:rFonts w:ascii="Times New Roman" w:eastAsia="標楷體" w:hAnsi="Times New Roman"/>
        </w:rPr>
        <w:t>」即</w:t>
      </w:r>
      <w:r>
        <w:rPr>
          <w:rFonts w:ascii="Times New Roman" w:eastAsia="標楷體" w:hAnsi="Times New Roman"/>
        </w:rPr>
        <w:t xml:space="preserve"> 4.0 </w:t>
      </w:r>
      <w:r>
        <w:rPr>
          <w:rFonts w:ascii="Times New Roman" w:eastAsia="標楷體" w:hAnsi="Times New Roman"/>
        </w:rPr>
        <w:t>節</w:t>
      </w:r>
      <w:r>
        <w:rPr>
          <w:rFonts w:ascii="Times New Roman" w:eastAsia="標楷體" w:hAnsi="Times New Roman"/>
        </w:rPr>
        <w:t xml:space="preserve"> SOC </w:t>
      </w:r>
      <w:proofErr w:type="gramStart"/>
      <w:r>
        <w:rPr>
          <w:rFonts w:ascii="Times New Roman" w:eastAsia="標楷體" w:hAnsi="Times New Roman"/>
        </w:rPr>
        <w:t>真值正規</w:t>
      </w:r>
      <w:proofErr w:type="gramEnd"/>
      <w:r>
        <w:rPr>
          <w:rFonts w:ascii="Times New Roman" w:eastAsia="標楷體" w:hAnsi="Times New Roman"/>
        </w:rPr>
        <w:t>化所用的</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w:t>
      </w:r>
    </w:p>
    <w:p w14:paraId="17286193" w14:textId="77777777" w:rsidR="003C2EFA" w:rsidRDefault="00E46E34">
      <w:pPr>
        <w:widowControl/>
        <w:spacing w:line="480" w:lineRule="atLeast"/>
        <w:ind w:firstLine="480"/>
        <w:jc w:val="both"/>
      </w:pPr>
      <w:proofErr w:type="gramStart"/>
      <w:r>
        <w:rPr>
          <w:rFonts w:ascii="Times New Roman" w:eastAsia="標楷體" w:hAnsi="Times New Roman"/>
          <w:b/>
        </w:rPr>
        <w:t>作為真值的</w:t>
      </w:r>
      <w:proofErr w:type="gramEnd"/>
      <w:r>
        <w:rPr>
          <w:rFonts w:ascii="Times New Roman" w:eastAsia="標楷體" w:hAnsi="Times New Roman"/>
          <w:b/>
        </w:rPr>
        <w:t>漂移侷限（實測佐證與設計分析）</w:t>
      </w:r>
      <w:r>
        <w:rPr>
          <w:rFonts w:ascii="Times New Roman" w:eastAsia="標楷體" w:hAnsi="Times New Roman"/>
        </w:rPr>
        <w:t>：庫倫計數作為</w:t>
      </w:r>
      <w:r>
        <w:rPr>
          <w:rFonts w:ascii="Times New Roman" w:eastAsia="標楷體" w:hAnsi="Times New Roman"/>
          <w:b/>
        </w:rPr>
        <w:t>即時獨立方法</w:t>
      </w:r>
      <w:r>
        <w:rPr>
          <w:rFonts w:ascii="Times New Roman" w:eastAsia="標楷體" w:hAnsi="Times New Roman"/>
        </w:rPr>
        <w:t>的根本弱點為誤差累積。以第三章</w:t>
      </w:r>
      <w:proofErr w:type="gramStart"/>
      <w:r>
        <w:rPr>
          <w:rFonts w:ascii="Times New Roman" w:eastAsia="標楷體" w:hAnsi="Times New Roman"/>
        </w:rPr>
        <w:t>校正殘差為</w:t>
      </w:r>
      <w:proofErr w:type="gramEnd"/>
      <w:r>
        <w:rPr>
          <w:rFonts w:ascii="Times New Roman" w:eastAsia="標楷體" w:hAnsi="Times New Roman"/>
        </w:rPr>
        <w:t>例，電流校正後雖</w:t>
      </w:r>
      <w:r>
        <w:rPr>
          <w:rFonts w:ascii="Times New Roman" w:eastAsia="標楷體" w:hAnsi="Times New Roman"/>
        </w:rPr>
        <w:t xml:space="preserve"> &lt; 0.21 mA</w:t>
      </w:r>
      <w:r>
        <w:rPr>
          <w:rFonts w:ascii="Times New Roman" w:eastAsia="標楷體" w:hAnsi="Times New Roman"/>
        </w:rPr>
        <w:t>，但若殘餘偏移以最壞情形</w:t>
      </w:r>
      <w:r>
        <w:rPr>
          <w:rFonts w:ascii="Times New Roman" w:eastAsia="標楷體" w:hAnsi="Times New Roman"/>
        </w:rPr>
        <w:t xml:space="preserve"> 0.2 mA </w:t>
      </w:r>
      <w:r>
        <w:rPr>
          <w:rFonts w:ascii="Times New Roman" w:eastAsia="標楷體" w:hAnsi="Times New Roman"/>
        </w:rPr>
        <w:t>持續積分，</w:t>
      </w:r>
      <w:r>
        <w:rPr>
          <w:rFonts w:ascii="Times New Roman" w:eastAsia="標楷體" w:hAnsi="Times New Roman"/>
        </w:rPr>
        <w:t>1 cycle</w:t>
      </w:r>
      <w:r>
        <w:rPr>
          <w:rFonts w:ascii="Times New Roman" w:eastAsia="標楷體" w:hAnsi="Times New Roman"/>
        </w:rPr>
        <w:t>（約</w:t>
      </w:r>
      <w:r>
        <w:rPr>
          <w:rFonts w:ascii="Times New Roman" w:eastAsia="標楷體" w:hAnsi="Times New Roman"/>
        </w:rPr>
        <w:t xml:space="preserve"> 2 h @ 0.5C</w:t>
      </w:r>
      <w:r>
        <w:rPr>
          <w:rFonts w:ascii="Times New Roman" w:eastAsia="標楷體" w:hAnsi="Times New Roman"/>
        </w:rPr>
        <w:t>）累積的電荷誤差約為</w:t>
      </w:r>
      <w:r>
        <w:rPr>
          <w:rFonts w:ascii="Times New Roman" w:eastAsia="標楷體" w:hAnsi="Times New Roman"/>
        </w:rPr>
        <w:t xml:space="preserve"> 0.2 mA × 7200 s = 1.44 A</w:t>
      </w:r>
      <w:proofErr w:type="gramStart"/>
      <w:r>
        <w:rPr>
          <w:rFonts w:ascii="Times New Roman" w:eastAsia="標楷體" w:hAnsi="Times New Roman"/>
        </w:rPr>
        <w:t>·</w:t>
      </w:r>
      <w:proofErr w:type="gramEnd"/>
      <w:r>
        <w:rPr>
          <w:rFonts w:ascii="Times New Roman" w:eastAsia="標楷體" w:hAnsi="Times New Roman"/>
        </w:rPr>
        <w:t xml:space="preserve">s ≈ 0.4 </w:t>
      </w:r>
      <w:proofErr w:type="spellStart"/>
      <w:r>
        <w:rPr>
          <w:rFonts w:ascii="Times New Roman" w:eastAsia="標楷體" w:hAnsi="Times New Roman"/>
        </w:rPr>
        <w:t>mAh</w:t>
      </w:r>
      <w:proofErr w:type="spellEnd"/>
      <w:r>
        <w:rPr>
          <w:rFonts w:ascii="Times New Roman" w:eastAsia="標楷體" w:hAnsi="Times New Roman"/>
        </w:rPr>
        <w:t>，相對</w:t>
      </w:r>
      <w:r>
        <w:rPr>
          <w:rFonts w:ascii="Times New Roman" w:eastAsia="標楷體" w:hAnsi="Times New Roman"/>
        </w:rPr>
        <w:t xml:space="preserve"> 2000 </w:t>
      </w:r>
      <w:proofErr w:type="spellStart"/>
      <w:r>
        <w:rPr>
          <w:rFonts w:ascii="Times New Roman" w:eastAsia="標楷體" w:hAnsi="Times New Roman"/>
        </w:rPr>
        <w:t>mAh</w:t>
      </w:r>
      <w:proofErr w:type="spellEnd"/>
      <w:r>
        <w:rPr>
          <w:rFonts w:ascii="Times New Roman" w:eastAsia="標楷體" w:hAnsi="Times New Roman"/>
        </w:rPr>
        <w:t xml:space="preserve"> </w:t>
      </w:r>
      <w:r>
        <w:rPr>
          <w:rFonts w:ascii="Times New Roman" w:eastAsia="標楷體" w:hAnsi="Times New Roman"/>
        </w:rPr>
        <w:t>約</w:t>
      </w:r>
      <w:r>
        <w:rPr>
          <w:rFonts w:ascii="Times New Roman" w:eastAsia="標楷體" w:hAnsi="Times New Roman"/>
        </w:rPr>
        <w:t xml:space="preserve"> 0.02%</w:t>
      </w:r>
      <w:r>
        <w:rPr>
          <w:rFonts w:ascii="Times New Roman" w:eastAsia="標楷體" w:hAnsi="Times New Roman"/>
        </w:rPr>
        <w:t>／</w:t>
      </w:r>
      <w:r>
        <w:rPr>
          <w:rFonts w:ascii="Times New Roman" w:eastAsia="標楷體" w:hAnsi="Times New Roman"/>
        </w:rPr>
        <w:t>cycle——</w:t>
      </w:r>
      <w:r>
        <w:rPr>
          <w:rFonts w:ascii="Times New Roman" w:eastAsia="標楷體" w:hAnsi="Times New Roman"/>
        </w:rPr>
        <w:t>短期可忽略，但連續數百</w:t>
      </w:r>
      <w:r>
        <w:rPr>
          <w:rFonts w:ascii="Times New Roman" w:eastAsia="標楷體" w:hAnsi="Times New Roman"/>
        </w:rPr>
        <w:t xml:space="preserve"> cycle </w:t>
      </w:r>
      <w:r>
        <w:rPr>
          <w:rFonts w:ascii="Times New Roman" w:eastAsia="標楷體" w:hAnsi="Times New Roman"/>
        </w:rPr>
        <w:t>若無</w:t>
      </w:r>
      <w:r>
        <w:rPr>
          <w:rFonts w:ascii="Times New Roman" w:eastAsia="標楷體" w:hAnsi="Times New Roman"/>
        </w:rPr>
        <w:t xml:space="preserve"> OCV </w:t>
      </w:r>
      <w:r>
        <w:rPr>
          <w:rFonts w:ascii="Times New Roman" w:eastAsia="標楷體" w:hAnsi="Times New Roman"/>
        </w:rPr>
        <w:t>修正則線性放大。週期紀錄中</w:t>
      </w:r>
      <w:r>
        <w:rPr>
          <w:rFonts w:ascii="Times New Roman" w:eastAsia="標楷體" w:hAnsi="Times New Roman"/>
        </w:rPr>
        <w:t xml:space="preserve"> 0.5C </w:t>
      </w:r>
      <w:r>
        <w:rPr>
          <w:rFonts w:ascii="Times New Roman" w:eastAsia="標楷體" w:hAnsi="Times New Roman"/>
        </w:rPr>
        <w:t>容量自</w:t>
      </w:r>
      <w:r>
        <w:rPr>
          <w:rFonts w:ascii="Times New Roman" w:eastAsia="標楷體" w:hAnsi="Times New Roman"/>
        </w:rPr>
        <w:t xml:space="preserve"> round 1 </w:t>
      </w:r>
      <w:r>
        <w:rPr>
          <w:rFonts w:ascii="Times New Roman" w:eastAsia="標楷體" w:hAnsi="Times New Roman"/>
        </w:rPr>
        <w:t>的約</w:t>
      </w:r>
      <w:r>
        <w:rPr>
          <w:rFonts w:ascii="Times New Roman" w:eastAsia="標楷體" w:hAnsi="Times New Roman"/>
        </w:rPr>
        <w:t xml:space="preserve"> 100.8% </w:t>
      </w:r>
      <w:r>
        <w:rPr>
          <w:rFonts w:ascii="Times New Roman" w:eastAsia="標楷體" w:hAnsi="Times New Roman"/>
        </w:rPr>
        <w:t>緩降至</w:t>
      </w:r>
      <w:r>
        <w:rPr>
          <w:rFonts w:ascii="Times New Roman" w:eastAsia="標楷體" w:hAnsi="Times New Roman"/>
        </w:rPr>
        <w:t xml:space="preserve"> round 34 </w:t>
      </w:r>
      <w:r>
        <w:rPr>
          <w:rFonts w:ascii="Times New Roman" w:eastAsia="標楷體" w:hAnsi="Times New Roman"/>
        </w:rPr>
        <w:t>的約</w:t>
      </w:r>
      <w:r>
        <w:rPr>
          <w:rFonts w:ascii="Times New Roman" w:eastAsia="標楷體" w:hAnsi="Times New Roman"/>
        </w:rPr>
        <w:t xml:space="preserve"> 97.5%</w:t>
      </w:r>
      <w:r>
        <w:rPr>
          <w:rFonts w:ascii="Times New Roman" w:eastAsia="標楷體" w:hAnsi="Times New Roman"/>
        </w:rPr>
        <w:t>，此變化混合了</w:t>
      </w:r>
      <w:r>
        <w:rPr>
          <w:rFonts w:ascii="Times New Roman" w:eastAsia="標楷體" w:hAnsi="Times New Roman"/>
          <w:b/>
        </w:rPr>
        <w:t>真實老化</w:t>
      </w:r>
      <w:r>
        <w:rPr>
          <w:rFonts w:ascii="Times New Roman" w:eastAsia="標楷體" w:hAnsi="Times New Roman"/>
        </w:rPr>
        <w:t>與</w:t>
      </w:r>
      <w:r>
        <w:rPr>
          <w:rFonts w:ascii="Times New Roman" w:eastAsia="標楷體" w:hAnsi="Times New Roman"/>
          <w:b/>
        </w:rPr>
        <w:t>測量再現性</w:t>
      </w:r>
      <w:r>
        <w:rPr>
          <w:rFonts w:ascii="Times New Roman" w:eastAsia="標楷體" w:hAnsi="Times New Roman"/>
        </w:rPr>
        <w:t>，需第五章</w:t>
      </w:r>
      <w:r>
        <w:rPr>
          <w:rFonts w:ascii="Times New Roman" w:eastAsia="標楷體" w:hAnsi="Times New Roman"/>
        </w:rPr>
        <w:lastRenderedPageBreak/>
        <w:t>以三輪</w:t>
      </w:r>
      <w:r>
        <w:rPr>
          <w:rFonts w:ascii="Times New Roman" w:eastAsia="標楷體" w:hAnsi="Times New Roman"/>
        </w:rPr>
        <w:t xml:space="preserve"> baseline </w:t>
      </w:r>
      <w:r>
        <w:rPr>
          <w:rFonts w:ascii="Times New Roman" w:eastAsia="標楷體" w:hAnsi="Times New Roman"/>
        </w:rPr>
        <w:t>變異性加以分離；就本章而言，重點在於庫倫計數</w:t>
      </w:r>
      <w:r>
        <w:rPr>
          <w:rFonts w:ascii="Times New Roman" w:eastAsia="標楷體" w:hAnsi="Times New Roman"/>
          <w:b/>
        </w:rPr>
        <w:t>無自我修正能力</w:t>
      </w:r>
      <w:r>
        <w:rPr>
          <w:rFonts w:ascii="Times New Roman" w:eastAsia="標楷體" w:hAnsi="Times New Roman"/>
        </w:rPr>
        <w:t>，這正是</w:t>
      </w:r>
      <w:r>
        <w:rPr>
          <w:rFonts w:ascii="Times New Roman" w:eastAsia="標楷體" w:hAnsi="Times New Roman"/>
        </w:rPr>
        <w:t xml:space="preserve"> EKF </w:t>
      </w:r>
      <w:r>
        <w:rPr>
          <w:rFonts w:ascii="Times New Roman" w:eastAsia="標楷體" w:hAnsi="Times New Roman"/>
        </w:rPr>
        <w:t>引入端電壓觀測修正的動機，也是</w:t>
      </w:r>
      <w:r>
        <w:rPr>
          <w:rFonts w:ascii="Times New Roman" w:eastAsia="標楷體" w:hAnsi="Times New Roman"/>
        </w:rPr>
        <w:t xml:space="preserve"> 4.4 </w:t>
      </w:r>
      <w:r>
        <w:rPr>
          <w:rFonts w:ascii="Times New Roman" w:eastAsia="標楷體" w:hAnsi="Times New Roman"/>
        </w:rPr>
        <w:t>強健性比較中「初值錯誤恢復」一項庫倫計數必然失分之處。</w:t>
      </w:r>
    </w:p>
    <w:p w14:paraId="0333F735" w14:textId="77777777" w:rsidR="003C2EFA" w:rsidRDefault="00E46E34">
      <w:pPr>
        <w:widowControl/>
        <w:spacing w:line="480" w:lineRule="atLeast"/>
        <w:ind w:firstLine="480"/>
        <w:jc w:val="both"/>
      </w:pPr>
      <w:r>
        <w:rPr>
          <w:rFonts w:ascii="Times New Roman" w:eastAsia="標楷體" w:hAnsi="Times New Roman"/>
          <w:b/>
        </w:rPr>
        <w:t>作為</w:t>
      </w:r>
      <w:r>
        <w:rPr>
          <w:rFonts w:ascii="Times New Roman" w:eastAsia="標楷體" w:hAnsi="Times New Roman"/>
          <w:b/>
        </w:rPr>
        <w:t xml:space="preserve"> ground truth </w:t>
      </w:r>
      <w:r>
        <w:rPr>
          <w:rFonts w:ascii="Times New Roman" w:eastAsia="標楷體" w:hAnsi="Times New Roman"/>
          <w:b/>
        </w:rPr>
        <w:t>的使用方式（本章框架）</w:t>
      </w:r>
      <w:r>
        <w:rPr>
          <w:rFonts w:ascii="Times New Roman" w:eastAsia="標楷體" w:hAnsi="Times New Roman"/>
        </w:rPr>
        <w:t>：</w:t>
      </w:r>
      <w:r>
        <w:rPr>
          <w:rFonts w:ascii="Times New Roman" w:eastAsia="標楷體" w:hAnsi="Times New Roman"/>
        </w:rPr>
        <w:t>4.2</w:t>
      </w:r>
      <w:r>
        <w:rPr>
          <w:rFonts w:ascii="Times New Roman" w:eastAsia="標楷體" w:hAnsi="Times New Roman"/>
        </w:rPr>
        <w:t>／</w:t>
      </w:r>
      <w:r>
        <w:rPr>
          <w:rFonts w:ascii="Times New Roman" w:eastAsia="標楷體" w:hAnsi="Times New Roman"/>
        </w:rPr>
        <w:t xml:space="preserve">4.3 </w:t>
      </w:r>
      <w:r>
        <w:rPr>
          <w:rFonts w:ascii="Times New Roman" w:eastAsia="標楷體" w:hAnsi="Times New Roman"/>
        </w:rPr>
        <w:t>兩法的精度評估，</w:t>
      </w:r>
      <w:proofErr w:type="gramStart"/>
      <w:r>
        <w:rPr>
          <w:rFonts w:ascii="Times New Roman" w:eastAsia="標楷體" w:hAnsi="Times New Roman"/>
        </w:rPr>
        <w:t>均以</w:t>
      </w:r>
      <w:proofErr w:type="gramEnd"/>
      <w:r>
        <w:rPr>
          <w:rFonts w:ascii="Times New Roman" w:eastAsia="標楷體" w:hAnsi="Times New Roman"/>
        </w:rPr>
        <w:t>「逐</w:t>
      </w:r>
      <w:r>
        <w:rPr>
          <w:rFonts w:ascii="Times New Roman" w:eastAsia="標楷體" w:hAnsi="Times New Roman"/>
        </w:rPr>
        <w:t xml:space="preserve"> cycle </w:t>
      </w:r>
      <w:proofErr w:type="gramStart"/>
      <w:r>
        <w:rPr>
          <w:rFonts w:ascii="Times New Roman" w:eastAsia="標楷體" w:hAnsi="Times New Roman"/>
        </w:rPr>
        <w:t>重新錨定的</w:t>
      </w:r>
      <w:proofErr w:type="gramEnd"/>
      <w:r>
        <w:rPr>
          <w:rFonts w:ascii="Times New Roman" w:eastAsia="標楷體" w:hAnsi="Times New Roman"/>
        </w:rPr>
        <w:t>庫倫</w:t>
      </w:r>
      <w:r>
        <w:rPr>
          <w:rFonts w:ascii="Times New Roman" w:eastAsia="標楷體" w:hAnsi="Times New Roman"/>
        </w:rPr>
        <w:t xml:space="preserve"> SOC</w:t>
      </w:r>
      <w:r>
        <w:rPr>
          <w:rFonts w:ascii="Times New Roman" w:eastAsia="標楷體" w:hAnsi="Times New Roman"/>
        </w:rPr>
        <w:t>」為對照。具體流程為：對每</w:t>
      </w:r>
      <w:proofErr w:type="gramStart"/>
      <w:r>
        <w:rPr>
          <w:rFonts w:ascii="Times New Roman" w:eastAsia="標楷體" w:hAnsi="Times New Roman"/>
        </w:rPr>
        <w:t>個</w:t>
      </w:r>
      <w:proofErr w:type="gramEnd"/>
      <w:r>
        <w:rPr>
          <w:rFonts w:ascii="Times New Roman" w:eastAsia="標楷體" w:hAnsi="Times New Roman"/>
        </w:rPr>
        <w:t>放電</w:t>
      </w:r>
      <w:r>
        <w:rPr>
          <w:rFonts w:ascii="Times New Roman" w:eastAsia="標楷體" w:hAnsi="Times New Roman"/>
        </w:rPr>
        <w:t xml:space="preserve"> cycle</w:t>
      </w:r>
      <w:r>
        <w:rPr>
          <w:rFonts w:ascii="Times New Roman" w:eastAsia="標楷體" w:hAnsi="Times New Roman"/>
        </w:rPr>
        <w:t>，以該</w:t>
      </w:r>
      <w:r>
        <w:rPr>
          <w:rFonts w:ascii="Times New Roman" w:eastAsia="標楷體" w:hAnsi="Times New Roman"/>
        </w:rPr>
        <w:t xml:space="preserve"> cycle </w:t>
      </w:r>
      <w:r>
        <w:rPr>
          <w:rFonts w:ascii="Times New Roman" w:eastAsia="標楷體" w:hAnsi="Times New Roman"/>
        </w:rPr>
        <w:t>起點為</w:t>
      </w:r>
      <w:r>
        <w:rPr>
          <w:rFonts w:ascii="Times New Roman" w:eastAsia="標楷體" w:hAnsi="Times New Roman"/>
        </w:rPr>
        <w:t xml:space="preserve"> </w:t>
      </w:r>
      <w:proofErr w:type="spellStart"/>
      <w:r>
        <w:rPr>
          <w:rFonts w:ascii="Times New Roman" w:eastAsia="標楷體" w:hAnsi="Times New Roman"/>
        </w:rPr>
        <w:t>SOC</w:t>
      </w:r>
      <w:r>
        <w:rPr>
          <w:rFonts w:ascii="Times New Roman" w:eastAsia="標楷體" w:hAnsi="Times New Roman"/>
          <w:vertAlign w:val="subscript"/>
        </w:rPr>
        <w:t>truth</w:t>
      </w:r>
      <w:proofErr w:type="spellEnd"/>
      <w:r>
        <w:rPr>
          <w:rFonts w:ascii="Times New Roman" w:eastAsia="標楷體" w:hAnsi="Times New Roman"/>
        </w:rPr>
        <w:t>=100%</w:t>
      </w:r>
      <w:r>
        <w:rPr>
          <w:rFonts w:ascii="Times New Roman" w:eastAsia="標楷體" w:hAnsi="Times New Roman"/>
        </w:rPr>
        <w:t>、以實測</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正規化積分</w:t>
      </w:r>
      <w:proofErr w:type="gramStart"/>
      <w:r>
        <w:rPr>
          <w:rFonts w:ascii="Times New Roman" w:eastAsia="標楷體" w:hAnsi="Times New Roman"/>
        </w:rPr>
        <w:t>得逐秒</w:t>
      </w:r>
      <w:proofErr w:type="gramEnd"/>
      <w:r>
        <w:rPr>
          <w:rFonts w:ascii="Times New Roman" w:eastAsia="標楷體" w:hAnsi="Times New Roman"/>
        </w:rPr>
        <w:t xml:space="preserve"> </w:t>
      </w:r>
      <w:proofErr w:type="spellStart"/>
      <w:r>
        <w:rPr>
          <w:rFonts w:ascii="Times New Roman" w:eastAsia="標楷體" w:hAnsi="Times New Roman"/>
        </w:rPr>
        <w:t>SOC</w:t>
      </w:r>
      <w:r>
        <w:rPr>
          <w:rFonts w:ascii="Times New Roman" w:eastAsia="標楷體" w:hAnsi="Times New Roman"/>
          <w:vertAlign w:val="subscript"/>
        </w:rPr>
        <w:t>truth</w:t>
      </w:r>
      <w:proofErr w:type="spellEnd"/>
      <w:r>
        <w:rPr>
          <w:rFonts w:ascii="Times New Roman" w:eastAsia="標楷體" w:hAnsi="Times New Roman"/>
        </w:rPr>
        <w:t>(t)</w:t>
      </w:r>
      <w:r>
        <w:rPr>
          <w:rFonts w:ascii="Times New Roman" w:eastAsia="標楷體" w:hAnsi="Times New Roman"/>
        </w:rPr>
        <w:t>，再與待評估方法的</w:t>
      </w:r>
      <w:r>
        <w:rPr>
          <w:rFonts w:ascii="Times New Roman" w:eastAsia="標楷體" w:hAnsi="Times New Roman"/>
        </w:rPr>
        <w:t xml:space="preserve"> {SOC}(t) </w:t>
      </w:r>
      <w:r>
        <w:rPr>
          <w:rFonts w:ascii="Times New Roman" w:eastAsia="標楷體" w:hAnsi="Times New Roman"/>
        </w:rPr>
        <w:t>逐點相減計算</w:t>
      </w:r>
      <w:r>
        <w:rPr>
          <w:rFonts w:ascii="Times New Roman" w:eastAsia="標楷體" w:hAnsi="Times New Roman"/>
        </w:rPr>
        <w:t xml:space="preserve"> RMSE</w:t>
      </w:r>
      <w:r>
        <w:rPr>
          <w:rFonts w:ascii="Times New Roman" w:eastAsia="標楷體" w:hAnsi="Times New Roman"/>
        </w:rPr>
        <w:t>／</w:t>
      </w:r>
      <w:r>
        <w:rPr>
          <w:rFonts w:ascii="Times New Roman" w:eastAsia="標楷體" w:hAnsi="Times New Roman"/>
        </w:rPr>
        <w:t>MAE</w:t>
      </w:r>
      <w:r>
        <w:rPr>
          <w:rFonts w:ascii="Times New Roman" w:eastAsia="標楷體" w:hAnsi="Times New Roman"/>
        </w:rPr>
        <w:t>／</w:t>
      </w:r>
      <w:proofErr w:type="spellStart"/>
      <w:r>
        <w:rPr>
          <w:rFonts w:ascii="Times New Roman" w:eastAsia="標楷體" w:hAnsi="Times New Roman"/>
        </w:rPr>
        <w:t>e</w:t>
      </w:r>
      <w:r>
        <w:rPr>
          <w:rFonts w:ascii="Times New Roman" w:eastAsia="標楷體" w:hAnsi="Times New Roman"/>
          <w:vertAlign w:val="subscript"/>
        </w:rPr>
        <w:t>max</w:t>
      </w:r>
      <w:proofErr w:type="spellEnd"/>
      <w:r>
        <w:rPr>
          <w:rFonts w:ascii="Times New Roman" w:eastAsia="標楷體" w:hAnsi="Times New Roman"/>
        </w:rPr>
        <w:t>。此框架使「</w:t>
      </w:r>
      <w:proofErr w:type="gramStart"/>
      <w:r>
        <w:rPr>
          <w:rFonts w:ascii="Times New Roman" w:eastAsia="標楷體" w:hAnsi="Times New Roman"/>
        </w:rPr>
        <w:t>真值本身</w:t>
      </w:r>
      <w:proofErr w:type="gramEnd"/>
      <w:r>
        <w:rPr>
          <w:rFonts w:ascii="Times New Roman" w:eastAsia="標楷體" w:hAnsi="Times New Roman"/>
        </w:rPr>
        <w:t>的長期漂移」被排除在比較之外，確保比較的是各方法的</w:t>
      </w:r>
      <w:r>
        <w:rPr>
          <w:rFonts w:ascii="Times New Roman" w:eastAsia="標楷體" w:hAnsi="Times New Roman"/>
          <w:b/>
        </w:rPr>
        <w:t>模型／演算法能力</w:t>
      </w:r>
      <w:r>
        <w:rPr>
          <w:rFonts w:ascii="Times New Roman" w:eastAsia="標楷體" w:hAnsi="Times New Roman"/>
        </w:rPr>
        <w:t>，而非積分器漂移。</w:t>
      </w:r>
    </w:p>
    <w:p w14:paraId="7B9F6592" w14:textId="77777777" w:rsidR="003C2EFA" w:rsidRDefault="00E46E34">
      <w:pPr>
        <w:keepNext/>
        <w:widowControl/>
        <w:spacing w:before="240" w:after="120" w:line="360" w:lineRule="atLeast"/>
      </w:pPr>
      <w:r>
        <w:rPr>
          <w:rFonts w:ascii="Times New Roman" w:eastAsia="標楷體" w:hAnsi="Times New Roman"/>
          <w:b/>
          <w:sz w:val="28"/>
        </w:rPr>
        <w:t xml:space="preserve">4.2 </w:t>
      </w:r>
      <w:r>
        <w:rPr>
          <w:rFonts w:ascii="Times New Roman" w:eastAsia="標楷體" w:hAnsi="Times New Roman"/>
          <w:b/>
          <w:sz w:val="28"/>
        </w:rPr>
        <w:t>擴展卡爾</w:t>
      </w:r>
      <w:proofErr w:type="gramStart"/>
      <w:r>
        <w:rPr>
          <w:rFonts w:ascii="Times New Roman" w:eastAsia="標楷體" w:hAnsi="Times New Roman"/>
          <w:b/>
          <w:sz w:val="28"/>
        </w:rPr>
        <w:t>曼</w:t>
      </w:r>
      <w:proofErr w:type="gramEnd"/>
      <w:r>
        <w:rPr>
          <w:rFonts w:ascii="Times New Roman" w:eastAsia="標楷體" w:hAnsi="Times New Roman"/>
          <w:b/>
          <w:sz w:val="28"/>
        </w:rPr>
        <w:t>濾波器（</w:t>
      </w:r>
      <w:r>
        <w:rPr>
          <w:rFonts w:ascii="Times New Roman" w:eastAsia="標楷體" w:hAnsi="Times New Roman"/>
          <w:b/>
          <w:sz w:val="28"/>
        </w:rPr>
        <w:t>EKF</w:t>
      </w:r>
      <w:r>
        <w:rPr>
          <w:rFonts w:ascii="Times New Roman" w:eastAsia="標楷體" w:hAnsi="Times New Roman"/>
          <w:b/>
          <w:sz w:val="28"/>
        </w:rPr>
        <w:t>）</w:t>
      </w:r>
    </w:p>
    <w:p w14:paraId="2D089086" w14:textId="77777777" w:rsidR="003C2EFA" w:rsidRDefault="00E46E34">
      <w:pPr>
        <w:keepNext/>
        <w:widowControl/>
        <w:spacing w:before="160" w:after="80" w:line="360" w:lineRule="atLeast"/>
      </w:pPr>
      <w:r>
        <w:rPr>
          <w:rFonts w:ascii="Times New Roman" w:eastAsia="標楷體" w:hAnsi="Times New Roman"/>
          <w:b/>
          <w:sz w:val="26"/>
        </w:rPr>
        <w:t xml:space="preserve">4.2.1 </w:t>
      </w:r>
      <w:r>
        <w:rPr>
          <w:rFonts w:ascii="Times New Roman" w:eastAsia="標楷體" w:hAnsi="Times New Roman"/>
          <w:b/>
          <w:sz w:val="26"/>
        </w:rPr>
        <w:t>原理與狀態空間模型</w:t>
      </w:r>
    </w:p>
    <w:p w14:paraId="3C9D2040" w14:textId="77777777" w:rsidR="003C2EFA" w:rsidRDefault="00E46E34">
      <w:pPr>
        <w:widowControl/>
        <w:spacing w:line="480" w:lineRule="atLeast"/>
        <w:ind w:firstLine="480"/>
        <w:jc w:val="both"/>
      </w:pPr>
      <w:r>
        <w:rPr>
          <w:rFonts w:ascii="Times New Roman" w:eastAsia="標楷體" w:hAnsi="Times New Roman"/>
        </w:rPr>
        <w:t xml:space="preserve">EKF </w:t>
      </w:r>
      <w:r>
        <w:rPr>
          <w:rFonts w:ascii="Times New Roman" w:eastAsia="標楷體" w:hAnsi="Times New Roman"/>
        </w:rPr>
        <w:t>將</w:t>
      </w:r>
      <w:r>
        <w:rPr>
          <w:rFonts w:ascii="Times New Roman" w:eastAsia="標楷體" w:hAnsi="Times New Roman"/>
        </w:rPr>
        <w:t xml:space="preserve"> SOC </w:t>
      </w:r>
      <w:r>
        <w:rPr>
          <w:rFonts w:ascii="Times New Roman" w:eastAsia="標楷體" w:hAnsi="Times New Roman"/>
        </w:rPr>
        <w:t>視為動態系統的隱藏狀態，融合「電流積分（模型預測）」與「端電壓（量測更新）」兩路資訊，在過程雜訊與量測雜訊並存下對</w:t>
      </w:r>
      <w:r>
        <w:rPr>
          <w:rFonts w:ascii="Times New Roman" w:eastAsia="標楷體" w:hAnsi="Times New Roman"/>
        </w:rPr>
        <w:t xml:space="preserve"> SOC </w:t>
      </w:r>
      <w:r>
        <w:rPr>
          <w:rFonts w:ascii="Times New Roman" w:eastAsia="標楷體" w:hAnsi="Times New Roman"/>
        </w:rPr>
        <w:t>做遞迴</w:t>
      </w:r>
      <w:proofErr w:type="gramStart"/>
      <w:r>
        <w:rPr>
          <w:rFonts w:ascii="Times New Roman" w:eastAsia="標楷體" w:hAnsi="Times New Roman"/>
        </w:rPr>
        <w:t>最小均方誤差</w:t>
      </w:r>
      <w:proofErr w:type="gramEnd"/>
      <w:r>
        <w:rPr>
          <w:rFonts w:ascii="Times New Roman" w:eastAsia="標楷體" w:hAnsi="Times New Roman"/>
        </w:rPr>
        <w:t>估測，兼具庫倫計數的良好動態與</w:t>
      </w:r>
      <w:r>
        <w:rPr>
          <w:rFonts w:ascii="Times New Roman" w:eastAsia="標楷體" w:hAnsi="Times New Roman"/>
        </w:rPr>
        <w:t xml:space="preserve"> OCV </w:t>
      </w:r>
      <w:r>
        <w:rPr>
          <w:rFonts w:ascii="Times New Roman" w:eastAsia="標楷體" w:hAnsi="Times New Roman"/>
        </w:rPr>
        <w:t>的絕對校正能力，並能自初值錯誤收斂（第二章</w:t>
      </w:r>
      <w:r>
        <w:rPr>
          <w:rFonts w:ascii="Times New Roman" w:eastAsia="標楷體" w:hAnsi="Times New Roman"/>
        </w:rPr>
        <w:t xml:space="preserve"> 2.2.3 </w:t>
      </w:r>
      <w:r>
        <w:rPr>
          <w:rFonts w:ascii="Times New Roman" w:eastAsia="標楷體" w:hAnsi="Times New Roman"/>
        </w:rPr>
        <w:t>節）</w:t>
      </w:r>
      <w:r>
        <w:rPr>
          <w:rFonts w:ascii="Times New Roman" w:eastAsia="標楷體" w:hAnsi="Times New Roman"/>
        </w:rPr>
        <w:t>[7], [28]</w:t>
      </w:r>
      <w:r>
        <w:rPr>
          <w:rFonts w:ascii="Times New Roman" w:eastAsia="標楷體" w:hAnsi="Times New Roman"/>
        </w:rPr>
        <w:t>。</w:t>
      </w:r>
    </w:p>
    <w:p w14:paraId="72EAFA3C" w14:textId="77777777" w:rsidR="003C2EFA" w:rsidRDefault="00E46E34">
      <w:pPr>
        <w:widowControl/>
        <w:spacing w:line="480" w:lineRule="atLeast"/>
        <w:ind w:firstLine="480"/>
        <w:jc w:val="both"/>
      </w:pPr>
      <w:proofErr w:type="gramStart"/>
      <w:r>
        <w:rPr>
          <w:rFonts w:ascii="Times New Roman" w:eastAsia="標楷體" w:hAnsi="Times New Roman"/>
        </w:rPr>
        <w:t>採</w:t>
      </w:r>
      <w:proofErr w:type="gramEnd"/>
      <w:r>
        <w:rPr>
          <w:rFonts w:ascii="Times New Roman" w:eastAsia="標楷體" w:hAnsi="Times New Roman"/>
        </w:rPr>
        <w:t>第二章</w:t>
      </w:r>
      <w:r>
        <w:rPr>
          <w:rFonts w:ascii="Times New Roman" w:eastAsia="標楷體" w:hAnsi="Times New Roman"/>
        </w:rPr>
        <w:t xml:space="preserve"> 2.1.3 </w:t>
      </w:r>
      <w:r>
        <w:rPr>
          <w:rFonts w:ascii="Times New Roman" w:eastAsia="標楷體" w:hAnsi="Times New Roman"/>
        </w:rPr>
        <w:t>節所述的一階</w:t>
      </w:r>
      <w:r>
        <w:rPr>
          <w:rFonts w:ascii="Times New Roman" w:eastAsia="標楷體" w:hAnsi="Times New Roman"/>
        </w:rPr>
        <w:t xml:space="preserve"> RC</w:t>
      </w:r>
      <w:r>
        <w:rPr>
          <w:rFonts w:ascii="Times New Roman" w:eastAsia="標楷體" w:hAnsi="Times New Roman"/>
        </w:rPr>
        <w:t>（戴維寧）模型作為基礎結構，狀態取</w:t>
      </w:r>
      <w:r>
        <w:rPr>
          <w:rFonts w:ascii="Times New Roman" w:eastAsia="標楷體" w:hAnsi="Times New Roman"/>
        </w:rPr>
        <w:t xml:space="preserve"> x = [SOC, V₁]ᵀ</w:t>
      </w:r>
      <w:r>
        <w:rPr>
          <w:rFonts w:ascii="Times New Roman" w:eastAsia="標楷體" w:hAnsi="Times New Roman"/>
        </w:rPr>
        <w:t>，輸入</w:t>
      </w:r>
      <w:r>
        <w:rPr>
          <w:rFonts w:ascii="Times New Roman" w:eastAsia="標楷體" w:hAnsi="Times New Roman"/>
        </w:rPr>
        <w:t xml:space="preserve"> u = I</w:t>
      </w:r>
      <w:r>
        <w:rPr>
          <w:rFonts w:ascii="Times New Roman" w:eastAsia="標楷體" w:hAnsi="Times New Roman"/>
        </w:rPr>
        <w:t>（放電為正），輸出</w:t>
      </w:r>
      <w:r>
        <w:rPr>
          <w:rFonts w:ascii="Times New Roman" w:eastAsia="標楷體" w:hAnsi="Times New Roman"/>
        </w:rPr>
        <w:t xml:space="preserve"> y = Vₜ</w:t>
      </w:r>
      <w:r>
        <w:rPr>
          <w:rFonts w:ascii="Times New Roman" w:eastAsia="標楷體" w:hAnsi="Times New Roman"/>
        </w:rPr>
        <w:t>。連續時間方程為：</w:t>
      </w:r>
    </w:p>
    <w:p w14:paraId="3B8EB879" w14:textId="77777777" w:rsidR="003C2EFA" w:rsidRDefault="00E46E34">
      <w:pPr>
        <w:widowControl/>
        <w:spacing w:before="120" w:after="120" w:line="480" w:lineRule="atLeast"/>
        <w:jc w:val="center"/>
      </w:pPr>
      <w:r>
        <w:rPr>
          <w:rFonts w:ascii="Cambria Math" w:eastAsia="標楷體" w:hAnsi="Cambria Math"/>
        </w:rPr>
        <w:t>SOĊ = -(1)/(C</w:t>
      </w:r>
      <w:r>
        <w:rPr>
          <w:rFonts w:ascii="Cambria Math" w:eastAsia="標楷體" w:hAnsi="Cambria Math"/>
          <w:vertAlign w:val="subscript"/>
        </w:rPr>
        <w:t>rated</w:t>
      </w:r>
      <w:r>
        <w:rPr>
          <w:rFonts w:ascii="Cambria Math" w:eastAsia="標楷體" w:hAnsi="Cambria Math"/>
        </w:rPr>
        <w:t>) I V̇</w:t>
      </w:r>
      <w:r>
        <w:rPr>
          <w:rFonts w:ascii="Cambria Math" w:eastAsia="標楷體" w:hAnsi="Cambria Math"/>
          <w:vertAlign w:val="subscript"/>
        </w:rPr>
        <w:t>1</w:t>
      </w:r>
      <w:r>
        <w:rPr>
          <w:rFonts w:ascii="Cambria Math" w:eastAsia="標楷體" w:hAnsi="Cambria Math"/>
        </w:rPr>
        <w:t xml:space="preserve"> = -(1)</w:t>
      </w:r>
      <w:proofErr w:type="gramStart"/>
      <w:r>
        <w:rPr>
          <w:rFonts w:ascii="Cambria Math" w:eastAsia="標楷體" w:hAnsi="Cambria Math"/>
        </w:rPr>
        <w:t>/(</w:t>
      </w:r>
      <w:proofErr w:type="gramEnd"/>
      <w:r>
        <w:rPr>
          <w:rFonts w:ascii="Cambria Math" w:eastAsia="標楷體" w:hAnsi="Cambria Math"/>
        </w:rPr>
        <w:t>R</w:t>
      </w:r>
      <w:r>
        <w:rPr>
          <w:rFonts w:ascii="Cambria Math" w:eastAsia="標楷體" w:hAnsi="Cambria Math"/>
          <w:vertAlign w:val="subscript"/>
        </w:rPr>
        <w:t>1</w:t>
      </w:r>
      <w:r>
        <w:rPr>
          <w:rFonts w:ascii="Cambria Math" w:eastAsia="標楷體" w:hAnsi="Cambria Math"/>
        </w:rPr>
        <w:t xml:space="preserve"> C</w:t>
      </w:r>
      <w:r>
        <w:rPr>
          <w:rFonts w:ascii="Cambria Math" w:eastAsia="標楷體" w:hAnsi="Cambria Math"/>
          <w:vertAlign w:val="subscript"/>
        </w:rPr>
        <w:t>1</w:t>
      </w:r>
      <w:r>
        <w:rPr>
          <w:rFonts w:ascii="Cambria Math" w:eastAsia="標楷體" w:hAnsi="Cambria Math"/>
        </w:rPr>
        <w:t>) V</w:t>
      </w:r>
      <w:r>
        <w:rPr>
          <w:rFonts w:ascii="Cambria Math" w:eastAsia="標楷體" w:hAnsi="Cambria Math"/>
          <w:vertAlign w:val="subscript"/>
        </w:rPr>
        <w:t>1</w:t>
      </w:r>
      <w:r>
        <w:rPr>
          <w:rFonts w:ascii="Cambria Math" w:eastAsia="標楷體" w:hAnsi="Cambria Math"/>
        </w:rPr>
        <w:t xml:space="preserve"> + (1)/(C</w:t>
      </w:r>
      <w:r>
        <w:rPr>
          <w:rFonts w:ascii="Cambria Math" w:eastAsia="標楷體" w:hAnsi="Cambria Math"/>
          <w:vertAlign w:val="subscript"/>
        </w:rPr>
        <w:t>1</w:t>
      </w:r>
      <w:r>
        <w:rPr>
          <w:rFonts w:ascii="Cambria Math" w:eastAsia="標楷體" w:hAnsi="Cambria Math"/>
        </w:rPr>
        <w:t>) I 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R</w:t>
      </w:r>
      <w:r>
        <w:rPr>
          <w:rFonts w:ascii="Cambria Math" w:eastAsia="標楷體" w:hAnsi="Cambria Math"/>
          <w:vertAlign w:val="subscript"/>
        </w:rPr>
        <w:t>0</w:t>
      </w:r>
      <w:r>
        <w:rPr>
          <w:rFonts w:ascii="Cambria Math" w:eastAsia="標楷體" w:hAnsi="Cambria Math"/>
        </w:rPr>
        <w:t xml:space="preserve"> - V</w:t>
      </w:r>
      <w:r>
        <w:rPr>
          <w:rFonts w:ascii="Cambria Math" w:eastAsia="標楷體" w:hAnsi="Cambria Math"/>
          <w:vertAlign w:val="subscript"/>
        </w:rPr>
        <w:t>1</w:t>
      </w:r>
    </w:p>
    <w:p w14:paraId="6D47CA5A" w14:textId="77777777" w:rsidR="003C2EFA" w:rsidRDefault="00E46E34">
      <w:pPr>
        <w:widowControl/>
        <w:spacing w:line="480" w:lineRule="atLeast"/>
        <w:ind w:firstLine="480"/>
        <w:jc w:val="both"/>
      </w:pPr>
      <w:r>
        <w:rPr>
          <w:rFonts w:ascii="Times New Roman" w:eastAsia="標楷體" w:hAnsi="Times New Roman"/>
        </w:rPr>
        <w:t>以取樣週期</w:t>
      </w:r>
      <w:r>
        <w:rPr>
          <w:rFonts w:ascii="Times New Roman" w:eastAsia="標楷體" w:hAnsi="Times New Roman"/>
        </w:rPr>
        <w:t xml:space="preserve"> Δ t </w:t>
      </w:r>
      <w:r>
        <w:rPr>
          <w:rFonts w:ascii="Times New Roman" w:eastAsia="標楷體" w:hAnsi="Times New Roman"/>
        </w:rPr>
        <w:t>離散化（前向</w:t>
      </w:r>
      <w:r>
        <w:rPr>
          <w:rFonts w:ascii="Times New Roman" w:eastAsia="標楷體" w:hAnsi="Times New Roman"/>
        </w:rPr>
        <w:t xml:space="preserve"> Euler</w:t>
      </w:r>
      <w:r>
        <w:rPr>
          <w:rFonts w:ascii="Times New Roman" w:eastAsia="標楷體" w:hAnsi="Times New Roman"/>
        </w:rPr>
        <w:t>），得狀態轉移與觀測：</w:t>
      </w:r>
    </w:p>
    <w:p w14:paraId="762ADB13" w14:textId="77777777" w:rsidR="003C2EFA" w:rsidRDefault="00E46E34">
      <w:pPr>
        <w:widowControl/>
        <w:spacing w:before="120" w:after="120" w:line="480" w:lineRule="atLeast"/>
        <w:jc w:val="center"/>
      </w:pPr>
      <w:r>
        <w:rPr>
          <w:rFonts w:ascii="Cambria Math" w:eastAsia="標楷體" w:hAnsi="Cambria Math"/>
        </w:rPr>
        <w:t>x</w:t>
      </w:r>
      <w:r>
        <w:rPr>
          <w:rFonts w:ascii="Cambria Math" w:eastAsia="標楷體" w:hAnsi="Cambria Math"/>
          <w:vertAlign w:val="subscript"/>
        </w:rPr>
        <w:t>k+1</w:t>
      </w:r>
      <w:r>
        <w:rPr>
          <w:rFonts w:ascii="Cambria Math" w:eastAsia="標楷體" w:hAnsi="Cambria Math"/>
        </w:rPr>
        <w:t xml:space="preserve"> = 1 0 0 e^-Δ t / τ</w:t>
      </w:r>
      <w:r>
        <w:rPr>
          <w:rFonts w:ascii="Cambria Math" w:eastAsia="標楷體" w:hAnsi="Cambria Math"/>
          <w:vertAlign w:val="subscript"/>
        </w:rPr>
        <w:t>1</w:t>
      </w:r>
      <w:r>
        <w:rPr>
          <w:rFonts w:ascii="Cambria Math" w:eastAsia="標楷體" w:hAnsi="Cambria Math"/>
        </w:rPr>
        <w:t xml:space="preserve"> </w:t>
      </w:r>
      <w:r>
        <w:rPr>
          <w:rFonts w:ascii="Cambria Math" w:eastAsia="標楷體" w:hAnsi="Cambria Math"/>
          <w:vertAlign w:val="subscript"/>
        </w:rPr>
        <w:t>Ak</w:t>
      </w:r>
      <w:r>
        <w:rPr>
          <w:rFonts w:ascii="Cambria Math" w:eastAsia="標楷體" w:hAnsi="Cambria Math"/>
        </w:rPr>
        <w:t xml:space="preserve"> </w:t>
      </w:r>
      <w:proofErr w:type="spellStart"/>
      <w:r>
        <w:rPr>
          <w:rFonts w:ascii="Cambria Math" w:eastAsia="標楷體" w:hAnsi="Cambria Math"/>
        </w:rPr>
        <w:t>x</w:t>
      </w:r>
      <w:r>
        <w:rPr>
          <w:rFonts w:ascii="Cambria Math" w:eastAsia="標楷體" w:hAnsi="Cambria Math"/>
          <w:vertAlign w:val="subscript"/>
        </w:rPr>
        <w:t>k</w:t>
      </w:r>
      <w:proofErr w:type="spellEnd"/>
      <w:r>
        <w:rPr>
          <w:rFonts w:ascii="Cambria Math" w:eastAsia="標楷體" w:hAnsi="Cambria Math"/>
        </w:rPr>
        <w:t xml:space="preserve"> + -Δ t / C</w:t>
      </w:r>
      <w:r>
        <w:rPr>
          <w:rFonts w:ascii="Cambria Math" w:eastAsia="標楷體" w:hAnsi="Cambria Math"/>
          <w:vertAlign w:val="subscript"/>
        </w:rPr>
        <w:t>rated</w:t>
      </w:r>
      <w:r>
        <w:rPr>
          <w:rFonts w:ascii="Cambria Math" w:eastAsia="標楷體" w:hAnsi="Cambria Math"/>
        </w:rPr>
        <w:t xml:space="preserve"> R</w:t>
      </w:r>
      <w:r>
        <w:rPr>
          <w:rFonts w:ascii="Cambria Math" w:eastAsia="標楷體" w:hAnsi="Cambria Math"/>
          <w:vertAlign w:val="subscript"/>
        </w:rPr>
        <w:t>1</w:t>
      </w:r>
      <w:r>
        <w:rPr>
          <w:rFonts w:ascii="Cambria Math" w:eastAsia="標楷體" w:hAnsi="Cambria Math"/>
        </w:rPr>
        <w:t>(1 - e^-Δ t/τ</w:t>
      </w:r>
      <w:r>
        <w:rPr>
          <w:rFonts w:ascii="Cambria Math" w:eastAsia="標楷體" w:hAnsi="Cambria Math"/>
          <w:vertAlign w:val="subscript"/>
        </w:rPr>
        <w:t>1</w:t>
      </w:r>
      <w:r>
        <w:rPr>
          <w:rFonts w:ascii="Cambria Math" w:eastAsia="標楷體" w:hAnsi="Cambria Math"/>
        </w:rPr>
        <w:t xml:space="preserve">) </w:t>
      </w:r>
      <w:r>
        <w:rPr>
          <w:rFonts w:ascii="Cambria Math" w:eastAsia="標楷體" w:hAnsi="Cambria Math"/>
          <w:vertAlign w:val="subscript"/>
        </w:rPr>
        <w:t>Bk</w:t>
      </w:r>
      <w:r>
        <w:rPr>
          <w:rFonts w:ascii="Cambria Math" w:eastAsia="標楷體" w:hAnsi="Cambria Math"/>
        </w:rPr>
        <w:t xml:space="preserve"> </w:t>
      </w:r>
      <w:proofErr w:type="spellStart"/>
      <w:r>
        <w:rPr>
          <w:rFonts w:ascii="Cambria Math" w:eastAsia="標楷體" w:hAnsi="Cambria Math"/>
        </w:rPr>
        <w:t>I</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w</w:t>
      </w:r>
      <w:r>
        <w:rPr>
          <w:rFonts w:ascii="Cambria Math" w:eastAsia="標楷體" w:hAnsi="Cambria Math"/>
          <w:vertAlign w:val="subscript"/>
        </w:rPr>
        <w:t>k</w:t>
      </w:r>
      <w:proofErr w:type="spellEnd"/>
    </w:p>
    <w:p w14:paraId="652355D2" w14:textId="77777777" w:rsidR="003C2EFA" w:rsidRDefault="00E46E34">
      <w:pPr>
        <w:widowControl/>
        <w:spacing w:before="120" w:after="120" w:line="480" w:lineRule="atLeast"/>
        <w:jc w:val="center"/>
      </w:pPr>
      <w:proofErr w:type="spellStart"/>
      <w:r>
        <w:rPr>
          <w:rFonts w:ascii="Cambria Math" w:eastAsia="標楷體" w:hAnsi="Cambria Math"/>
        </w:rPr>
        <w:t>y</w:t>
      </w:r>
      <w:r>
        <w:rPr>
          <w:rFonts w:ascii="Cambria Math" w:eastAsia="標楷體" w:hAnsi="Cambria Math"/>
          <w:vertAlign w:val="subscript"/>
        </w:rPr>
        <w:t>k</w:t>
      </w:r>
      <w:proofErr w:type="spellEnd"/>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w:t>
      </w:r>
      <w:proofErr w:type="spellStart"/>
      <w:r>
        <w:rPr>
          <w:rFonts w:ascii="Cambria Math" w:eastAsia="標楷體" w:hAnsi="Cambria Math"/>
        </w:rPr>
        <w:t>SOC</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I</w:t>
      </w:r>
      <w:r>
        <w:rPr>
          <w:rFonts w:ascii="Cambria Math" w:eastAsia="標楷體" w:hAnsi="Cambria Math"/>
          <w:vertAlign w:val="subscript"/>
        </w:rPr>
        <w:t>k</w:t>
      </w:r>
      <w:proofErr w:type="spellEnd"/>
      <w:r>
        <w:rPr>
          <w:rFonts w:ascii="Cambria Math" w:eastAsia="標楷體" w:hAnsi="Cambria Math"/>
        </w:rPr>
        <w:t xml:space="preserve"> R</w:t>
      </w:r>
      <w:r>
        <w:rPr>
          <w:rFonts w:ascii="Cambria Math" w:eastAsia="標楷體" w:hAnsi="Cambria Math"/>
          <w:vertAlign w:val="subscript"/>
        </w:rPr>
        <w:t>0</w:t>
      </w:r>
      <w:r>
        <w:rPr>
          <w:rFonts w:ascii="Cambria Math" w:eastAsia="標楷體" w:hAnsi="Cambria Math"/>
        </w:rPr>
        <w:t xml:space="preserve"> - V</w:t>
      </w:r>
      <w:proofErr w:type="gramStart"/>
      <w:r>
        <w:rPr>
          <w:rFonts w:ascii="Cambria Math" w:eastAsia="標楷體" w:hAnsi="Cambria Math"/>
          <w:vertAlign w:val="subscript"/>
        </w:rPr>
        <w:t>1</w:t>
      </w:r>
      <w:r>
        <w:rPr>
          <w:rFonts w:ascii="Cambria Math" w:eastAsia="標楷體" w:hAnsi="Cambria Math"/>
        </w:rPr>
        <w:t>,k</w:t>
      </w:r>
      <w:proofErr w:type="gramEnd"/>
      <w:r>
        <w:rPr>
          <w:rFonts w:ascii="Cambria Math" w:eastAsia="標楷體" w:hAnsi="Cambria Math"/>
        </w:rPr>
        <w:t xml:space="preserve"> + </w:t>
      </w:r>
      <w:proofErr w:type="spellStart"/>
      <w:r>
        <w:rPr>
          <w:rFonts w:ascii="Cambria Math" w:eastAsia="標楷體" w:hAnsi="Cambria Math"/>
        </w:rPr>
        <w:t>v</w:t>
      </w:r>
      <w:r>
        <w:rPr>
          <w:rFonts w:ascii="Cambria Math" w:eastAsia="標楷體" w:hAnsi="Cambria Math"/>
          <w:vertAlign w:val="subscript"/>
        </w:rPr>
        <w:t>k</w:t>
      </w:r>
      <w:proofErr w:type="spellEnd"/>
    </w:p>
    <w:p w14:paraId="17A0451D" w14:textId="783B8F01" w:rsidR="007D425D"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其中</w:t>
      </w:r>
      <w:r>
        <w:rPr>
          <w:rFonts w:ascii="Times New Roman" w:eastAsia="標楷體" w:hAnsi="Times New Roman"/>
        </w:rPr>
        <w:t xml:space="preserve"> τ₁ = R₁ C₁</w:t>
      </w:r>
      <w:r>
        <w:rPr>
          <w:rFonts w:ascii="Times New Roman" w:eastAsia="標楷體" w:hAnsi="Times New Roman"/>
        </w:rPr>
        <w:t>。</w:t>
      </w:r>
      <w:r>
        <w:rPr>
          <w:rFonts w:ascii="Times New Roman" w:eastAsia="標楷體" w:hAnsi="Times New Roman"/>
        </w:rPr>
        <w:t xml:space="preserve">V₁ </w:t>
      </w:r>
      <w:r>
        <w:rPr>
          <w:rFonts w:ascii="Times New Roman" w:eastAsia="標楷體" w:hAnsi="Times New Roman"/>
        </w:rPr>
        <w:t>的離散化採零階保持（</w:t>
      </w:r>
      <w:r>
        <w:rPr>
          <w:rFonts w:ascii="Times New Roman" w:eastAsia="標楷體" w:hAnsi="Times New Roman"/>
        </w:rPr>
        <w:t>ZOH</w:t>
      </w:r>
      <w:r>
        <w:rPr>
          <w:rFonts w:ascii="Times New Roman" w:eastAsia="標楷體" w:hAnsi="Times New Roman"/>
        </w:rPr>
        <w:t>）精確解</w:t>
      </w:r>
      <w:r>
        <w:rPr>
          <w:rFonts w:ascii="Times New Roman" w:eastAsia="標楷體" w:hAnsi="Times New Roman"/>
        </w:rPr>
        <w:t xml:space="preserve"> e</w:t>
      </w:r>
      <w:r>
        <w:rPr>
          <w:rFonts w:ascii="Times New Roman" w:eastAsia="標楷體" w:hAnsi="Times New Roman"/>
          <w:vertAlign w:val="superscript"/>
        </w:rPr>
        <w:t>-Δ t/τ₁</w:t>
      </w:r>
      <w:r>
        <w:rPr>
          <w:rFonts w:ascii="Times New Roman" w:eastAsia="標楷體" w:hAnsi="Times New Roman"/>
        </w:rPr>
        <w:t xml:space="preserve"> </w:t>
      </w:r>
      <w:r>
        <w:rPr>
          <w:rFonts w:ascii="Times New Roman" w:eastAsia="標楷體" w:hAnsi="Times New Roman"/>
        </w:rPr>
        <w:t>而非單純</w:t>
      </w:r>
      <w:r>
        <w:rPr>
          <w:rFonts w:ascii="Times New Roman" w:eastAsia="標楷體" w:hAnsi="Times New Roman"/>
        </w:rPr>
        <w:t xml:space="preserve"> Euler</w:t>
      </w:r>
      <w:r>
        <w:rPr>
          <w:rFonts w:ascii="Times New Roman" w:eastAsia="標楷體" w:hAnsi="Times New Roman"/>
        </w:rPr>
        <w:t>，以避免</w:t>
      </w:r>
      <w:r>
        <w:rPr>
          <w:rFonts w:ascii="Times New Roman" w:eastAsia="標楷體" w:hAnsi="Times New Roman"/>
        </w:rPr>
        <w:t xml:space="preserve"> Δ t </w:t>
      </w:r>
      <w:r>
        <w:rPr>
          <w:rFonts w:ascii="Times New Roman" w:eastAsia="標楷體" w:hAnsi="Times New Roman"/>
        </w:rPr>
        <w:t>相對</w:t>
      </w:r>
      <w:r>
        <w:rPr>
          <w:rFonts w:ascii="Times New Roman" w:eastAsia="標楷體" w:hAnsi="Times New Roman"/>
        </w:rPr>
        <w:t xml:space="preserve"> τ₁ </w:t>
      </w:r>
      <w:r>
        <w:rPr>
          <w:rFonts w:ascii="Times New Roman" w:eastAsia="標楷體" w:hAnsi="Times New Roman"/>
        </w:rPr>
        <w:t>不夠小時的離散化誤差。</w:t>
      </w:r>
    </w:p>
    <w:p w14:paraId="00813785" w14:textId="6F3D76EA" w:rsidR="003C2EFA" w:rsidRPr="007D425D" w:rsidRDefault="007D425D" w:rsidP="007D425D">
      <w:pPr>
        <w:widowControl/>
        <w:rPr>
          <w:rFonts w:ascii="Times New Roman" w:eastAsia="標楷體" w:hAnsi="Times New Roman" w:hint="eastAsia"/>
        </w:rPr>
      </w:pPr>
      <w:r>
        <w:rPr>
          <w:rFonts w:ascii="Times New Roman" w:eastAsia="標楷體" w:hAnsi="Times New Roman"/>
        </w:rPr>
        <w:br w:type="page"/>
      </w:r>
    </w:p>
    <w:p w14:paraId="7A882B9E"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4.2.2 </w:t>
      </w:r>
      <w:r>
        <w:rPr>
          <w:rFonts w:ascii="Times New Roman" w:eastAsia="標楷體" w:hAnsi="Times New Roman"/>
          <w:b/>
          <w:sz w:val="26"/>
        </w:rPr>
        <w:t>觀測非線性與線性化</w:t>
      </w:r>
    </w:p>
    <w:p w14:paraId="54FE548B" w14:textId="77777777" w:rsidR="003C2EFA" w:rsidRDefault="00E46E34">
      <w:pPr>
        <w:widowControl/>
        <w:spacing w:line="480" w:lineRule="atLeast"/>
        <w:ind w:firstLine="480"/>
        <w:jc w:val="both"/>
      </w:pPr>
      <w:r>
        <w:rPr>
          <w:rFonts w:ascii="Times New Roman" w:eastAsia="標楷體" w:hAnsi="Times New Roman"/>
        </w:rPr>
        <w:t>觀測方程的非線性源自</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(SOC)</w:t>
      </w:r>
      <w:r>
        <w:rPr>
          <w:rFonts w:ascii="Times New Roman" w:eastAsia="標楷體" w:hAnsi="Times New Roman"/>
        </w:rPr>
        <w:t>。本研究以開路電壓特性量測（</w:t>
      </w:r>
      <w:r>
        <w:rPr>
          <w:rFonts w:ascii="Times New Roman" w:eastAsia="標楷體" w:hAnsi="Times New Roman"/>
        </w:rPr>
        <w:t xml:space="preserve">GITT </w:t>
      </w:r>
      <w:r>
        <w:rPr>
          <w:rFonts w:ascii="Times New Roman" w:eastAsia="標楷體" w:hAnsi="Times New Roman"/>
        </w:rPr>
        <w:t>標準協定</w:t>
      </w:r>
      <w:r>
        <w:rPr>
          <w:rFonts w:ascii="Times New Roman" w:eastAsia="標楷體" w:hAnsi="Times New Roman"/>
        </w:rPr>
        <w:t xml:space="preserve"> [30]</w:t>
      </w:r>
      <w:r>
        <w:rPr>
          <w:rFonts w:ascii="Times New Roman" w:eastAsia="標楷體" w:hAnsi="Times New Roman"/>
        </w:rPr>
        <w:t>）建立的</w:t>
      </w:r>
      <w:r>
        <w:rPr>
          <w:rFonts w:ascii="Times New Roman" w:eastAsia="標楷體" w:hAnsi="Times New Roman"/>
        </w:rPr>
        <w:t xml:space="preserve"> pseudo-OCV </w:t>
      </w:r>
      <w:r>
        <w:rPr>
          <w:rFonts w:ascii="Times New Roman" w:eastAsia="標楷體" w:hAnsi="Times New Roman"/>
        </w:rPr>
        <w:t>表</w:t>
      </w:r>
      <w:r>
        <w:rPr>
          <w:rFonts w:ascii="Times New Roman" w:eastAsia="標楷體" w:hAnsi="Times New Roman"/>
        </w:rPr>
        <w:t xml:space="preserve"> [6], [24] </w:t>
      </w:r>
      <w:proofErr w:type="spellStart"/>
      <w:r>
        <w:rPr>
          <w:rFonts w:ascii="Times New Roman" w:eastAsia="標楷體" w:hAnsi="Times New Roman"/>
        </w:rPr>
        <w:t>V</w:t>
      </w:r>
      <w:r>
        <w:rPr>
          <w:rFonts w:ascii="Times New Roman" w:eastAsia="標楷體" w:hAnsi="Times New Roman"/>
          <w:vertAlign w:val="subscript"/>
        </w:rPr>
        <w:t>pseudo</w:t>
      </w:r>
      <w:proofErr w:type="spellEnd"/>
      <w:r>
        <w:rPr>
          <w:rFonts w:ascii="Times New Roman" w:eastAsia="標楷體" w:hAnsi="Times New Roman"/>
        </w:rPr>
        <w:t xml:space="preserve">(SOC) </w:t>
      </w:r>
      <w:r>
        <w:rPr>
          <w:rFonts w:ascii="Times New Roman" w:eastAsia="標楷體" w:hAnsi="Times New Roman"/>
        </w:rPr>
        <w:t>作為此函數，於</w:t>
      </w:r>
      <w:r>
        <w:rPr>
          <w:rFonts w:ascii="Times New Roman" w:eastAsia="標楷體" w:hAnsi="Times New Roman"/>
        </w:rPr>
        <w:t xml:space="preserve"> MCU </w:t>
      </w:r>
      <w:r>
        <w:rPr>
          <w:rFonts w:ascii="Times New Roman" w:eastAsia="標楷體" w:hAnsi="Times New Roman"/>
        </w:rPr>
        <w:t>上以分段線性內</w:t>
      </w:r>
      <w:proofErr w:type="gramStart"/>
      <w:r>
        <w:rPr>
          <w:rFonts w:ascii="Times New Roman" w:eastAsia="標楷體" w:hAnsi="Times New Roman"/>
        </w:rPr>
        <w:t>插求值</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量測更新所需的</w:t>
      </w:r>
      <w:proofErr w:type="gramStart"/>
      <w:r>
        <w:rPr>
          <w:rFonts w:ascii="Times New Roman" w:eastAsia="標楷體" w:hAnsi="Times New Roman"/>
        </w:rPr>
        <w:t>觀測雅可比</w:t>
      </w:r>
      <w:proofErr w:type="gramEnd"/>
      <w:r>
        <w:rPr>
          <w:rFonts w:ascii="Times New Roman" w:eastAsia="標楷體" w:hAnsi="Times New Roman"/>
        </w:rPr>
        <w:t>為：</w:t>
      </w:r>
    </w:p>
    <w:p w14:paraId="3BFE33FC" w14:textId="77777777" w:rsidR="003C2EFA" w:rsidRDefault="00E46E34">
      <w:pPr>
        <w:widowControl/>
        <w:spacing w:before="120" w:after="120" w:line="480" w:lineRule="atLeast"/>
        <w:jc w:val="center"/>
      </w:pPr>
      <w:r>
        <w:rPr>
          <w:rFonts w:ascii="Cambria Math" w:eastAsia="標楷體" w:hAnsi="Cambria Math"/>
        </w:rPr>
        <w:t>C</w:t>
      </w:r>
      <w:r>
        <w:rPr>
          <w:rFonts w:ascii="Cambria Math" w:eastAsia="標楷體" w:hAnsi="Cambria Math"/>
          <w:vertAlign w:val="subscript"/>
        </w:rPr>
        <w:t>k</w:t>
      </w:r>
      <w:r>
        <w:rPr>
          <w:rFonts w:ascii="Cambria Math" w:eastAsia="標楷體" w:hAnsi="Cambria Math"/>
        </w:rPr>
        <w:t xml:space="preserve"> = (∂ y)</w:t>
      </w:r>
      <w:proofErr w:type="gramStart"/>
      <w:r>
        <w:rPr>
          <w:rFonts w:ascii="Cambria Math" w:eastAsia="標楷體" w:hAnsi="Cambria Math"/>
        </w:rPr>
        <w:t>/(</w:t>
      </w:r>
      <w:proofErr w:type="gramEnd"/>
      <w:r>
        <w:rPr>
          <w:rFonts w:ascii="Cambria Math" w:eastAsia="標楷體" w:hAnsi="Cambria Math"/>
        </w:rPr>
        <w:t>∂ x)|</w:t>
      </w:r>
      <w:proofErr w:type="spellStart"/>
      <w:r>
        <w:rPr>
          <w:rFonts w:ascii="Cambria Math" w:eastAsia="標楷體" w:hAnsi="Cambria Math"/>
          <w:vertAlign w:val="subscript"/>
        </w:rPr>
        <w:t>x</w:t>
      </w:r>
      <w:r>
        <w:rPr>
          <w:rFonts w:ascii="Cambria Math" w:eastAsia="標楷體" w:hAnsi="Cambria Math"/>
        </w:rPr>
        <w:t>̂</w:t>
      </w:r>
      <w:r>
        <w:rPr>
          <w:rFonts w:ascii="Cambria Math" w:eastAsia="標楷體" w:hAnsi="Cambria Math"/>
          <w:vertAlign w:val="subscript"/>
        </w:rPr>
        <w:t>k</w:t>
      </w:r>
      <w:proofErr w:type="spellEnd"/>
      <w:r>
        <w:rPr>
          <w:rFonts w:ascii="Cambria Math" w:eastAsia="標楷體" w:hAnsi="Cambria Math"/>
        </w:rPr>
        <w:t xml:space="preserve"> = (∂ V</w:t>
      </w:r>
      <w:r>
        <w:rPr>
          <w:rFonts w:ascii="Cambria Math" w:eastAsia="標楷體" w:hAnsi="Cambria Math"/>
          <w:vertAlign w:val="subscript"/>
        </w:rPr>
        <w:t>OC</w:t>
      </w:r>
      <w:r>
        <w:rPr>
          <w:rFonts w:ascii="Cambria Math" w:eastAsia="標楷體" w:hAnsi="Cambria Math"/>
        </w:rPr>
        <w:t>)/(∂ SOC)|</w:t>
      </w:r>
      <w:proofErr w:type="spellStart"/>
      <w:r>
        <w:rPr>
          <w:rFonts w:ascii="Cambria Math" w:eastAsia="標楷體" w:hAnsi="Cambria Math"/>
          <w:vertAlign w:val="subscript"/>
        </w:rPr>
        <w:t>SOC</w:t>
      </w:r>
      <w:r>
        <w:rPr>
          <w:rFonts w:ascii="Cambria Math" w:eastAsia="標楷體" w:hAnsi="Cambria Math"/>
        </w:rPr>
        <w:t>̂</w:t>
      </w:r>
      <w:r>
        <w:rPr>
          <w:rFonts w:ascii="Cambria Math" w:eastAsia="標楷體" w:hAnsi="Cambria Math"/>
          <w:vertAlign w:val="subscript"/>
        </w:rPr>
        <w:t>k</w:t>
      </w:r>
      <w:proofErr w:type="spellEnd"/>
      <w:r>
        <w:rPr>
          <w:rFonts w:ascii="Cambria Math" w:eastAsia="標楷體" w:hAnsi="Cambria Math"/>
        </w:rPr>
        <w:t xml:space="preserve"> -1</w:t>
      </w:r>
    </w:p>
    <w:p w14:paraId="221D1C12" w14:textId="77777777" w:rsidR="003C2EFA" w:rsidRDefault="00E46E34">
      <w:pPr>
        <w:widowControl/>
        <w:spacing w:line="480" w:lineRule="atLeast"/>
        <w:ind w:firstLine="480"/>
        <w:jc w:val="both"/>
      </w:pPr>
      <w:r>
        <w:rPr>
          <w:rFonts w:ascii="Times New Roman" w:eastAsia="標楷體" w:hAnsi="Times New Roman"/>
        </w:rPr>
        <w:t>其中</w:t>
      </w:r>
      <w:r>
        <w:rPr>
          <w:rFonts w:ascii="Times New Roman" w:eastAsia="標楷體" w:hAnsi="Times New Roman"/>
        </w:rPr>
        <w:t xml:space="preserve"> ∂ V</w:t>
      </w:r>
      <w:r>
        <w:rPr>
          <w:rFonts w:ascii="Times New Roman" w:eastAsia="標楷體" w:hAnsi="Times New Roman"/>
          <w:vertAlign w:val="subscript"/>
        </w:rPr>
        <w:t>OC</w:t>
      </w:r>
      <w:r>
        <w:rPr>
          <w:rFonts w:ascii="Times New Roman" w:eastAsia="標楷體" w:hAnsi="Times New Roman"/>
        </w:rPr>
        <w:t xml:space="preserve"> / ∂ SOC </w:t>
      </w:r>
      <w:r>
        <w:rPr>
          <w:rFonts w:ascii="Times New Roman" w:eastAsia="標楷體" w:hAnsi="Times New Roman"/>
        </w:rPr>
        <w:t>由</w:t>
      </w:r>
      <w:r>
        <w:rPr>
          <w:rFonts w:ascii="Times New Roman" w:eastAsia="標楷體" w:hAnsi="Times New Roman"/>
        </w:rPr>
        <w:t xml:space="preserve"> OCV </w:t>
      </w:r>
      <w:r>
        <w:rPr>
          <w:rFonts w:ascii="Times New Roman" w:eastAsia="標楷體" w:hAnsi="Times New Roman"/>
        </w:rPr>
        <w:t>表相鄰節點的斜率取得（分段線性下即該段斜率）。為避免</w:t>
      </w:r>
      <w:r>
        <w:rPr>
          <w:rFonts w:ascii="Times New Roman" w:eastAsia="標楷體" w:hAnsi="Times New Roman"/>
        </w:rPr>
        <w:t xml:space="preserve"> GITT </w:t>
      </w:r>
      <w:r>
        <w:rPr>
          <w:rFonts w:ascii="Times New Roman" w:eastAsia="標楷體" w:hAnsi="Times New Roman"/>
        </w:rPr>
        <w:t>表</w:t>
      </w:r>
      <w:r>
        <w:rPr>
          <w:rFonts w:ascii="Times New Roman" w:eastAsia="標楷體" w:hAnsi="Times New Roman"/>
        </w:rPr>
        <w:t xml:space="preserve"> 5% </w:t>
      </w:r>
      <w:proofErr w:type="gramStart"/>
      <w:r>
        <w:rPr>
          <w:rFonts w:ascii="Times New Roman" w:eastAsia="標楷體" w:hAnsi="Times New Roman"/>
        </w:rPr>
        <w:t>步長造成</w:t>
      </w:r>
      <w:proofErr w:type="gramEnd"/>
      <w:r>
        <w:rPr>
          <w:rFonts w:ascii="Times New Roman" w:eastAsia="標楷體" w:hAnsi="Times New Roman"/>
        </w:rPr>
        <w:t>斜率階梯不連續而擾動濾波器，</w:t>
      </w:r>
      <w:r>
        <w:rPr>
          <w:rFonts w:ascii="Times New Roman" w:eastAsia="標楷體" w:hAnsi="Times New Roman"/>
        </w:rPr>
        <w:t xml:space="preserve">OCV </w:t>
      </w:r>
      <w:r>
        <w:rPr>
          <w:rFonts w:ascii="Times New Roman" w:eastAsia="標楷體" w:hAnsi="Times New Roman"/>
        </w:rPr>
        <w:t>表於載入時先以</w:t>
      </w:r>
      <w:r>
        <w:rPr>
          <w:rFonts w:ascii="Times New Roman" w:eastAsia="標楷體" w:hAnsi="Times New Roman"/>
        </w:rPr>
        <w:t xml:space="preserve"> 1% </w:t>
      </w:r>
      <w:proofErr w:type="gramStart"/>
      <w:r>
        <w:rPr>
          <w:rFonts w:ascii="Times New Roman" w:eastAsia="標楷體" w:hAnsi="Times New Roman"/>
        </w:rPr>
        <w:t>細網格重新內插並平滑</w:t>
      </w:r>
      <w:proofErr w:type="gramEnd"/>
      <w:r>
        <w:rPr>
          <w:rFonts w:ascii="Times New Roman" w:eastAsia="標楷體" w:hAnsi="Times New Roman"/>
        </w:rPr>
        <w:t>，</w:t>
      </w:r>
      <w:proofErr w:type="gramStart"/>
      <w:r>
        <w:rPr>
          <w:rFonts w:ascii="Times New Roman" w:eastAsia="標楷體" w:hAnsi="Times New Roman"/>
        </w:rPr>
        <w:t>使雅可比</w:t>
      </w:r>
      <w:proofErr w:type="gramEnd"/>
      <w:r>
        <w:rPr>
          <w:rFonts w:ascii="Times New Roman" w:eastAsia="標楷體" w:hAnsi="Times New Roman"/>
        </w:rPr>
        <w:t>連續（細節見</w:t>
      </w:r>
      <w:r>
        <w:rPr>
          <w:rFonts w:ascii="Times New Roman" w:eastAsia="標楷體" w:hAnsi="Times New Roman"/>
        </w:rPr>
        <w:t xml:space="preserve"> 4.2.4</w:t>
      </w:r>
      <w:r>
        <w:rPr>
          <w:rFonts w:ascii="Times New Roman" w:eastAsia="標楷體" w:hAnsi="Times New Roman"/>
        </w:rPr>
        <w:t>）。</w:t>
      </w:r>
    </w:p>
    <w:p w14:paraId="51CAA9FE" w14:textId="77777777" w:rsidR="003C2EFA" w:rsidRDefault="00E46E34">
      <w:pPr>
        <w:keepNext/>
        <w:widowControl/>
        <w:spacing w:before="160" w:after="80" w:line="360" w:lineRule="atLeast"/>
      </w:pPr>
      <w:r>
        <w:rPr>
          <w:rFonts w:ascii="Times New Roman" w:eastAsia="標楷體" w:hAnsi="Times New Roman"/>
          <w:b/>
          <w:sz w:val="26"/>
        </w:rPr>
        <w:t xml:space="preserve">4.2.3 </w:t>
      </w:r>
      <w:r>
        <w:rPr>
          <w:rFonts w:ascii="Times New Roman" w:eastAsia="標楷體" w:hAnsi="Times New Roman"/>
          <w:b/>
          <w:sz w:val="26"/>
        </w:rPr>
        <w:t>演算法（標準</w:t>
      </w:r>
      <w:r>
        <w:rPr>
          <w:rFonts w:ascii="Times New Roman" w:eastAsia="標楷體" w:hAnsi="Times New Roman"/>
          <w:b/>
          <w:sz w:val="26"/>
        </w:rPr>
        <w:t xml:space="preserve"> EKF </w:t>
      </w:r>
      <w:r>
        <w:rPr>
          <w:rFonts w:ascii="Times New Roman" w:eastAsia="標楷體" w:hAnsi="Times New Roman"/>
          <w:b/>
          <w:sz w:val="26"/>
        </w:rPr>
        <w:t>遞迴）</w:t>
      </w:r>
    </w:p>
    <w:p w14:paraId="66E84BBD" w14:textId="77777777" w:rsidR="003C2EFA" w:rsidRDefault="00E46E34">
      <w:pPr>
        <w:widowControl/>
        <w:spacing w:line="480" w:lineRule="atLeast"/>
        <w:ind w:firstLine="480"/>
        <w:jc w:val="both"/>
      </w:pPr>
      <w:r>
        <w:rPr>
          <w:rFonts w:ascii="Times New Roman" w:eastAsia="標楷體" w:hAnsi="Times New Roman"/>
        </w:rPr>
        <w:t>每</w:t>
      </w:r>
      <w:proofErr w:type="gramStart"/>
      <w:r>
        <w:rPr>
          <w:rFonts w:ascii="Times New Roman" w:eastAsia="標楷體" w:hAnsi="Times New Roman"/>
        </w:rPr>
        <w:t>個</w:t>
      </w:r>
      <w:proofErr w:type="gramEnd"/>
      <w:r>
        <w:rPr>
          <w:rFonts w:ascii="Times New Roman" w:eastAsia="標楷體" w:hAnsi="Times New Roman"/>
        </w:rPr>
        <w:t>週期（每秒）執行一次「預測</w:t>
      </w:r>
      <w:proofErr w:type="gramStart"/>
      <w:r>
        <w:rPr>
          <w:rFonts w:ascii="Times New Roman" w:eastAsia="標楷體" w:hAnsi="Times New Roman"/>
        </w:rPr>
        <w:t>—</w:t>
      </w:r>
      <w:proofErr w:type="gramEnd"/>
      <w:r>
        <w:rPr>
          <w:rFonts w:ascii="Times New Roman" w:eastAsia="標楷體" w:hAnsi="Times New Roman"/>
        </w:rPr>
        <w:t>更新」遞迴，流程如圖</w:t>
      </w:r>
      <w:r>
        <w:rPr>
          <w:rFonts w:ascii="Times New Roman" w:eastAsia="標楷體" w:hAnsi="Times New Roman"/>
        </w:rPr>
        <w:t xml:space="preserve"> 4-2 </w:t>
      </w:r>
      <w:r>
        <w:rPr>
          <w:rFonts w:ascii="Times New Roman" w:eastAsia="標楷體" w:hAnsi="Times New Roman"/>
        </w:rPr>
        <w:t>所示：先由電流以狀態方程做時間更新（得到狀態與不確定度的預測），再以實際量到的端電壓做量測更新（計算修正增益、把預測拉回實際），輸出</w:t>
      </w:r>
      <w:proofErr w:type="gramStart"/>
      <w:r>
        <w:rPr>
          <w:rFonts w:ascii="Times New Roman" w:eastAsia="標楷體" w:hAnsi="Times New Roman"/>
        </w:rPr>
        <w:t>限幅後</w:t>
      </w:r>
      <w:proofErr w:type="gramEnd"/>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並進入下一週期。</w:t>
      </w:r>
    </w:p>
    <w:p w14:paraId="78AE8306" w14:textId="77777777" w:rsidR="003C2EFA" w:rsidRDefault="00E46E34">
      <w:pPr>
        <w:keepNext/>
        <w:keepLines/>
        <w:widowControl/>
        <w:spacing w:before="120" w:after="40"/>
        <w:jc w:val="center"/>
      </w:pPr>
      <w:r>
        <w:rPr>
          <w:noProof/>
        </w:rPr>
        <w:lastRenderedPageBreak/>
        <w:drawing>
          <wp:inline distT="0" distB="0" distL="0" distR="0" wp14:anchorId="5B68B987" wp14:editId="5BA25100">
            <wp:extent cx="4860000" cy="500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18"/>
                    <a:stretch>
                      <a:fillRect/>
                    </a:stretch>
                  </pic:blipFill>
                  <pic:spPr>
                    <a:xfrm>
                      <a:off x="0" y="0"/>
                      <a:ext cx="4860000" cy="5008775"/>
                    </a:xfrm>
                    <a:prstGeom prst="rect">
                      <a:avLst/>
                    </a:prstGeom>
                  </pic:spPr>
                </pic:pic>
              </a:graphicData>
            </a:graphic>
          </wp:inline>
        </w:drawing>
      </w:r>
    </w:p>
    <w:p w14:paraId="59E57690" w14:textId="77777777" w:rsidR="003C2EFA" w:rsidRDefault="00E46E34">
      <w:pPr>
        <w:pStyle w:val="af"/>
        <w:keepLines/>
        <w:widowControl/>
        <w:spacing w:before="60" w:after="160" w:line="320" w:lineRule="atLeast"/>
        <w:jc w:val="center"/>
      </w:pPr>
      <w:bookmarkStart w:id="21" w:name="_Toc236681488"/>
      <w:r>
        <w:rPr>
          <w:rFonts w:ascii="Times New Roman" w:eastAsia="標楷體" w:hAnsi="Times New Roman"/>
          <w:b/>
          <w:sz w:val="22"/>
        </w:rPr>
        <w:t>圖</w:t>
      </w:r>
      <w:r>
        <w:rPr>
          <w:rFonts w:ascii="Times New Roman" w:eastAsia="標楷體" w:hAnsi="Times New Roman"/>
          <w:b/>
          <w:sz w:val="22"/>
        </w:rPr>
        <w:t xml:space="preserve"> 4-2</w:t>
      </w:r>
      <w:r>
        <w:rPr>
          <w:rFonts w:ascii="Times New Roman" w:eastAsia="標楷體" w:hAnsi="Times New Roman"/>
          <w:sz w:val="22"/>
        </w:rPr>
        <w:t xml:space="preserve">　</w:t>
      </w:r>
      <w:r>
        <w:rPr>
          <w:rFonts w:ascii="Times New Roman" w:eastAsia="標楷體" w:hAnsi="Times New Roman"/>
          <w:sz w:val="22"/>
        </w:rPr>
        <w:t xml:space="preserve">EKF </w:t>
      </w:r>
      <w:r>
        <w:rPr>
          <w:rFonts w:ascii="Times New Roman" w:eastAsia="標楷體" w:hAnsi="Times New Roman"/>
          <w:sz w:val="22"/>
        </w:rPr>
        <w:t>之預測</w:t>
      </w:r>
      <w:proofErr w:type="gramStart"/>
      <w:r>
        <w:rPr>
          <w:rFonts w:ascii="Times New Roman" w:eastAsia="標楷體" w:hAnsi="Times New Roman"/>
          <w:sz w:val="22"/>
        </w:rPr>
        <w:t>—</w:t>
      </w:r>
      <w:proofErr w:type="gramEnd"/>
      <w:r>
        <w:rPr>
          <w:rFonts w:ascii="Times New Roman" w:eastAsia="標楷體" w:hAnsi="Times New Roman"/>
          <w:sz w:val="22"/>
        </w:rPr>
        <w:t>更新遞迴流程（一階</w:t>
      </w:r>
      <w:r>
        <w:rPr>
          <w:rFonts w:ascii="Times New Roman" w:eastAsia="標楷體" w:hAnsi="Times New Roman"/>
          <w:sz w:val="22"/>
        </w:rPr>
        <w:t xml:space="preserve"> RC</w:t>
      </w:r>
      <w:r>
        <w:rPr>
          <w:rFonts w:ascii="Times New Roman" w:eastAsia="標楷體" w:hAnsi="Times New Roman"/>
          <w:sz w:val="22"/>
        </w:rPr>
        <w:t>，狀態</w:t>
      </w:r>
      <w:r>
        <w:rPr>
          <w:rFonts w:ascii="Times New Roman" w:eastAsia="標楷體" w:hAnsi="Times New Roman"/>
          <w:sz w:val="22"/>
        </w:rPr>
        <w:t xml:space="preserve"> [SOC, V1]</w:t>
      </w:r>
      <w:r>
        <w:rPr>
          <w:rFonts w:ascii="Times New Roman" w:eastAsia="標楷體" w:hAnsi="Times New Roman"/>
          <w:sz w:val="22"/>
        </w:rPr>
        <w:t>）</w:t>
      </w:r>
      <w:bookmarkEnd w:id="21"/>
    </w:p>
    <w:p w14:paraId="5302560B" w14:textId="77777777" w:rsidR="003C2EFA" w:rsidRDefault="00E46E34">
      <w:pPr>
        <w:widowControl/>
        <w:spacing w:line="480" w:lineRule="atLeast"/>
        <w:ind w:firstLine="480"/>
        <w:jc w:val="both"/>
      </w:pPr>
      <w:r>
        <w:rPr>
          <w:rFonts w:ascii="Times New Roman" w:eastAsia="標楷體" w:hAnsi="Times New Roman"/>
        </w:rPr>
        <w:t>此問題的狀態</w:t>
      </w:r>
      <w:proofErr w:type="gramStart"/>
      <w:r>
        <w:rPr>
          <w:rFonts w:ascii="Times New Roman" w:eastAsia="標楷體" w:hAnsi="Times New Roman"/>
        </w:rPr>
        <w:t>只有兩維</w:t>
      </w:r>
      <w:proofErr w:type="gramEnd"/>
      <w:r>
        <w:rPr>
          <w:rFonts w:ascii="Times New Roman" w:eastAsia="標楷體" w:hAnsi="Times New Roman"/>
        </w:rPr>
        <w:t>、觀測只有一維，因此增益計算僅需一次純量除法、無需一般矩陣求逆</w:t>
      </w:r>
      <w:proofErr w:type="gramStart"/>
      <w:r>
        <w:rPr>
          <w:rFonts w:ascii="Times New Roman" w:eastAsia="標楷體" w:hAnsi="Times New Roman"/>
        </w:rPr>
        <w:t>——</w:t>
      </w:r>
      <w:proofErr w:type="gramEnd"/>
      <w:r>
        <w:rPr>
          <w:rFonts w:ascii="Times New Roman" w:eastAsia="標楷體" w:hAnsi="Times New Roman"/>
        </w:rPr>
        <w:t>這是擴展卡爾</w:t>
      </w:r>
      <w:proofErr w:type="gramStart"/>
      <w:r>
        <w:rPr>
          <w:rFonts w:ascii="Times New Roman" w:eastAsia="標楷體" w:hAnsi="Times New Roman"/>
        </w:rPr>
        <w:t>曼</w:t>
      </w:r>
      <w:proofErr w:type="gramEnd"/>
      <w:r>
        <w:rPr>
          <w:rFonts w:ascii="Times New Roman" w:eastAsia="標楷體" w:hAnsi="Times New Roman"/>
        </w:rPr>
        <w:t>濾波器能在微控制器上即時運行的關鍵。其中電池</w:t>
      </w:r>
      <w:proofErr w:type="gramStart"/>
      <w:r>
        <w:rPr>
          <w:rFonts w:ascii="Times New Roman" w:eastAsia="標楷體" w:hAnsi="Times New Roman"/>
        </w:rPr>
        <w:t>內阻與</w:t>
      </w:r>
      <w:proofErr w:type="gramEnd"/>
      <w:r>
        <w:rPr>
          <w:rFonts w:ascii="Times New Roman" w:eastAsia="標楷體" w:hAnsi="Times New Roman"/>
        </w:rPr>
        <w:t>極化等模型參數，由</w:t>
      </w:r>
      <w:r>
        <w:rPr>
          <w:rFonts w:ascii="Times New Roman" w:eastAsia="標楷體" w:hAnsi="Times New Roman"/>
        </w:rPr>
        <w:t xml:space="preserve"> GITT </w:t>
      </w:r>
      <w:r>
        <w:rPr>
          <w:rFonts w:ascii="Times New Roman" w:eastAsia="標楷體" w:hAnsi="Times New Roman"/>
        </w:rPr>
        <w:t>各脈衝的鬆弛曲線以最小平方辨識（取</w:t>
      </w:r>
      <w:r>
        <w:rPr>
          <w:rFonts w:ascii="Times New Roman" w:eastAsia="標楷體" w:hAnsi="Times New Roman"/>
        </w:rPr>
        <w:t xml:space="preserve"> SOC 20</w:t>
      </w:r>
      <w:proofErr w:type="gramStart"/>
      <w:r>
        <w:rPr>
          <w:rFonts w:ascii="Times New Roman" w:eastAsia="標楷體" w:hAnsi="Times New Roman"/>
        </w:rPr>
        <w:t>–</w:t>
      </w:r>
      <w:proofErr w:type="gramEnd"/>
      <w:r>
        <w:rPr>
          <w:rFonts w:ascii="Times New Roman" w:eastAsia="標楷體" w:hAnsi="Times New Roman"/>
        </w:rPr>
        <w:t xml:space="preserve">90% </w:t>
      </w:r>
      <w:r>
        <w:rPr>
          <w:rFonts w:ascii="Times New Roman" w:eastAsia="標楷體" w:hAnsi="Times New Roman"/>
        </w:rPr>
        <w:t>中段平均，</w:t>
      </w:r>
      <w:r>
        <w:rPr>
          <w:rFonts w:ascii="Times New Roman" w:eastAsia="標楷體" w:hAnsi="Times New Roman"/>
        </w:rPr>
        <w:t>n=15</w:t>
      </w:r>
      <w:r>
        <w:rPr>
          <w:rFonts w:ascii="Times New Roman" w:eastAsia="標楷體" w:hAnsi="Times New Roman"/>
        </w:rPr>
        <w:t>）：</w:t>
      </w:r>
      <w:proofErr w:type="gramStart"/>
      <w:r>
        <w:rPr>
          <w:rFonts w:ascii="Times New Roman" w:eastAsia="標楷體" w:hAnsi="Times New Roman"/>
        </w:rPr>
        <w:t>歐姆內阻</w:t>
      </w:r>
      <w:proofErr w:type="gramEnd"/>
      <w:r>
        <w:rPr>
          <w:rFonts w:ascii="Times New Roman" w:eastAsia="標楷體" w:hAnsi="Times New Roman"/>
        </w:rPr>
        <w:t xml:space="preserve"> R₀ = 75.9 </w:t>
      </w:r>
      <w:proofErr w:type="spellStart"/>
      <w:r>
        <w:rPr>
          <w:rFonts w:ascii="Times New Roman" w:eastAsia="標楷體" w:hAnsi="Times New Roman"/>
        </w:rPr>
        <w:t>mΩ</w:t>
      </w:r>
      <w:proofErr w:type="spellEnd"/>
      <w:r>
        <w:rPr>
          <w:rFonts w:ascii="Times New Roman" w:eastAsia="標楷體" w:hAnsi="Times New Roman"/>
        </w:rPr>
        <w:t>（台架量測域；部署域換算見</w:t>
      </w:r>
      <w:r>
        <w:rPr>
          <w:rFonts w:ascii="Times New Roman" w:eastAsia="標楷體" w:hAnsi="Times New Roman"/>
        </w:rPr>
        <w:t xml:space="preserve"> 4.2.5</w:t>
      </w:r>
      <w:proofErr w:type="gramStart"/>
      <w:r>
        <w:rPr>
          <w:rFonts w:ascii="Times New Roman" w:eastAsia="標楷體" w:hAnsi="Times New Roman"/>
        </w:rPr>
        <w:t>）</w:t>
      </w:r>
      <w:proofErr w:type="gramEnd"/>
      <w:r>
        <w:rPr>
          <w:rFonts w:ascii="Times New Roman" w:eastAsia="標楷體" w:hAnsi="Times New Roman"/>
        </w:rPr>
        <w:t>、極化電阻</w:t>
      </w:r>
      <w:r>
        <w:rPr>
          <w:rFonts w:ascii="Times New Roman" w:eastAsia="標楷體" w:hAnsi="Times New Roman"/>
        </w:rPr>
        <w:t xml:space="preserve"> R₁ = 21.3 </w:t>
      </w:r>
      <w:proofErr w:type="spellStart"/>
      <w:r>
        <w:rPr>
          <w:rFonts w:ascii="Times New Roman" w:eastAsia="標楷體" w:hAnsi="Times New Roman"/>
        </w:rPr>
        <w:t>mΩ</w:t>
      </w:r>
      <w:proofErr w:type="spellEnd"/>
      <w:r>
        <w:rPr>
          <w:rFonts w:ascii="Times New Roman" w:eastAsia="標楷體" w:hAnsi="Times New Roman"/>
        </w:rPr>
        <w:t>、時間常數</w:t>
      </w:r>
      <w:r>
        <w:rPr>
          <w:rFonts w:ascii="Times New Roman" w:eastAsia="標楷體" w:hAnsi="Times New Roman"/>
        </w:rPr>
        <w:t xml:space="preserve"> τ₁ = 177.5 s</w:t>
      </w:r>
      <w:r>
        <w:rPr>
          <w:rFonts w:ascii="Times New Roman" w:eastAsia="標楷體" w:hAnsi="Times New Roman"/>
        </w:rPr>
        <w:t>，逐脈衝擬合殘差均低於</w:t>
      </w:r>
      <w:r>
        <w:rPr>
          <w:rFonts w:ascii="Times New Roman" w:eastAsia="標楷體" w:hAnsi="Times New Roman"/>
        </w:rPr>
        <w:t xml:space="preserve"> 2 mV</w:t>
      </w:r>
      <w:r>
        <w:rPr>
          <w:rFonts w:ascii="Times New Roman" w:eastAsia="標楷體" w:hAnsi="Times New Roman"/>
        </w:rPr>
        <w:t>。過程雜訊與量測雜訊以</w:t>
      </w:r>
      <w:r>
        <w:rPr>
          <w:rFonts w:ascii="Times New Roman" w:eastAsia="標楷體" w:hAnsi="Times New Roman"/>
        </w:rPr>
        <w:t xml:space="preserve"> PC </w:t>
      </w:r>
      <w:proofErr w:type="gramStart"/>
      <w:r>
        <w:rPr>
          <w:rFonts w:ascii="Times New Roman" w:eastAsia="標楷體" w:hAnsi="Times New Roman"/>
        </w:rPr>
        <w:t>重放做網格</w:t>
      </w:r>
      <w:proofErr w:type="gramEnd"/>
      <w:r>
        <w:rPr>
          <w:rFonts w:ascii="Times New Roman" w:eastAsia="標楷體" w:hAnsi="Times New Roman"/>
        </w:rPr>
        <w:t>搜尋，</w:t>
      </w:r>
      <w:r>
        <w:rPr>
          <w:rFonts w:ascii="Times New Roman" w:eastAsia="標楷體" w:hAnsi="Times New Roman"/>
        </w:rPr>
        <w:t>Q</w:t>
      </w:r>
      <w:r>
        <w:rPr>
          <w:rFonts w:ascii="Times New Roman" w:eastAsia="標楷體" w:hAnsi="Times New Roman"/>
          <w:vertAlign w:val="subscript"/>
        </w:rPr>
        <w:t>SOC</w:t>
      </w:r>
      <w:r>
        <w:rPr>
          <w:rFonts w:ascii="Times New Roman" w:eastAsia="標楷體" w:hAnsi="Times New Roman"/>
        </w:rPr>
        <w:t>=10</w:t>
      </w:r>
      <w:r>
        <w:rPr>
          <w:rFonts w:ascii="Times New Roman" w:eastAsia="標楷體" w:hAnsi="Times New Roman"/>
          <w:vertAlign w:val="superscript"/>
        </w:rPr>
        <w:t>-8</w:t>
      </w:r>
      <w:r>
        <w:rPr>
          <w:rFonts w:ascii="Times New Roman" w:eastAsia="標楷體" w:hAnsi="Times New Roman"/>
        </w:rPr>
        <w:t>、</w:t>
      </w:r>
      <w:proofErr w:type="spellStart"/>
      <w:r>
        <w:rPr>
          <w:rFonts w:ascii="Times New Roman" w:eastAsia="標楷體" w:hAnsi="Times New Roman"/>
        </w:rPr>
        <w:t>R</w:t>
      </w:r>
      <w:r>
        <w:rPr>
          <w:rFonts w:ascii="Times New Roman" w:eastAsia="標楷體" w:hAnsi="Times New Roman"/>
          <w:vertAlign w:val="subscript"/>
        </w:rPr>
        <w:t>meas</w:t>
      </w:r>
      <w:proofErr w:type="spellEnd"/>
      <w:r>
        <w:rPr>
          <w:rFonts w:ascii="Times New Roman" w:eastAsia="標楷體" w:hAnsi="Times New Roman"/>
        </w:rPr>
        <w:t xml:space="preserve">=(10 {mV})² </w:t>
      </w:r>
      <w:r>
        <w:rPr>
          <w:rFonts w:ascii="Times New Roman" w:eastAsia="標楷體" w:hAnsi="Times New Roman"/>
        </w:rPr>
        <w:t>已位於</w:t>
      </w:r>
      <w:proofErr w:type="gramStart"/>
      <w:r>
        <w:rPr>
          <w:rFonts w:ascii="Times New Roman" w:eastAsia="標楷體" w:hAnsi="Times New Roman"/>
        </w:rPr>
        <w:t>最佳區（重放</w:t>
      </w:r>
      <w:proofErr w:type="gramEnd"/>
      <w:r>
        <w:rPr>
          <w:rFonts w:ascii="Times New Roman" w:eastAsia="標楷體" w:hAnsi="Times New Roman"/>
        </w:rPr>
        <w:t xml:space="preserve"> RMSE </w:t>
      </w:r>
      <w:r>
        <w:rPr>
          <w:rFonts w:ascii="Times New Roman" w:eastAsia="標楷體" w:hAnsi="Times New Roman"/>
        </w:rPr>
        <w:t>對</w:t>
      </w:r>
      <w:r>
        <w:rPr>
          <w:rFonts w:ascii="Times New Roman" w:eastAsia="標楷體" w:hAnsi="Times New Roman"/>
        </w:rPr>
        <w:t xml:space="preserve"> 12 </w:t>
      </w:r>
      <w:r>
        <w:rPr>
          <w:rFonts w:ascii="Times New Roman" w:eastAsia="標楷體" w:hAnsi="Times New Roman"/>
        </w:rPr>
        <w:t>組</w:t>
      </w:r>
      <w:r>
        <w:rPr>
          <w:rFonts w:ascii="Times New Roman" w:eastAsia="標楷體" w:hAnsi="Times New Roman"/>
        </w:rPr>
        <w:t xml:space="preserve"> Q</w:t>
      </w:r>
      <w:r>
        <w:rPr>
          <w:rFonts w:ascii="Times New Roman" w:eastAsia="標楷體" w:hAnsi="Times New Roman"/>
        </w:rPr>
        <w:t>／</w:t>
      </w:r>
      <w:r>
        <w:rPr>
          <w:rFonts w:ascii="Times New Roman" w:eastAsia="標楷體" w:hAnsi="Times New Roman"/>
        </w:rPr>
        <w:t xml:space="preserve">R </w:t>
      </w:r>
      <w:r>
        <w:rPr>
          <w:rFonts w:ascii="Times New Roman" w:eastAsia="標楷體" w:hAnsi="Times New Roman"/>
        </w:rPr>
        <w:t>組合的變動不足</w:t>
      </w:r>
      <w:r>
        <w:rPr>
          <w:rFonts w:ascii="Times New Roman" w:eastAsia="標楷體" w:hAnsi="Times New Roman"/>
        </w:rPr>
        <w:t xml:space="preserve"> 0.7%</w:t>
      </w:r>
      <w:r>
        <w:rPr>
          <w:rFonts w:ascii="Times New Roman" w:eastAsia="標楷體" w:hAnsi="Times New Roman"/>
        </w:rPr>
        <w:t>，顯示濾波器對調參並不敏感）。</w:t>
      </w:r>
    </w:p>
    <w:p w14:paraId="1BABB4C5" w14:textId="77777777" w:rsidR="003C2EFA" w:rsidRDefault="00E46E34">
      <w:pPr>
        <w:keepNext/>
        <w:widowControl/>
        <w:spacing w:before="160" w:after="80" w:line="360" w:lineRule="atLeast"/>
      </w:pPr>
      <w:r>
        <w:rPr>
          <w:rFonts w:ascii="Times New Roman" w:eastAsia="標楷體" w:hAnsi="Times New Roman"/>
          <w:b/>
          <w:sz w:val="26"/>
        </w:rPr>
        <w:t xml:space="preserve">4.2.4 </w:t>
      </w:r>
      <w:r>
        <w:rPr>
          <w:rFonts w:ascii="Times New Roman" w:eastAsia="標楷體" w:hAnsi="Times New Roman"/>
          <w:b/>
          <w:sz w:val="26"/>
        </w:rPr>
        <w:t>嵌入式實作</w:t>
      </w:r>
    </w:p>
    <w:p w14:paraId="2542BC10" w14:textId="77777777" w:rsidR="003C2EFA" w:rsidRDefault="00E46E34">
      <w:pPr>
        <w:widowControl/>
        <w:spacing w:line="480" w:lineRule="atLeast"/>
        <w:ind w:firstLine="480"/>
        <w:jc w:val="both"/>
      </w:pPr>
      <w:r>
        <w:rPr>
          <w:rFonts w:ascii="Times New Roman" w:eastAsia="標楷體" w:hAnsi="Times New Roman"/>
        </w:rPr>
        <w:t xml:space="preserve">EKF </w:t>
      </w:r>
      <w:r>
        <w:rPr>
          <w:rFonts w:ascii="Times New Roman" w:eastAsia="標楷體" w:hAnsi="Times New Roman"/>
        </w:rPr>
        <w:t>在微控制器上的負擔明顯高於庫倫計數：它需要一張開路電壓對照表，並在每秒做一次小型的「預測</w:t>
      </w:r>
      <w:proofErr w:type="gramStart"/>
      <w:r>
        <w:rPr>
          <w:rFonts w:ascii="Times New Roman" w:eastAsia="標楷體" w:hAnsi="Times New Roman"/>
        </w:rPr>
        <w:t>—</w:t>
      </w:r>
      <w:proofErr w:type="gramEnd"/>
      <w:r>
        <w:rPr>
          <w:rFonts w:ascii="Times New Roman" w:eastAsia="標楷體" w:hAnsi="Times New Roman"/>
        </w:rPr>
        <w:t>更新」運算與一次端電壓比對來修正估測。由於本研究所用微控制器沒有硬體浮點運算單元，這些運算改以軟體模擬完成，因此耗用的運算時間最長、</w:t>
      </w:r>
      <w:r>
        <w:rPr>
          <w:rFonts w:ascii="Times New Roman" w:eastAsia="標楷體" w:hAnsi="Times New Roman"/>
        </w:rPr>
        <w:lastRenderedPageBreak/>
        <w:t>佔用的程式空間與記憶體也最大</w:t>
      </w:r>
      <w:proofErr w:type="gramStart"/>
      <w:r>
        <w:rPr>
          <w:rFonts w:ascii="Times New Roman" w:eastAsia="標楷體" w:hAnsi="Times New Roman"/>
        </w:rPr>
        <w:t>——</w:t>
      </w:r>
      <w:proofErr w:type="gramEnd"/>
      <w:r>
        <w:rPr>
          <w:rFonts w:ascii="Times New Roman" w:eastAsia="標楷體" w:hAnsi="Times New Roman"/>
        </w:rPr>
        <w:t>這正是</w:t>
      </w:r>
      <w:r>
        <w:rPr>
          <w:rFonts w:ascii="Times New Roman" w:eastAsia="標楷體" w:hAnsi="Times New Roman"/>
        </w:rPr>
        <w:t xml:space="preserve"> 4.4 </w:t>
      </w:r>
      <w:r>
        <w:rPr>
          <w:rFonts w:ascii="Times New Roman" w:eastAsia="標楷體" w:hAnsi="Times New Roman"/>
        </w:rPr>
        <w:t>節要量化的「以較高資源換取較佳精度與強健性」的代價。實作上採用數值穩定的更新方式，並把估測值限制在合理範圍，以確保長時間運行</w:t>
      </w:r>
      <w:proofErr w:type="gramStart"/>
      <w:r>
        <w:rPr>
          <w:rFonts w:ascii="Times New Roman" w:eastAsia="標楷體" w:hAnsi="Times New Roman"/>
        </w:rPr>
        <w:t>不</w:t>
      </w:r>
      <w:proofErr w:type="gramEnd"/>
      <w:r>
        <w:rPr>
          <w:rFonts w:ascii="Times New Roman" w:eastAsia="標楷體" w:hAnsi="Times New Roman"/>
        </w:rPr>
        <w:t>發散。</w:t>
      </w:r>
    </w:p>
    <w:p w14:paraId="0C358B21" w14:textId="77777777" w:rsidR="003C2EFA" w:rsidRDefault="00E46E34">
      <w:pPr>
        <w:keepNext/>
        <w:widowControl/>
        <w:spacing w:before="160" w:after="80" w:line="360" w:lineRule="atLeast"/>
      </w:pPr>
      <w:r>
        <w:rPr>
          <w:rFonts w:ascii="Times New Roman" w:eastAsia="標楷體" w:hAnsi="Times New Roman"/>
          <w:sz w:val="26"/>
        </w:rPr>
        <w:t xml:space="preserve">4.2.5 </w:t>
      </w:r>
      <w:r>
        <w:rPr>
          <w:rFonts w:ascii="Times New Roman" w:eastAsia="標楷體" w:hAnsi="Times New Roman"/>
          <w:sz w:val="26"/>
        </w:rPr>
        <w:t>實驗結果</w:t>
      </w:r>
    </w:p>
    <w:p w14:paraId="7D27383E" w14:textId="77777777" w:rsidR="003C2EFA" w:rsidRPr="003B0FF9" w:rsidRDefault="00E46E34">
      <w:pPr>
        <w:widowControl/>
        <w:spacing w:before="40" w:after="40" w:line="320" w:lineRule="atLeast"/>
        <w:ind w:left="360"/>
        <w:rPr>
          <w:rFonts w:ascii="Times New Roman" w:eastAsia="標楷體" w:hAnsi="Times New Roman"/>
        </w:rPr>
      </w:pPr>
      <w:r>
        <w:rPr>
          <w:rFonts w:ascii="Times New Roman" w:eastAsia="標楷體" w:hAnsi="Times New Roman"/>
          <w:b/>
        </w:rPr>
        <w:t xml:space="preserve">OCV </w:t>
      </w:r>
      <w:r>
        <w:rPr>
          <w:rFonts w:ascii="Times New Roman" w:eastAsia="標楷體" w:hAnsi="Times New Roman"/>
          <w:b/>
        </w:rPr>
        <w:t>表</w:t>
      </w:r>
      <w:r>
        <w:rPr>
          <w:rFonts w:ascii="Times New Roman" w:eastAsia="標楷體" w:hAnsi="Times New Roman"/>
        </w:rPr>
        <w:t>：</w:t>
      </w:r>
      <w:r>
        <w:rPr>
          <w:rFonts w:ascii="Times New Roman" w:eastAsia="標楷體" w:hAnsi="Times New Roman"/>
        </w:rPr>
        <w:t xml:space="preserve">GITT </w:t>
      </w:r>
      <w:r w:rsidR="00B11B62">
        <w:rPr>
          <w:rFonts w:ascii="Times New Roman" w:eastAsia="標楷體" w:hAnsi="Times New Roman" w:hint="eastAsia"/>
        </w:rPr>
        <w:t>前置作業</w:t>
      </w:r>
      <w:r>
        <w:rPr>
          <w:rFonts w:ascii="Times New Roman" w:eastAsia="標楷體" w:hAnsi="Times New Roman"/>
        </w:rPr>
        <w:t>（放電單向、</w:t>
      </w:r>
      <w:r>
        <w:rPr>
          <w:rFonts w:ascii="Times New Roman" w:eastAsia="標楷體" w:hAnsi="Times New Roman"/>
        </w:rPr>
        <w:t xml:space="preserve">5% </w:t>
      </w:r>
      <w:r>
        <w:rPr>
          <w:rFonts w:ascii="Times New Roman" w:eastAsia="標楷體" w:hAnsi="Times New Roman"/>
        </w:rPr>
        <w:t>步進</w:t>
      </w:r>
      <w:r>
        <w:rPr>
          <w:rFonts w:ascii="Times New Roman" w:eastAsia="標楷體" w:hAnsi="Times New Roman"/>
        </w:rPr>
        <w:t xml:space="preserve"> × 0.5C × 30 </w:t>
      </w:r>
      <w:r>
        <w:rPr>
          <w:rFonts w:ascii="Times New Roman" w:eastAsia="標楷體" w:hAnsi="Times New Roman"/>
        </w:rPr>
        <w:t>分鐘鬆弛），取得含</w:t>
      </w:r>
      <w:proofErr w:type="gramStart"/>
      <w:r>
        <w:rPr>
          <w:rFonts w:ascii="Times New Roman" w:eastAsia="標楷體" w:hAnsi="Times New Roman"/>
        </w:rPr>
        <w:t>滿電錨點共</w:t>
      </w:r>
      <w:proofErr w:type="gramEnd"/>
      <w:r>
        <w:rPr>
          <w:rFonts w:ascii="Times New Roman" w:eastAsia="標楷體" w:hAnsi="Times New Roman"/>
        </w:rPr>
        <w:t xml:space="preserve"> 20 </w:t>
      </w:r>
      <w:proofErr w:type="gramStart"/>
      <w:r>
        <w:rPr>
          <w:rFonts w:ascii="Times New Roman" w:eastAsia="標楷體" w:hAnsi="Times New Roman"/>
        </w:rPr>
        <w:t>個</w:t>
      </w:r>
      <w:proofErr w:type="gramEnd"/>
      <w:r>
        <w:rPr>
          <w:rFonts w:ascii="Times New Roman" w:eastAsia="標楷體" w:hAnsi="Times New Roman"/>
        </w:rPr>
        <w:t>平衡電位點（</w:t>
      </w:r>
      <w:r>
        <w:rPr>
          <w:rFonts w:ascii="Times New Roman" w:eastAsia="標楷體" w:hAnsi="Times New Roman"/>
        </w:rPr>
        <w:t>SOC 4.88</w:t>
      </w:r>
      <w:proofErr w:type="gramStart"/>
      <w:r>
        <w:rPr>
          <w:rFonts w:ascii="Times New Roman" w:eastAsia="標楷體" w:hAnsi="Times New Roman"/>
        </w:rPr>
        <w:t>–</w:t>
      </w:r>
      <w:proofErr w:type="gramEnd"/>
      <w:r>
        <w:rPr>
          <w:rFonts w:ascii="Times New Roman" w:eastAsia="標楷體" w:hAnsi="Times New Roman"/>
        </w:rPr>
        <w:t>100%</w:t>
      </w:r>
      <w:r>
        <w:rPr>
          <w:rFonts w:ascii="Times New Roman" w:eastAsia="標楷體" w:hAnsi="Times New Roman"/>
        </w:rPr>
        <w:t>）；</w:t>
      </w:r>
      <w:proofErr w:type="gramStart"/>
      <w:r>
        <w:rPr>
          <w:rFonts w:ascii="Times New Roman" w:eastAsia="標楷體" w:hAnsi="Times New Roman"/>
        </w:rPr>
        <w:t>末步觸及</w:t>
      </w:r>
      <w:proofErr w:type="gramEnd"/>
      <w:r>
        <w:rPr>
          <w:rFonts w:ascii="Times New Roman" w:eastAsia="標楷體" w:hAnsi="Times New Roman"/>
        </w:rPr>
        <w:t xml:space="preserve"> 2.5 V </w:t>
      </w:r>
      <w:r>
        <w:rPr>
          <w:rFonts w:ascii="Times New Roman" w:eastAsia="標楷體" w:hAnsi="Times New Roman"/>
        </w:rPr>
        <w:t>化學下限而提前中止，故</w:t>
      </w:r>
      <w:r>
        <w:rPr>
          <w:rFonts w:ascii="Times New Roman" w:eastAsia="標楷體" w:hAnsi="Times New Roman"/>
        </w:rPr>
        <w:t xml:space="preserve"> SOC &lt; 4.88% </w:t>
      </w:r>
      <w:r>
        <w:rPr>
          <w:rFonts w:ascii="Times New Roman" w:eastAsia="標楷體" w:hAnsi="Times New Roman"/>
        </w:rPr>
        <w:t>無實測點，表格</w:t>
      </w:r>
      <w:r>
        <w:rPr>
          <w:rFonts w:ascii="Times New Roman" w:eastAsia="標楷體" w:hAnsi="Times New Roman"/>
        </w:rPr>
        <w:t xml:space="preserve"> 0% </w:t>
      </w:r>
      <w:r>
        <w:rPr>
          <w:rFonts w:ascii="Times New Roman" w:eastAsia="標楷體" w:hAnsi="Times New Roman"/>
        </w:rPr>
        <w:t>節點為邊界</w:t>
      </w:r>
      <w:proofErr w:type="gramStart"/>
      <w:r>
        <w:rPr>
          <w:rFonts w:ascii="Times New Roman" w:eastAsia="標楷體" w:hAnsi="Times New Roman"/>
        </w:rPr>
        <w:t>外插並於</w:t>
      </w:r>
      <w:proofErr w:type="gramEnd"/>
      <w:r>
        <w:rPr>
          <w:rFonts w:ascii="Times New Roman" w:eastAsia="標楷體" w:hAnsi="Times New Roman"/>
        </w:rPr>
        <w:t>韌體中如實註記。各點</w:t>
      </w:r>
      <w:proofErr w:type="gramStart"/>
      <w:r>
        <w:rPr>
          <w:rFonts w:ascii="Times New Roman" w:eastAsia="標楷體" w:hAnsi="Times New Roman"/>
        </w:rPr>
        <w:t>鬆弛末</w:t>
      </w:r>
      <w:proofErr w:type="gramEnd"/>
      <w:r>
        <w:rPr>
          <w:rFonts w:ascii="Times New Roman" w:eastAsia="標楷體" w:hAnsi="Times New Roman"/>
        </w:rPr>
        <w:t>段的</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 xml:space="preserve">/dt| </w:t>
      </w:r>
      <w:r>
        <w:rPr>
          <w:rFonts w:ascii="Times New Roman" w:eastAsia="標楷體" w:hAnsi="Times New Roman"/>
        </w:rPr>
        <w:t>除最低</w:t>
      </w:r>
      <w:r>
        <w:rPr>
          <w:rFonts w:ascii="Times New Roman" w:eastAsia="標楷體" w:hAnsi="Times New Roman"/>
        </w:rPr>
        <w:t xml:space="preserve"> SOC </w:t>
      </w:r>
      <w:proofErr w:type="gramStart"/>
      <w:r>
        <w:rPr>
          <w:rFonts w:ascii="Times New Roman" w:eastAsia="標楷體" w:hAnsi="Times New Roman"/>
        </w:rPr>
        <w:t>點外均</w:t>
      </w:r>
      <w:proofErr w:type="gramEnd"/>
      <w:r>
        <w:rPr>
          <w:rFonts w:ascii="Times New Roman" w:eastAsia="標楷體" w:hAnsi="Times New Roman"/>
        </w:rPr>
        <w:t>低於</w:t>
      </w:r>
      <w:r>
        <w:rPr>
          <w:rFonts w:ascii="Times New Roman" w:eastAsia="標楷體" w:hAnsi="Times New Roman"/>
        </w:rPr>
        <w:t xml:space="preserve"> 0.11 mV/min</w:t>
      </w:r>
      <w:r>
        <w:rPr>
          <w:rFonts w:ascii="Times New Roman" w:eastAsia="標楷體" w:hAnsi="Times New Roman"/>
        </w:rPr>
        <w:t>，平衡性充分。經</w:t>
      </w:r>
      <w:r>
        <w:rPr>
          <w:rFonts w:ascii="Times New Roman" w:eastAsia="標楷體" w:hAnsi="Times New Roman"/>
        </w:rPr>
        <w:t xml:space="preserve"> 1% </w:t>
      </w:r>
      <w:r>
        <w:rPr>
          <w:rFonts w:ascii="Times New Roman" w:eastAsia="標楷體" w:hAnsi="Times New Roman"/>
        </w:rPr>
        <w:t>細化與</w:t>
      </w:r>
      <w:r>
        <w:rPr>
          <w:rFonts w:ascii="Times New Roman" w:eastAsia="標楷體" w:hAnsi="Times New Roman"/>
        </w:rPr>
        <w:t xml:space="preserve"> 5 </w:t>
      </w:r>
      <w:r>
        <w:rPr>
          <w:rFonts w:ascii="Times New Roman" w:eastAsia="標楷體" w:hAnsi="Times New Roman"/>
        </w:rPr>
        <w:t>點移動平均</w:t>
      </w:r>
      <w:proofErr w:type="gramStart"/>
      <w:r>
        <w:rPr>
          <w:rFonts w:ascii="Times New Roman" w:eastAsia="標楷體" w:hAnsi="Times New Roman"/>
        </w:rPr>
        <w:t>後重取</w:t>
      </w:r>
      <w:proofErr w:type="gramEnd"/>
      <w:r>
        <w:rPr>
          <w:rFonts w:ascii="Times New Roman" w:eastAsia="標楷體" w:hAnsi="Times New Roman"/>
        </w:rPr>
        <w:t xml:space="preserve"> 5% </w:t>
      </w:r>
      <w:r>
        <w:rPr>
          <w:rFonts w:ascii="Times New Roman" w:eastAsia="標楷體" w:hAnsi="Times New Roman"/>
        </w:rPr>
        <w:t>節點，得</w:t>
      </w:r>
      <w:r>
        <w:rPr>
          <w:rFonts w:ascii="Times New Roman" w:eastAsia="標楷體" w:hAnsi="Times New Roman"/>
        </w:rPr>
        <w:t xml:space="preserve"> 21 </w:t>
      </w:r>
      <w:r>
        <w:rPr>
          <w:rFonts w:ascii="Times New Roman" w:eastAsia="標楷體" w:hAnsi="Times New Roman"/>
        </w:rPr>
        <w:t>點對照表，</w:t>
      </w:r>
      <w:proofErr w:type="gramStart"/>
      <w:r>
        <w:rPr>
          <w:rFonts w:ascii="Times New Roman" w:eastAsia="標楷體" w:hAnsi="Times New Roman"/>
        </w:rPr>
        <w:t>全表嚴格</w:t>
      </w:r>
      <w:proofErr w:type="gramEnd"/>
      <w:r>
        <w:rPr>
          <w:rFonts w:ascii="Times New Roman" w:eastAsia="標楷體" w:hAnsi="Times New Roman"/>
        </w:rPr>
        <w:t>單調遞增（分段線性雅可比恆正）。</w:t>
      </w:r>
    </w:p>
    <w:p w14:paraId="64A598C2" w14:textId="77777777" w:rsidR="003C2EFA" w:rsidRDefault="00E46E34">
      <w:pPr>
        <w:widowControl/>
        <w:spacing w:line="480" w:lineRule="atLeast"/>
        <w:ind w:firstLine="480"/>
        <w:jc w:val="both"/>
      </w:pPr>
      <w:r>
        <w:rPr>
          <w:rFonts w:ascii="Times New Roman" w:eastAsia="標楷體" w:hAnsi="Times New Roman"/>
          <w:b/>
        </w:rPr>
        <w:t xml:space="preserve">PC </w:t>
      </w:r>
      <w:r w:rsidR="00B11B62">
        <w:rPr>
          <w:rFonts w:ascii="Times New Roman" w:eastAsia="標楷體" w:hAnsi="Times New Roman" w:hint="eastAsia"/>
          <w:b/>
        </w:rPr>
        <w:t>端</w:t>
      </w:r>
      <w:r>
        <w:rPr>
          <w:rFonts w:ascii="Times New Roman" w:eastAsia="標楷體" w:hAnsi="Times New Roman"/>
          <w:b/>
        </w:rPr>
        <w:t>驗證</w:t>
      </w:r>
      <w:r>
        <w:rPr>
          <w:rFonts w:ascii="Times New Roman" w:eastAsia="標楷體" w:hAnsi="Times New Roman"/>
        </w:rPr>
        <w:t>：以與</w:t>
      </w:r>
      <w:proofErr w:type="gramStart"/>
      <w:r>
        <w:rPr>
          <w:rFonts w:ascii="Times New Roman" w:eastAsia="標楷體" w:hAnsi="Times New Roman"/>
        </w:rPr>
        <w:t>韌體逐行等價</w:t>
      </w:r>
      <w:proofErr w:type="gramEnd"/>
      <w:r>
        <w:rPr>
          <w:rFonts w:ascii="Times New Roman" w:eastAsia="標楷體" w:hAnsi="Times New Roman"/>
        </w:rPr>
        <w:t>的</w:t>
      </w:r>
      <w:r>
        <w:rPr>
          <w:rFonts w:ascii="Times New Roman" w:eastAsia="標楷體" w:hAnsi="Times New Roman"/>
        </w:rPr>
        <w:t xml:space="preserve"> PC </w:t>
      </w:r>
      <w:proofErr w:type="gramStart"/>
      <w:r>
        <w:rPr>
          <w:rFonts w:ascii="Times New Roman" w:eastAsia="標楷體" w:hAnsi="Times New Roman"/>
        </w:rPr>
        <w:t>原型重放</w:t>
      </w:r>
      <w:proofErr w:type="gramEnd"/>
      <w:r>
        <w:rPr>
          <w:rFonts w:ascii="Times New Roman" w:eastAsia="標楷體" w:hAnsi="Times New Roman"/>
        </w:rPr>
        <w:t xml:space="preserve"> GITT </w:t>
      </w:r>
      <w:r>
        <w:rPr>
          <w:rFonts w:ascii="Times New Roman" w:eastAsia="標楷體" w:hAnsi="Times New Roman"/>
        </w:rPr>
        <w:t>全程資料（</w:t>
      </w:r>
      <w:r>
        <w:rPr>
          <w:rFonts w:ascii="Times New Roman" w:eastAsia="標楷體" w:hAnsi="Times New Roman"/>
        </w:rPr>
        <w:t xml:space="preserve">8,625 </w:t>
      </w:r>
      <w:r>
        <w:rPr>
          <w:rFonts w:ascii="Times New Roman" w:eastAsia="標楷體" w:hAnsi="Times New Roman"/>
        </w:rPr>
        <w:t>樣本、約</w:t>
      </w:r>
      <w:r>
        <w:rPr>
          <w:rFonts w:ascii="Times New Roman" w:eastAsia="標楷體" w:hAnsi="Times New Roman"/>
        </w:rPr>
        <w:t xml:space="preserve"> 11.5 </w:t>
      </w:r>
      <w:r>
        <w:rPr>
          <w:rFonts w:ascii="Times New Roman" w:eastAsia="標楷體" w:hAnsi="Times New Roman"/>
        </w:rPr>
        <w:t>小時），並以電流積分的庫倫</w:t>
      </w:r>
      <w:r>
        <w:rPr>
          <w:rFonts w:ascii="Times New Roman" w:eastAsia="標楷體" w:hAnsi="Times New Roman"/>
        </w:rPr>
        <w:t xml:space="preserve"> SOC </w:t>
      </w:r>
      <w:proofErr w:type="gramStart"/>
      <w:r>
        <w:rPr>
          <w:rFonts w:ascii="Times New Roman" w:eastAsia="標楷體" w:hAnsi="Times New Roman"/>
        </w:rPr>
        <w:t>為真值</w:t>
      </w:r>
      <w:proofErr w:type="gramEnd"/>
      <w:r>
        <w:rPr>
          <w:rFonts w:ascii="Times New Roman" w:eastAsia="標楷體" w:hAnsi="Times New Roman"/>
        </w:rPr>
        <w:t>：追蹤</w:t>
      </w:r>
      <w:r>
        <w:rPr>
          <w:rFonts w:ascii="Times New Roman" w:eastAsia="標楷體" w:hAnsi="Times New Roman"/>
        </w:rPr>
        <w:t xml:space="preserve"> RMSE 0.60%</w:t>
      </w:r>
      <w:r>
        <w:rPr>
          <w:rFonts w:ascii="Times New Roman" w:eastAsia="標楷體" w:hAnsi="Times New Roman"/>
        </w:rPr>
        <w:t>、最大誤差</w:t>
      </w:r>
      <w:r>
        <w:rPr>
          <w:rFonts w:ascii="Times New Roman" w:eastAsia="標楷體" w:hAnsi="Times New Roman"/>
        </w:rPr>
        <w:t xml:space="preserve"> 2.2%</w:t>
      </w:r>
      <w:r>
        <w:rPr>
          <w:rFonts w:ascii="Times New Roman" w:eastAsia="標楷體" w:hAnsi="Times New Roman"/>
        </w:rPr>
        <w:t>；以</w:t>
      </w:r>
      <w:r w:rsidR="005A478F" w:rsidRPr="005A478F">
        <w:rPr>
          <w:rFonts w:ascii="Times New Roman" w:eastAsia="標楷體" w:hAnsi="Times New Roman"/>
        </w:rPr>
        <w:t>開機時先用電壓</w:t>
      </w:r>
      <w:r w:rsidR="005A478F" w:rsidRPr="005A478F">
        <w:rPr>
          <w:rFonts w:ascii="Times New Roman" w:eastAsia="標楷體" w:hAnsi="Times New Roman" w:hint="eastAsia"/>
        </w:rPr>
        <w:t>設定初始</w:t>
      </w:r>
      <w:r w:rsidR="005A478F" w:rsidRPr="005A478F">
        <w:rPr>
          <w:rFonts w:ascii="Times New Roman" w:eastAsia="標楷體" w:hAnsi="Times New Roman" w:hint="eastAsia"/>
        </w:rPr>
        <w:t>SOC</w:t>
      </w:r>
      <w:r>
        <w:rPr>
          <w:rFonts w:ascii="Times New Roman" w:eastAsia="標楷體" w:hAnsi="Times New Roman"/>
        </w:rPr>
        <w:t>結果相同；刻意給</w:t>
      </w:r>
      <w:r>
        <w:rPr>
          <w:rFonts w:ascii="Times New Roman" w:eastAsia="標楷體" w:hAnsi="Times New Roman"/>
        </w:rPr>
        <w:t xml:space="preserve"> 50% </w:t>
      </w:r>
      <w:r>
        <w:rPr>
          <w:rFonts w:ascii="Times New Roman" w:eastAsia="標楷體" w:hAnsi="Times New Roman"/>
        </w:rPr>
        <w:t>錯誤初值時，</w:t>
      </w:r>
      <w:proofErr w:type="gramStart"/>
      <w:r>
        <w:rPr>
          <w:rFonts w:ascii="Times New Roman" w:eastAsia="標楷體" w:hAnsi="Times New Roman"/>
        </w:rPr>
        <w:t>因初始</w:t>
      </w:r>
      <w:proofErr w:type="gramEnd"/>
      <w:r>
        <w:rPr>
          <w:rFonts w:ascii="Times New Roman" w:eastAsia="標楷體" w:hAnsi="Times New Roman"/>
        </w:rPr>
        <w:t>不確定度設為</w:t>
      </w:r>
      <w:r>
        <w:rPr>
          <w:rFonts w:ascii="Times New Roman" w:eastAsia="標楷體" w:hAnsi="Times New Roman"/>
        </w:rPr>
        <w:t xml:space="preserve"> (20%)²</w:t>
      </w:r>
      <w:r>
        <w:rPr>
          <w:rFonts w:ascii="Times New Roman" w:eastAsia="標楷體" w:hAnsi="Times New Roman"/>
        </w:rPr>
        <w:t>，首次量測更新即將估值拉回電壓所指的</w:t>
      </w:r>
      <w:r>
        <w:rPr>
          <w:rFonts w:ascii="Times New Roman" w:eastAsia="標楷體" w:hAnsi="Times New Roman"/>
        </w:rPr>
        <w:t xml:space="preserve"> SOC</w:t>
      </w:r>
      <w:r>
        <w:rPr>
          <w:rFonts w:ascii="Times New Roman" w:eastAsia="標楷體" w:hAnsi="Times New Roman"/>
        </w:rPr>
        <w:t>（單步收斂）。此步驟同時確認</w:t>
      </w:r>
      <w:r>
        <w:rPr>
          <w:rFonts w:ascii="Times New Roman" w:eastAsia="標楷體" w:hAnsi="Times New Roman"/>
        </w:rPr>
        <w:t xml:space="preserve"> Q</w:t>
      </w:r>
      <w:r>
        <w:rPr>
          <w:rFonts w:ascii="Times New Roman" w:eastAsia="標楷體" w:hAnsi="Times New Roman"/>
        </w:rPr>
        <w:t>／</w:t>
      </w:r>
      <w:r>
        <w:rPr>
          <w:rFonts w:ascii="Times New Roman" w:eastAsia="標楷體" w:hAnsi="Times New Roman"/>
        </w:rPr>
        <w:t xml:space="preserve">R </w:t>
      </w:r>
      <w:r>
        <w:rPr>
          <w:rFonts w:ascii="Times New Roman" w:eastAsia="標楷體" w:hAnsi="Times New Roman"/>
        </w:rPr>
        <w:t>的選擇（見</w:t>
      </w:r>
      <w:r>
        <w:rPr>
          <w:rFonts w:ascii="Times New Roman" w:eastAsia="標楷體" w:hAnsi="Times New Roman"/>
        </w:rPr>
        <w:t xml:space="preserve"> 4.2.3</w:t>
      </w:r>
      <w:r>
        <w:rPr>
          <w:rFonts w:ascii="Times New Roman" w:eastAsia="標楷體" w:hAnsi="Times New Roman"/>
        </w:rPr>
        <w:t>）。須說明</w:t>
      </w:r>
      <w:proofErr w:type="gramStart"/>
      <w:r>
        <w:rPr>
          <w:rFonts w:ascii="Times New Roman" w:eastAsia="標楷體" w:hAnsi="Times New Roman"/>
        </w:rPr>
        <w:t>此重放與</w:t>
      </w:r>
      <w:proofErr w:type="gramEnd"/>
      <w:r>
        <w:rPr>
          <w:rFonts w:ascii="Times New Roman" w:eastAsia="標楷體" w:hAnsi="Times New Roman"/>
        </w:rPr>
        <w:t>參數辨識使用同一份</w:t>
      </w:r>
      <w:r>
        <w:rPr>
          <w:rFonts w:ascii="Times New Roman" w:eastAsia="標楷體" w:hAnsi="Times New Roman"/>
        </w:rPr>
        <w:t xml:space="preserve"> GITT </w:t>
      </w:r>
      <w:r>
        <w:rPr>
          <w:rFonts w:ascii="Times New Roman" w:eastAsia="標楷體" w:hAnsi="Times New Roman"/>
        </w:rPr>
        <w:t>資料（</w:t>
      </w:r>
      <w:r>
        <w:rPr>
          <w:rFonts w:ascii="Times New Roman" w:eastAsia="標楷體" w:hAnsi="Times New Roman"/>
        </w:rPr>
        <w:t>in-sample</w:t>
      </w:r>
      <w:r>
        <w:rPr>
          <w:rFonts w:ascii="Times New Roman" w:eastAsia="標楷體" w:hAnsi="Times New Roman"/>
        </w:rPr>
        <w:t>，即以同一份資料調參又驗證），故獨立驗證由下述</w:t>
      </w:r>
      <w:proofErr w:type="gramStart"/>
      <w:r>
        <w:rPr>
          <w:rFonts w:ascii="Times New Roman" w:eastAsia="標楷體" w:hAnsi="Times New Roman"/>
        </w:rPr>
        <w:t>整輪板端實</w:t>
      </w:r>
      <w:proofErr w:type="gramEnd"/>
      <w:r>
        <w:rPr>
          <w:rFonts w:ascii="Times New Roman" w:eastAsia="標楷體" w:hAnsi="Times New Roman"/>
        </w:rPr>
        <w:t>測承擔。</w:t>
      </w:r>
    </w:p>
    <w:p w14:paraId="3FE23C98" w14:textId="77777777" w:rsidR="003C2EFA" w:rsidRDefault="00E46E34">
      <w:pPr>
        <w:widowControl/>
        <w:spacing w:line="480" w:lineRule="atLeast"/>
        <w:ind w:firstLine="480"/>
        <w:jc w:val="both"/>
      </w:pPr>
      <w:proofErr w:type="gramStart"/>
      <w:r>
        <w:rPr>
          <w:rFonts w:ascii="Times New Roman" w:eastAsia="標楷體" w:hAnsi="Times New Roman"/>
          <w:b/>
        </w:rPr>
        <w:t>板端整輪實</w:t>
      </w:r>
      <w:proofErr w:type="gramEnd"/>
      <w:r>
        <w:rPr>
          <w:rFonts w:ascii="Times New Roman" w:eastAsia="標楷體" w:hAnsi="Times New Roman"/>
          <w:b/>
        </w:rPr>
        <w:t>測（各四倍率放電</w:t>
      </w:r>
      <w:r>
        <w:rPr>
          <w:rFonts w:ascii="Times New Roman" w:eastAsia="標楷體" w:hAnsi="Times New Roman"/>
          <w:b/>
        </w:rPr>
        <w:t xml:space="preserve"> cycle</w:t>
      </w:r>
      <w:r>
        <w:rPr>
          <w:rFonts w:ascii="Times New Roman" w:eastAsia="標楷體" w:hAnsi="Times New Roman"/>
          <w:b/>
        </w:rPr>
        <w:t>）</w:t>
      </w:r>
      <w:r>
        <w:rPr>
          <w:rFonts w:ascii="Times New Roman" w:eastAsia="標楷體" w:hAnsi="Times New Roman"/>
        </w:rPr>
        <w:t>：</w:t>
      </w:r>
      <w:r>
        <w:rPr>
          <w:rFonts w:ascii="Times New Roman" w:eastAsia="標楷體" w:hAnsi="Times New Roman"/>
        </w:rPr>
        <w:t xml:space="preserve">STM32 </w:t>
      </w:r>
      <w:r>
        <w:rPr>
          <w:rFonts w:ascii="Times New Roman" w:eastAsia="標楷體" w:hAnsi="Times New Roman"/>
        </w:rPr>
        <w:t>端</w:t>
      </w:r>
      <w:r>
        <w:rPr>
          <w:rFonts w:ascii="Times New Roman" w:eastAsia="標楷體" w:hAnsi="Times New Roman"/>
        </w:rPr>
        <w:t xml:space="preserve"> EKF </w:t>
      </w:r>
      <w:r>
        <w:rPr>
          <w:rFonts w:ascii="Times New Roman" w:eastAsia="標楷體" w:hAnsi="Times New Roman"/>
        </w:rPr>
        <w:t>每秒以</w:t>
      </w:r>
      <w:r>
        <w:rPr>
          <w:rFonts w:ascii="Times New Roman" w:eastAsia="標楷體" w:hAnsi="Times New Roman"/>
        </w:rPr>
        <w:t xml:space="preserve"> INA226 </w:t>
      </w:r>
      <w:r>
        <w:rPr>
          <w:rFonts w:ascii="Times New Roman" w:eastAsia="標楷體" w:hAnsi="Times New Roman"/>
        </w:rPr>
        <w:t>量測更新，與</w:t>
      </w:r>
      <w:proofErr w:type="gramStart"/>
      <w:r>
        <w:rPr>
          <w:rFonts w:ascii="Times New Roman" w:eastAsia="標楷體" w:hAnsi="Times New Roman"/>
        </w:rPr>
        <w:t>台架庫倫真值逐秒</w:t>
      </w:r>
      <w:proofErr w:type="gramEnd"/>
      <w:r>
        <w:rPr>
          <w:rFonts w:ascii="Times New Roman" w:eastAsia="標楷體" w:hAnsi="Times New Roman"/>
        </w:rPr>
        <w:t>比對。首輪</w:t>
      </w:r>
      <w:proofErr w:type="gramStart"/>
      <w:r>
        <w:rPr>
          <w:rFonts w:ascii="Times New Roman" w:eastAsia="標楷體" w:hAnsi="Times New Roman"/>
        </w:rPr>
        <w:t>（</w:t>
      </w:r>
      <w:proofErr w:type="gramEnd"/>
      <w:r>
        <w:rPr>
          <w:rFonts w:ascii="Times New Roman" w:eastAsia="標楷體" w:hAnsi="Times New Roman"/>
        </w:rPr>
        <w:t>Round 40</w:t>
      </w:r>
      <w:r>
        <w:rPr>
          <w:rFonts w:ascii="Times New Roman" w:eastAsia="標楷體" w:hAnsi="Times New Roman"/>
        </w:rPr>
        <w:t>，</w:t>
      </w:r>
      <w:r>
        <w:rPr>
          <w:rFonts w:ascii="Times New Roman" w:eastAsia="標楷體" w:hAnsi="Times New Roman"/>
        </w:rPr>
        <w:t xml:space="preserve">R₀ </w:t>
      </w:r>
      <w:r>
        <w:rPr>
          <w:rFonts w:ascii="Times New Roman" w:eastAsia="標楷體" w:hAnsi="Times New Roman"/>
        </w:rPr>
        <w:t>沿用</w:t>
      </w:r>
      <w:r>
        <w:rPr>
          <w:rFonts w:ascii="Times New Roman" w:eastAsia="標楷體" w:hAnsi="Times New Roman"/>
        </w:rPr>
        <w:t xml:space="preserve"> GITT </w:t>
      </w:r>
      <w:r>
        <w:rPr>
          <w:rFonts w:ascii="Times New Roman" w:eastAsia="標楷體" w:hAnsi="Times New Roman"/>
        </w:rPr>
        <w:t>台架域辨識值</w:t>
      </w:r>
      <w:r>
        <w:rPr>
          <w:rFonts w:ascii="Times New Roman" w:eastAsia="標楷體" w:hAnsi="Times New Roman"/>
        </w:rPr>
        <w:t xml:space="preserve"> 75.9 </w:t>
      </w:r>
      <w:proofErr w:type="spellStart"/>
      <w:r>
        <w:rPr>
          <w:rFonts w:ascii="Times New Roman" w:eastAsia="標楷體" w:hAnsi="Times New Roman"/>
        </w:rPr>
        <w:t>mΩ</w:t>
      </w:r>
      <w:proofErr w:type="spellEnd"/>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隨倍率單調劣化</w:t>
      </w:r>
      <w:r>
        <w:rPr>
          <w:rFonts w:ascii="Times New Roman" w:eastAsia="標楷體" w:hAnsi="Times New Roman"/>
        </w:rPr>
        <w:t>——0.5C</w:t>
      </w:r>
      <w:r>
        <w:rPr>
          <w:rFonts w:ascii="Times New Roman" w:eastAsia="標楷體" w:hAnsi="Times New Roman"/>
        </w:rPr>
        <w:t>／</w:t>
      </w:r>
      <w:r>
        <w:rPr>
          <w:rFonts w:ascii="Times New Roman" w:eastAsia="標楷體" w:hAnsi="Times New Roman"/>
        </w:rPr>
        <w:t>1.0C</w:t>
      </w:r>
      <w:r>
        <w:rPr>
          <w:rFonts w:ascii="Times New Roman" w:eastAsia="標楷體" w:hAnsi="Times New Roman"/>
        </w:rPr>
        <w:t>／</w:t>
      </w:r>
      <w:r>
        <w:rPr>
          <w:rFonts w:ascii="Times New Roman" w:eastAsia="標楷體" w:hAnsi="Times New Roman"/>
        </w:rPr>
        <w:t>1.5C</w:t>
      </w:r>
      <w:r>
        <w:rPr>
          <w:rFonts w:ascii="Times New Roman" w:eastAsia="標楷體" w:hAnsi="Times New Roman"/>
        </w:rPr>
        <w:t>／</w:t>
      </w:r>
      <w:r>
        <w:rPr>
          <w:rFonts w:ascii="Times New Roman" w:eastAsia="標楷體" w:hAnsi="Times New Roman"/>
        </w:rPr>
        <w:t xml:space="preserve">2.0C </w:t>
      </w:r>
      <w:r>
        <w:rPr>
          <w:rFonts w:ascii="Times New Roman" w:eastAsia="標楷體" w:hAnsi="Times New Roman"/>
        </w:rPr>
        <w:t>分別為</w:t>
      </w:r>
      <w:r>
        <w:rPr>
          <w:rFonts w:ascii="Times New Roman" w:eastAsia="標楷體" w:hAnsi="Times New Roman"/>
        </w:rPr>
        <w:t xml:space="preserve"> 0.87%</w:t>
      </w:r>
      <w:r>
        <w:rPr>
          <w:rFonts w:ascii="Times New Roman" w:eastAsia="標楷體" w:hAnsi="Times New Roman"/>
        </w:rPr>
        <w:t>／</w:t>
      </w:r>
      <w:r>
        <w:rPr>
          <w:rFonts w:ascii="Times New Roman" w:eastAsia="標楷體" w:hAnsi="Times New Roman"/>
        </w:rPr>
        <w:t>2.50%</w:t>
      </w:r>
      <w:r>
        <w:rPr>
          <w:rFonts w:ascii="Times New Roman" w:eastAsia="標楷體" w:hAnsi="Times New Roman"/>
        </w:rPr>
        <w:t>／</w:t>
      </w:r>
      <w:r>
        <w:rPr>
          <w:rFonts w:ascii="Times New Roman" w:eastAsia="標楷體" w:hAnsi="Times New Roman"/>
        </w:rPr>
        <w:t>3.67%</w:t>
      </w:r>
      <w:r>
        <w:rPr>
          <w:rFonts w:ascii="Times New Roman" w:eastAsia="標楷體" w:hAnsi="Times New Roman"/>
        </w:rPr>
        <w:t>／</w:t>
      </w:r>
      <w:r>
        <w:rPr>
          <w:rFonts w:ascii="Times New Roman" w:eastAsia="標楷體" w:hAnsi="Times New Roman"/>
        </w:rPr>
        <w:t>4.48%</w:t>
      </w:r>
      <w:r>
        <w:rPr>
          <w:rFonts w:ascii="Times New Roman" w:eastAsia="標楷體" w:hAnsi="Times New Roman"/>
        </w:rPr>
        <w:t>，且恆為正偏（</w:t>
      </w:r>
      <w:r>
        <w:rPr>
          <w:rFonts w:ascii="Times New Roman" w:eastAsia="標楷體" w:hAnsi="Times New Roman"/>
        </w:rPr>
        <w:t xml:space="preserve">+0.83% </w:t>
      </w:r>
      <w:r>
        <w:rPr>
          <w:rFonts w:ascii="Times New Roman" w:eastAsia="標楷體" w:hAnsi="Times New Roman"/>
        </w:rPr>
        <w:t>至</w:t>
      </w:r>
      <w:r>
        <w:rPr>
          <w:rFonts w:ascii="Times New Roman" w:eastAsia="標楷體" w:hAnsi="Times New Roman"/>
        </w:rPr>
        <w:t xml:space="preserve"> +4.20%</w:t>
      </w:r>
      <w:r>
        <w:rPr>
          <w:rFonts w:ascii="Times New Roman" w:eastAsia="標楷體" w:hAnsi="Times New Roman"/>
        </w:rPr>
        <w:t>）。其來源定位為</w:t>
      </w:r>
      <w:r>
        <w:rPr>
          <w:rFonts w:ascii="Times New Roman" w:eastAsia="標楷體" w:hAnsi="Times New Roman"/>
          <w:b/>
        </w:rPr>
        <w:t>量</w:t>
      </w:r>
      <w:proofErr w:type="gramStart"/>
      <w:r>
        <w:rPr>
          <w:rFonts w:ascii="Times New Roman" w:eastAsia="標楷體" w:hAnsi="Times New Roman"/>
          <w:b/>
        </w:rPr>
        <w:t>測域錯位</w:t>
      </w:r>
      <w:proofErr w:type="gramEnd"/>
      <w:r>
        <w:rPr>
          <w:rFonts w:ascii="Times New Roman" w:eastAsia="標楷體" w:hAnsi="Times New Roman"/>
        </w:rPr>
        <w:t>：辨識</w:t>
      </w:r>
      <w:r>
        <w:rPr>
          <w:rFonts w:ascii="Times New Roman" w:eastAsia="標楷體" w:hAnsi="Times New Roman"/>
        </w:rPr>
        <w:t xml:space="preserve"> R₀ </w:t>
      </w:r>
      <w:r>
        <w:rPr>
          <w:rFonts w:ascii="Times New Roman" w:eastAsia="標楷體" w:hAnsi="Times New Roman"/>
        </w:rPr>
        <w:t>時所用的負載電壓取自電子負載端（含電池至負載間的線材與接點電阻約</w:t>
      </w:r>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），而板端</w:t>
      </w:r>
      <w:r>
        <w:rPr>
          <w:rFonts w:ascii="Times New Roman" w:eastAsia="標楷體" w:hAnsi="Times New Roman"/>
        </w:rPr>
        <w:t xml:space="preserve"> EKF </w:t>
      </w:r>
      <w:r>
        <w:rPr>
          <w:rFonts w:ascii="Times New Roman" w:eastAsia="標楷體" w:hAnsi="Times New Roman"/>
        </w:rPr>
        <w:t>使用</w:t>
      </w:r>
      <w:r>
        <w:rPr>
          <w:rFonts w:ascii="Times New Roman" w:eastAsia="標楷體" w:hAnsi="Times New Roman"/>
        </w:rPr>
        <w:t xml:space="preserve"> INA226 </w:t>
      </w:r>
      <w:r>
        <w:rPr>
          <w:rFonts w:ascii="Times New Roman" w:eastAsia="標楷體" w:hAnsi="Times New Roman"/>
        </w:rPr>
        <w:t>於電池端子量得的電壓</w:t>
      </w:r>
      <w:r>
        <w:rPr>
          <w:rFonts w:ascii="Times New Roman" w:eastAsia="標楷體" w:hAnsi="Times New Roman"/>
        </w:rPr>
        <w:t>——</w:t>
      </w:r>
      <w:r>
        <w:rPr>
          <w:rFonts w:ascii="Times New Roman" w:eastAsia="標楷體" w:hAnsi="Times New Roman"/>
        </w:rPr>
        <w:t>模型的歐姆壓降因此被多算了</w:t>
      </w:r>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 × I</w:t>
      </w:r>
      <w:r>
        <w:rPr>
          <w:rFonts w:ascii="Times New Roman" w:eastAsia="標楷體" w:hAnsi="Times New Roman"/>
        </w:rPr>
        <w:t>，隨電流線性放大而將估值推高（此量測域議題的完整分析見</w:t>
      </w:r>
      <w:r>
        <w:rPr>
          <w:rFonts w:ascii="Times New Roman" w:eastAsia="標楷體" w:hAnsi="Times New Roman"/>
        </w:rPr>
        <w:t xml:space="preserve"> 4.3.4</w:t>
      </w:r>
      <w:r>
        <w:rPr>
          <w:rFonts w:ascii="Times New Roman" w:eastAsia="標楷體" w:hAnsi="Times New Roman"/>
        </w:rPr>
        <w:t>，兩法互為佐證）。</w:t>
      </w:r>
    </w:p>
    <w:p w14:paraId="653B5F32" w14:textId="77777777" w:rsidR="003C2EFA" w:rsidRDefault="00E46E34">
      <w:pPr>
        <w:widowControl/>
        <w:spacing w:line="480" w:lineRule="atLeast"/>
        <w:ind w:firstLine="480"/>
        <w:jc w:val="both"/>
      </w:pPr>
      <w:r>
        <w:rPr>
          <w:rFonts w:ascii="Times New Roman" w:eastAsia="標楷體" w:hAnsi="Times New Roman"/>
        </w:rPr>
        <w:t>將</w:t>
      </w:r>
      <w:r>
        <w:rPr>
          <w:rFonts w:ascii="Times New Roman" w:eastAsia="標楷體" w:hAnsi="Times New Roman"/>
        </w:rPr>
        <w:t xml:space="preserve"> R₀ </w:t>
      </w:r>
      <w:r>
        <w:rPr>
          <w:rFonts w:ascii="Times New Roman" w:eastAsia="標楷體" w:hAnsi="Times New Roman"/>
        </w:rPr>
        <w:t>換算至電池端域（</w:t>
      </w:r>
      <w:r>
        <w:rPr>
          <w:rFonts w:ascii="Times New Roman" w:eastAsia="標楷體" w:hAnsi="Times New Roman"/>
        </w:rPr>
        <w:t xml:space="preserve">51.9 </w:t>
      </w:r>
      <w:proofErr w:type="spellStart"/>
      <w:r>
        <w:rPr>
          <w:rFonts w:ascii="Times New Roman" w:eastAsia="標楷體" w:hAnsi="Times New Roman"/>
        </w:rPr>
        <w:t>mΩ</w:t>
      </w:r>
      <w:proofErr w:type="spellEnd"/>
      <w:r>
        <w:rPr>
          <w:rFonts w:ascii="Times New Roman" w:eastAsia="標楷體" w:hAnsi="Times New Roman"/>
        </w:rPr>
        <w:t>）後複測（</w:t>
      </w:r>
      <w:r>
        <w:rPr>
          <w:rFonts w:ascii="Times New Roman" w:eastAsia="標楷體" w:hAnsi="Times New Roman"/>
        </w:rPr>
        <w:t>Round 41</w:t>
      </w:r>
      <w:r>
        <w:rPr>
          <w:rFonts w:ascii="Times New Roman" w:eastAsia="標楷體" w:hAnsi="Times New Roman"/>
        </w:rPr>
        <w:t>），</w:t>
      </w:r>
      <w:r>
        <w:rPr>
          <w:rFonts w:ascii="Times New Roman" w:eastAsia="標楷體" w:hAnsi="Times New Roman"/>
          <w:b/>
        </w:rPr>
        <w:t>四倍率</w:t>
      </w:r>
      <w:r>
        <w:rPr>
          <w:rFonts w:ascii="Times New Roman" w:eastAsia="標楷體" w:hAnsi="Times New Roman"/>
          <w:b/>
        </w:rPr>
        <w:t xml:space="preserve"> RMSE </w:t>
      </w:r>
      <w:r>
        <w:rPr>
          <w:rFonts w:ascii="Times New Roman" w:eastAsia="標楷體" w:hAnsi="Times New Roman"/>
          <w:b/>
        </w:rPr>
        <w:t>全數降至</w:t>
      </w:r>
      <w:r>
        <w:rPr>
          <w:rFonts w:ascii="Times New Roman" w:eastAsia="標楷體" w:hAnsi="Times New Roman"/>
          <w:b/>
        </w:rPr>
        <w:t xml:space="preserve"> 1% </w:t>
      </w:r>
      <w:r>
        <w:rPr>
          <w:rFonts w:ascii="Times New Roman" w:eastAsia="標楷體" w:hAnsi="Times New Roman"/>
          <w:b/>
        </w:rPr>
        <w:t>以內、倍率相依偏差完全消失</w:t>
      </w:r>
      <w:r>
        <w:rPr>
          <w:rFonts w:ascii="Times New Roman" w:eastAsia="標楷體" w:hAnsi="Times New Roman"/>
        </w:rPr>
        <w:t>（</w:t>
      </w:r>
      <w:r>
        <w:rPr>
          <w:rFonts w:ascii="Times New Roman" w:eastAsia="標楷體" w:hAnsi="Times New Roman"/>
        </w:rPr>
        <w:t xml:space="preserve">−0.75% </w:t>
      </w:r>
      <w:r>
        <w:rPr>
          <w:rFonts w:ascii="Times New Roman" w:eastAsia="標楷體" w:hAnsi="Times New Roman"/>
        </w:rPr>
        <w:t>至</w:t>
      </w:r>
      <w:r>
        <w:rPr>
          <w:rFonts w:ascii="Times New Roman" w:eastAsia="標楷體" w:hAnsi="Times New Roman"/>
        </w:rPr>
        <w:t xml:space="preserve"> +0.74%</w:t>
      </w:r>
      <w:r>
        <w:rPr>
          <w:rFonts w:ascii="Times New Roman" w:eastAsia="標楷體" w:hAnsi="Times New Roman"/>
        </w:rPr>
        <w:t>，無單調趨勢）</w:t>
      </w:r>
      <w:r>
        <w:rPr>
          <w:rFonts w:ascii="Times New Roman" w:eastAsia="標楷體" w:hAnsi="Times New Roman"/>
        </w:rPr>
        <w:t>——</w:t>
      </w:r>
      <w:r>
        <w:rPr>
          <w:rFonts w:ascii="Times New Roman" w:eastAsia="標楷體" w:hAnsi="Times New Roman"/>
        </w:rPr>
        <w:t>量測域假設由獨立複測嚴格證實，修正後結果如表</w:t>
      </w:r>
      <w:r>
        <w:rPr>
          <w:rFonts w:ascii="Times New Roman" w:eastAsia="標楷體" w:hAnsi="Times New Roman"/>
        </w:rPr>
        <w:t xml:space="preserve"> 4-2</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71"/>
        <w:gridCol w:w="1701"/>
        <w:gridCol w:w="1985"/>
        <w:gridCol w:w="1923"/>
        <w:gridCol w:w="1720"/>
      </w:tblGrid>
      <w:tr w:rsidR="003C2EFA" w14:paraId="020EC1F5" w14:textId="77777777" w:rsidTr="005A478F">
        <w:trPr>
          <w:cantSplit/>
        </w:trPr>
        <w:tc>
          <w:tcPr>
            <w:tcW w:w="1271" w:type="dxa"/>
            <w:shd w:val="clear" w:color="auto" w:fill="D9E2F3"/>
            <w:vAlign w:val="center"/>
          </w:tcPr>
          <w:p w14:paraId="31BFE20C" w14:textId="77777777" w:rsidR="003C2EFA" w:rsidRDefault="00E46E34" w:rsidP="005A478F">
            <w:pPr>
              <w:keepNext/>
              <w:spacing w:before="20" w:after="20" w:line="280" w:lineRule="atLeast"/>
              <w:jc w:val="center"/>
            </w:pPr>
            <w:r>
              <w:rPr>
                <w:rFonts w:ascii="Times New Roman" w:eastAsia="標楷體" w:hAnsi="Times New Roman"/>
                <w:sz w:val="21"/>
              </w:rPr>
              <w:lastRenderedPageBreak/>
              <w:t>倍率</w:t>
            </w:r>
          </w:p>
        </w:tc>
        <w:tc>
          <w:tcPr>
            <w:tcW w:w="1701" w:type="dxa"/>
            <w:shd w:val="clear" w:color="auto" w:fill="D9E2F3"/>
            <w:vAlign w:val="center"/>
          </w:tcPr>
          <w:p w14:paraId="294FBAE1" w14:textId="77777777" w:rsidR="003C2EFA" w:rsidRDefault="00E46E34" w:rsidP="005A478F">
            <w:pPr>
              <w:keepNext/>
              <w:spacing w:before="20" w:after="20" w:line="280" w:lineRule="atLeast"/>
              <w:jc w:val="center"/>
            </w:pPr>
            <w:r>
              <w:rPr>
                <w:rFonts w:ascii="Times New Roman" w:eastAsia="標楷體" w:hAnsi="Times New Roman"/>
                <w:sz w:val="21"/>
              </w:rPr>
              <w:t>RMSE (%)</w:t>
            </w:r>
          </w:p>
        </w:tc>
        <w:tc>
          <w:tcPr>
            <w:tcW w:w="1985" w:type="dxa"/>
            <w:shd w:val="clear" w:color="auto" w:fill="D9E2F3"/>
            <w:vAlign w:val="center"/>
          </w:tcPr>
          <w:p w14:paraId="72C11F61" w14:textId="77777777" w:rsidR="003C2EFA" w:rsidRDefault="00E46E34" w:rsidP="005A478F">
            <w:pPr>
              <w:keepNext/>
              <w:spacing w:before="20" w:after="20" w:line="280" w:lineRule="atLeast"/>
              <w:jc w:val="center"/>
            </w:pPr>
            <w:r>
              <w:rPr>
                <w:rFonts w:ascii="Times New Roman" w:eastAsia="標楷體" w:hAnsi="Times New Roman"/>
                <w:sz w:val="21"/>
              </w:rPr>
              <w:t>MAE (%)</w:t>
            </w:r>
          </w:p>
        </w:tc>
        <w:tc>
          <w:tcPr>
            <w:tcW w:w="1923" w:type="dxa"/>
            <w:shd w:val="clear" w:color="auto" w:fill="D9E2F3"/>
            <w:vAlign w:val="center"/>
          </w:tcPr>
          <w:p w14:paraId="75DDBDAD" w14:textId="77777777" w:rsidR="003C2EFA" w:rsidRDefault="00E46E34" w:rsidP="005A478F">
            <w:pPr>
              <w:keepNext/>
              <w:spacing w:before="20" w:after="20" w:line="280" w:lineRule="atLeast"/>
              <w:jc w:val="center"/>
            </w:pPr>
            <w:proofErr w:type="spellStart"/>
            <w:r>
              <w:rPr>
                <w:rFonts w:ascii="Times New Roman" w:eastAsia="標楷體" w:hAnsi="Times New Roman"/>
                <w:sz w:val="21"/>
              </w:rPr>
              <w:t>e</w:t>
            </w:r>
            <w:r>
              <w:rPr>
                <w:rFonts w:ascii="Times New Roman" w:eastAsia="標楷體" w:hAnsi="Times New Roman"/>
                <w:sz w:val="21"/>
                <w:vertAlign w:val="subscript"/>
              </w:rPr>
              <w:t>max</w:t>
            </w:r>
            <w:proofErr w:type="spellEnd"/>
            <w:r>
              <w:rPr>
                <w:rFonts w:ascii="Times New Roman" w:eastAsia="標楷體" w:hAnsi="Times New Roman"/>
                <w:sz w:val="21"/>
              </w:rPr>
              <w:t xml:space="preserve"> (%)</w:t>
            </w:r>
          </w:p>
        </w:tc>
        <w:tc>
          <w:tcPr>
            <w:tcW w:w="1720" w:type="dxa"/>
            <w:shd w:val="clear" w:color="auto" w:fill="D9E2F3"/>
            <w:vAlign w:val="center"/>
          </w:tcPr>
          <w:p w14:paraId="56C29659" w14:textId="77777777" w:rsidR="003C2EFA" w:rsidRDefault="00E46E34" w:rsidP="005A478F">
            <w:pPr>
              <w:keepNext/>
              <w:spacing w:before="20" w:after="20" w:line="280" w:lineRule="atLeast"/>
              <w:jc w:val="center"/>
            </w:pPr>
            <w:r>
              <w:rPr>
                <w:rFonts w:ascii="Times New Roman" w:eastAsia="標楷體" w:hAnsi="Times New Roman"/>
                <w:sz w:val="21"/>
              </w:rPr>
              <w:t>偏差方向</w:t>
            </w:r>
          </w:p>
        </w:tc>
      </w:tr>
      <w:tr w:rsidR="003C2EFA" w14:paraId="41C82FD6" w14:textId="77777777" w:rsidTr="005A478F">
        <w:trPr>
          <w:cantSplit/>
        </w:trPr>
        <w:tc>
          <w:tcPr>
            <w:tcW w:w="1271" w:type="dxa"/>
            <w:vAlign w:val="center"/>
          </w:tcPr>
          <w:p w14:paraId="0B337D85" w14:textId="77777777" w:rsidR="003C2EFA" w:rsidRDefault="00E46E34" w:rsidP="005A478F">
            <w:pPr>
              <w:keepNext/>
              <w:spacing w:before="20" w:after="20" w:line="280" w:lineRule="atLeast"/>
              <w:jc w:val="center"/>
            </w:pPr>
            <w:r>
              <w:rPr>
                <w:rFonts w:ascii="Times New Roman" w:eastAsia="標楷體" w:hAnsi="Times New Roman"/>
                <w:sz w:val="21"/>
              </w:rPr>
              <w:t>0.5C</w:t>
            </w:r>
          </w:p>
        </w:tc>
        <w:tc>
          <w:tcPr>
            <w:tcW w:w="1701" w:type="dxa"/>
            <w:vAlign w:val="center"/>
          </w:tcPr>
          <w:p w14:paraId="5162FC8F" w14:textId="77777777" w:rsidR="003C2EFA" w:rsidRDefault="00E46E34" w:rsidP="005A478F">
            <w:pPr>
              <w:keepNext/>
              <w:spacing w:before="20" w:after="20" w:line="280" w:lineRule="atLeast"/>
              <w:jc w:val="center"/>
            </w:pPr>
            <w:r>
              <w:rPr>
                <w:rFonts w:ascii="Times New Roman" w:eastAsia="標楷體" w:hAnsi="Times New Roman"/>
                <w:color w:val="000000"/>
                <w:sz w:val="21"/>
              </w:rPr>
              <w:t>0.90</w:t>
            </w:r>
          </w:p>
        </w:tc>
        <w:tc>
          <w:tcPr>
            <w:tcW w:w="1985" w:type="dxa"/>
            <w:vAlign w:val="center"/>
          </w:tcPr>
          <w:p w14:paraId="5D7FCEFB" w14:textId="77777777" w:rsidR="003C2EFA" w:rsidRDefault="00E46E34" w:rsidP="005A478F">
            <w:pPr>
              <w:keepNext/>
              <w:spacing w:before="20" w:after="20" w:line="280" w:lineRule="atLeast"/>
              <w:jc w:val="center"/>
            </w:pPr>
            <w:r>
              <w:rPr>
                <w:rFonts w:ascii="Times New Roman" w:eastAsia="標楷體" w:hAnsi="Times New Roman"/>
                <w:color w:val="000000"/>
                <w:sz w:val="21"/>
              </w:rPr>
              <w:t>0.76</w:t>
            </w:r>
          </w:p>
        </w:tc>
        <w:tc>
          <w:tcPr>
            <w:tcW w:w="1923" w:type="dxa"/>
            <w:vAlign w:val="center"/>
          </w:tcPr>
          <w:p w14:paraId="0B346A53" w14:textId="77777777" w:rsidR="003C2EFA" w:rsidRDefault="00E46E34" w:rsidP="005A478F">
            <w:pPr>
              <w:keepNext/>
              <w:spacing w:before="20" w:after="20" w:line="280" w:lineRule="atLeast"/>
              <w:jc w:val="center"/>
            </w:pPr>
            <w:r>
              <w:rPr>
                <w:rFonts w:ascii="Times New Roman" w:eastAsia="標楷體" w:hAnsi="Times New Roman"/>
                <w:color w:val="000000"/>
                <w:sz w:val="21"/>
              </w:rPr>
              <w:t>1.86</w:t>
            </w:r>
          </w:p>
        </w:tc>
        <w:tc>
          <w:tcPr>
            <w:tcW w:w="1720" w:type="dxa"/>
            <w:vAlign w:val="center"/>
          </w:tcPr>
          <w:p w14:paraId="74DF9E48" w14:textId="77777777" w:rsidR="003C2EFA" w:rsidRDefault="00E46E34" w:rsidP="005A478F">
            <w:pPr>
              <w:keepNext/>
              <w:spacing w:before="20" w:after="20" w:line="280" w:lineRule="atLeast"/>
              <w:jc w:val="center"/>
            </w:pPr>
            <w:r>
              <w:rPr>
                <w:rFonts w:ascii="Times New Roman" w:eastAsia="標楷體" w:hAnsi="Times New Roman"/>
                <w:color w:val="000000"/>
                <w:sz w:val="21"/>
              </w:rPr>
              <w:t>−0.75</w:t>
            </w:r>
          </w:p>
        </w:tc>
      </w:tr>
      <w:tr w:rsidR="003C2EFA" w14:paraId="51E54026" w14:textId="77777777" w:rsidTr="005A478F">
        <w:trPr>
          <w:cantSplit/>
        </w:trPr>
        <w:tc>
          <w:tcPr>
            <w:tcW w:w="1271" w:type="dxa"/>
            <w:vAlign w:val="center"/>
          </w:tcPr>
          <w:p w14:paraId="37DFEC00" w14:textId="77777777" w:rsidR="003C2EFA" w:rsidRDefault="00E46E34" w:rsidP="005A478F">
            <w:pPr>
              <w:keepNext/>
              <w:spacing w:before="20" w:after="20" w:line="280" w:lineRule="atLeast"/>
              <w:jc w:val="center"/>
            </w:pPr>
            <w:r>
              <w:rPr>
                <w:rFonts w:ascii="Times New Roman" w:eastAsia="標楷體" w:hAnsi="Times New Roman"/>
                <w:sz w:val="21"/>
              </w:rPr>
              <w:t>1.0C</w:t>
            </w:r>
          </w:p>
        </w:tc>
        <w:tc>
          <w:tcPr>
            <w:tcW w:w="1701" w:type="dxa"/>
            <w:vAlign w:val="center"/>
          </w:tcPr>
          <w:p w14:paraId="246D8BE0" w14:textId="77777777" w:rsidR="003C2EFA" w:rsidRDefault="00E46E34" w:rsidP="005A478F">
            <w:pPr>
              <w:keepNext/>
              <w:spacing w:before="20" w:after="20" w:line="280" w:lineRule="atLeast"/>
              <w:jc w:val="center"/>
            </w:pPr>
            <w:r>
              <w:rPr>
                <w:rFonts w:ascii="Times New Roman" w:eastAsia="標楷體" w:hAnsi="Times New Roman"/>
                <w:color w:val="000000"/>
                <w:sz w:val="21"/>
              </w:rPr>
              <w:t>0.22</w:t>
            </w:r>
          </w:p>
        </w:tc>
        <w:tc>
          <w:tcPr>
            <w:tcW w:w="1985" w:type="dxa"/>
            <w:vAlign w:val="center"/>
          </w:tcPr>
          <w:p w14:paraId="199BDBFB" w14:textId="77777777" w:rsidR="003C2EFA" w:rsidRDefault="00E46E34" w:rsidP="005A478F">
            <w:pPr>
              <w:keepNext/>
              <w:spacing w:before="20" w:after="20" w:line="280" w:lineRule="atLeast"/>
              <w:jc w:val="center"/>
            </w:pPr>
            <w:r>
              <w:rPr>
                <w:rFonts w:ascii="Times New Roman" w:eastAsia="標楷體" w:hAnsi="Times New Roman"/>
                <w:color w:val="000000"/>
                <w:sz w:val="21"/>
              </w:rPr>
              <w:t>0.20</w:t>
            </w:r>
          </w:p>
        </w:tc>
        <w:tc>
          <w:tcPr>
            <w:tcW w:w="1923" w:type="dxa"/>
            <w:vAlign w:val="center"/>
          </w:tcPr>
          <w:p w14:paraId="0B52EA3A" w14:textId="77777777" w:rsidR="003C2EFA" w:rsidRDefault="00E46E34" w:rsidP="005A478F">
            <w:pPr>
              <w:keepNext/>
              <w:spacing w:before="20" w:after="20" w:line="280" w:lineRule="atLeast"/>
              <w:jc w:val="center"/>
            </w:pPr>
            <w:r>
              <w:rPr>
                <w:rFonts w:ascii="Times New Roman" w:eastAsia="標楷體" w:hAnsi="Times New Roman"/>
                <w:color w:val="000000"/>
                <w:sz w:val="21"/>
              </w:rPr>
              <w:t>0.57</w:t>
            </w:r>
          </w:p>
        </w:tc>
        <w:tc>
          <w:tcPr>
            <w:tcW w:w="1720" w:type="dxa"/>
            <w:vAlign w:val="center"/>
          </w:tcPr>
          <w:p w14:paraId="06F075D6" w14:textId="77777777" w:rsidR="003C2EFA" w:rsidRDefault="00E46E34" w:rsidP="005A478F">
            <w:pPr>
              <w:keepNext/>
              <w:spacing w:before="20" w:after="20" w:line="280" w:lineRule="atLeast"/>
              <w:jc w:val="center"/>
            </w:pPr>
            <w:r>
              <w:rPr>
                <w:rFonts w:ascii="Times New Roman" w:eastAsia="標楷體" w:hAnsi="Times New Roman"/>
                <w:color w:val="000000"/>
                <w:sz w:val="21"/>
              </w:rPr>
              <w:t>−0.04</w:t>
            </w:r>
          </w:p>
        </w:tc>
      </w:tr>
      <w:tr w:rsidR="003C2EFA" w14:paraId="0C120119" w14:textId="77777777" w:rsidTr="005A478F">
        <w:trPr>
          <w:cantSplit/>
        </w:trPr>
        <w:tc>
          <w:tcPr>
            <w:tcW w:w="1271" w:type="dxa"/>
            <w:vAlign w:val="center"/>
          </w:tcPr>
          <w:p w14:paraId="62DACE7D" w14:textId="77777777" w:rsidR="003C2EFA" w:rsidRDefault="00E46E34" w:rsidP="005A478F">
            <w:pPr>
              <w:keepNext/>
              <w:spacing w:before="20" w:after="20" w:line="280" w:lineRule="atLeast"/>
              <w:jc w:val="center"/>
            </w:pPr>
            <w:r>
              <w:rPr>
                <w:rFonts w:ascii="Times New Roman" w:eastAsia="標楷體" w:hAnsi="Times New Roman"/>
                <w:sz w:val="21"/>
              </w:rPr>
              <w:t>1.5C</w:t>
            </w:r>
          </w:p>
        </w:tc>
        <w:tc>
          <w:tcPr>
            <w:tcW w:w="1701" w:type="dxa"/>
            <w:vAlign w:val="center"/>
          </w:tcPr>
          <w:p w14:paraId="7F3085B2" w14:textId="77777777" w:rsidR="003C2EFA" w:rsidRDefault="00E46E34" w:rsidP="005A478F">
            <w:pPr>
              <w:keepNext/>
              <w:spacing w:before="20" w:after="20" w:line="280" w:lineRule="atLeast"/>
              <w:jc w:val="center"/>
            </w:pPr>
            <w:r>
              <w:rPr>
                <w:rFonts w:ascii="Times New Roman" w:eastAsia="標楷體" w:hAnsi="Times New Roman"/>
                <w:color w:val="000000"/>
                <w:sz w:val="21"/>
              </w:rPr>
              <w:t>0.43</w:t>
            </w:r>
          </w:p>
        </w:tc>
        <w:tc>
          <w:tcPr>
            <w:tcW w:w="1985" w:type="dxa"/>
            <w:vAlign w:val="center"/>
          </w:tcPr>
          <w:p w14:paraId="0385FA46" w14:textId="77777777" w:rsidR="003C2EFA" w:rsidRDefault="00E46E34" w:rsidP="005A478F">
            <w:pPr>
              <w:keepNext/>
              <w:spacing w:before="20" w:after="20" w:line="280" w:lineRule="atLeast"/>
              <w:jc w:val="center"/>
            </w:pPr>
            <w:r>
              <w:rPr>
                <w:rFonts w:ascii="Times New Roman" w:eastAsia="標楷體" w:hAnsi="Times New Roman"/>
                <w:color w:val="000000"/>
                <w:sz w:val="21"/>
              </w:rPr>
              <w:t>0.39</w:t>
            </w:r>
          </w:p>
        </w:tc>
        <w:tc>
          <w:tcPr>
            <w:tcW w:w="1923" w:type="dxa"/>
            <w:vAlign w:val="center"/>
          </w:tcPr>
          <w:p w14:paraId="45DF059A" w14:textId="77777777" w:rsidR="003C2EFA" w:rsidRDefault="00E46E34" w:rsidP="005A478F">
            <w:pPr>
              <w:keepNext/>
              <w:spacing w:before="20" w:after="20" w:line="280" w:lineRule="atLeast"/>
              <w:jc w:val="center"/>
            </w:pPr>
            <w:r>
              <w:rPr>
                <w:rFonts w:ascii="Times New Roman" w:eastAsia="標楷體" w:hAnsi="Times New Roman"/>
                <w:color w:val="000000"/>
                <w:sz w:val="21"/>
              </w:rPr>
              <w:t>0.76</w:t>
            </w:r>
          </w:p>
        </w:tc>
        <w:tc>
          <w:tcPr>
            <w:tcW w:w="1720" w:type="dxa"/>
            <w:vAlign w:val="center"/>
          </w:tcPr>
          <w:p w14:paraId="17E6CB4D" w14:textId="77777777" w:rsidR="003C2EFA" w:rsidRDefault="00E46E34" w:rsidP="005A478F">
            <w:pPr>
              <w:keepNext/>
              <w:spacing w:before="20" w:after="20" w:line="280" w:lineRule="atLeast"/>
              <w:jc w:val="center"/>
            </w:pPr>
            <w:r>
              <w:rPr>
                <w:rFonts w:ascii="Times New Roman" w:eastAsia="標楷體" w:hAnsi="Times New Roman"/>
                <w:color w:val="000000"/>
                <w:sz w:val="21"/>
              </w:rPr>
              <w:t>+0.39</w:t>
            </w:r>
          </w:p>
        </w:tc>
      </w:tr>
      <w:tr w:rsidR="003C2EFA" w14:paraId="1177A90E" w14:textId="77777777" w:rsidTr="005A478F">
        <w:trPr>
          <w:cantSplit/>
        </w:trPr>
        <w:tc>
          <w:tcPr>
            <w:tcW w:w="1271" w:type="dxa"/>
            <w:vAlign w:val="center"/>
          </w:tcPr>
          <w:p w14:paraId="29C0D16F" w14:textId="77777777" w:rsidR="003C2EFA" w:rsidRDefault="00E46E34" w:rsidP="005A478F">
            <w:pPr>
              <w:keepNext/>
              <w:spacing w:before="20" w:after="20" w:line="280" w:lineRule="atLeast"/>
              <w:jc w:val="center"/>
            </w:pPr>
            <w:r>
              <w:rPr>
                <w:rFonts w:ascii="Times New Roman" w:eastAsia="標楷體" w:hAnsi="Times New Roman"/>
                <w:sz w:val="21"/>
              </w:rPr>
              <w:t>2.0C</w:t>
            </w:r>
          </w:p>
        </w:tc>
        <w:tc>
          <w:tcPr>
            <w:tcW w:w="1701" w:type="dxa"/>
            <w:vAlign w:val="center"/>
          </w:tcPr>
          <w:p w14:paraId="652F4F63" w14:textId="77777777" w:rsidR="003C2EFA" w:rsidRDefault="00E46E34" w:rsidP="005A478F">
            <w:pPr>
              <w:keepNext/>
              <w:spacing w:before="20" w:after="20" w:line="280" w:lineRule="atLeast"/>
              <w:jc w:val="center"/>
            </w:pPr>
            <w:r>
              <w:rPr>
                <w:rFonts w:ascii="Times New Roman" w:eastAsia="標楷體" w:hAnsi="Times New Roman"/>
                <w:color w:val="000000"/>
                <w:sz w:val="21"/>
              </w:rPr>
              <w:t>0.79</w:t>
            </w:r>
          </w:p>
        </w:tc>
        <w:tc>
          <w:tcPr>
            <w:tcW w:w="1985" w:type="dxa"/>
            <w:vAlign w:val="center"/>
          </w:tcPr>
          <w:p w14:paraId="63056E6A" w14:textId="77777777" w:rsidR="003C2EFA" w:rsidRDefault="00E46E34" w:rsidP="005A478F">
            <w:pPr>
              <w:keepNext/>
              <w:spacing w:before="20" w:after="20" w:line="280" w:lineRule="atLeast"/>
              <w:jc w:val="center"/>
            </w:pPr>
            <w:r>
              <w:rPr>
                <w:rFonts w:ascii="Times New Roman" w:eastAsia="標楷體" w:hAnsi="Times New Roman"/>
                <w:color w:val="000000"/>
                <w:sz w:val="21"/>
              </w:rPr>
              <w:t>0.74</w:t>
            </w:r>
          </w:p>
        </w:tc>
        <w:tc>
          <w:tcPr>
            <w:tcW w:w="1923" w:type="dxa"/>
            <w:vAlign w:val="center"/>
          </w:tcPr>
          <w:p w14:paraId="6269D676" w14:textId="77777777" w:rsidR="003C2EFA" w:rsidRDefault="00E46E34" w:rsidP="005A478F">
            <w:pPr>
              <w:keepNext/>
              <w:spacing w:before="20" w:after="20" w:line="280" w:lineRule="atLeast"/>
              <w:jc w:val="center"/>
            </w:pPr>
            <w:r>
              <w:rPr>
                <w:rFonts w:ascii="Times New Roman" w:eastAsia="標楷體" w:hAnsi="Times New Roman"/>
                <w:color w:val="000000"/>
                <w:sz w:val="21"/>
              </w:rPr>
              <w:t>1.36</w:t>
            </w:r>
          </w:p>
        </w:tc>
        <w:tc>
          <w:tcPr>
            <w:tcW w:w="1720" w:type="dxa"/>
            <w:vAlign w:val="center"/>
          </w:tcPr>
          <w:p w14:paraId="115553AC" w14:textId="77777777" w:rsidR="003C2EFA" w:rsidRDefault="00E46E34" w:rsidP="005A478F">
            <w:pPr>
              <w:keepNext/>
              <w:spacing w:before="20" w:after="20" w:line="280" w:lineRule="atLeast"/>
              <w:jc w:val="center"/>
            </w:pPr>
            <w:r>
              <w:rPr>
                <w:rFonts w:ascii="Times New Roman" w:eastAsia="標楷體" w:hAnsi="Times New Roman"/>
                <w:color w:val="000000"/>
                <w:sz w:val="21"/>
              </w:rPr>
              <w:t>+0.74</w:t>
            </w:r>
          </w:p>
        </w:tc>
      </w:tr>
    </w:tbl>
    <w:p w14:paraId="369D4113" w14:textId="77777777" w:rsidR="003C2EFA" w:rsidRDefault="00E46E34">
      <w:pPr>
        <w:pStyle w:val="af0"/>
        <w:widowControl/>
        <w:spacing w:before="60" w:after="160" w:line="320" w:lineRule="atLeast"/>
        <w:jc w:val="center"/>
      </w:pPr>
      <w:bookmarkStart w:id="22" w:name="_Toc236681494"/>
      <w:r w:rsidRPr="00463B06">
        <w:rPr>
          <w:rFonts w:ascii="Times New Roman" w:eastAsia="標楷體" w:hAnsi="Times New Roman"/>
          <w:b/>
          <w:bCs/>
          <w:sz w:val="22"/>
        </w:rPr>
        <w:t>表</w:t>
      </w:r>
      <w:r w:rsidRPr="00463B06">
        <w:rPr>
          <w:rFonts w:ascii="Times New Roman" w:eastAsia="標楷體" w:hAnsi="Times New Roman"/>
          <w:b/>
          <w:bCs/>
          <w:sz w:val="22"/>
        </w:rPr>
        <w:t xml:space="preserve"> 4-2</w:t>
      </w:r>
      <w:r>
        <w:rPr>
          <w:rFonts w:ascii="Times New Roman" w:eastAsia="標楷體" w:hAnsi="Times New Roman"/>
          <w:sz w:val="22"/>
        </w:rPr>
        <w:t xml:space="preserve">　</w:t>
      </w:r>
      <w:r>
        <w:rPr>
          <w:rFonts w:ascii="Times New Roman" w:eastAsia="標楷體" w:hAnsi="Times New Roman"/>
          <w:sz w:val="22"/>
        </w:rPr>
        <w:t xml:space="preserve">EKF </w:t>
      </w:r>
      <w:r>
        <w:rPr>
          <w:rFonts w:ascii="Times New Roman" w:eastAsia="標楷體" w:hAnsi="Times New Roman"/>
          <w:sz w:val="22"/>
        </w:rPr>
        <w:t>各倍率</w:t>
      </w:r>
      <w:proofErr w:type="gramStart"/>
      <w:r>
        <w:rPr>
          <w:rFonts w:ascii="Times New Roman" w:eastAsia="標楷體" w:hAnsi="Times New Roman"/>
          <w:sz w:val="22"/>
        </w:rPr>
        <w:t>板端實</w:t>
      </w:r>
      <w:proofErr w:type="gramEnd"/>
      <w:r>
        <w:rPr>
          <w:rFonts w:ascii="Times New Roman" w:eastAsia="標楷體" w:hAnsi="Times New Roman"/>
          <w:sz w:val="22"/>
        </w:rPr>
        <w:t>測精度</w:t>
      </w:r>
      <w:proofErr w:type="gramStart"/>
      <w:r>
        <w:rPr>
          <w:rFonts w:ascii="Times New Roman" w:eastAsia="標楷體" w:hAnsi="Times New Roman"/>
          <w:sz w:val="22"/>
        </w:rPr>
        <w:t>（</w:t>
      </w:r>
      <w:proofErr w:type="gramEnd"/>
      <w:r>
        <w:rPr>
          <w:rFonts w:ascii="Times New Roman" w:eastAsia="標楷體" w:hAnsi="Times New Roman"/>
          <w:sz w:val="22"/>
        </w:rPr>
        <w:t>電池端域</w:t>
      </w:r>
      <w:r>
        <w:rPr>
          <w:rFonts w:ascii="Times New Roman" w:eastAsia="標楷體" w:hAnsi="Times New Roman"/>
          <w:sz w:val="22"/>
        </w:rPr>
        <w:t xml:space="preserve"> R</w:t>
      </w:r>
      <w:r>
        <w:rPr>
          <w:rFonts w:ascii="Times New Roman" w:eastAsia="標楷體" w:hAnsi="Times New Roman"/>
          <w:sz w:val="22"/>
          <w:vertAlign w:val="subscript"/>
        </w:rPr>
        <w:t>0</w:t>
      </w:r>
      <w:r>
        <w:rPr>
          <w:rFonts w:ascii="Times New Roman" w:eastAsia="標楷體" w:hAnsi="Times New Roman"/>
          <w:sz w:val="22"/>
        </w:rPr>
        <w:t xml:space="preserve">=51.9 </w:t>
      </w:r>
      <w:proofErr w:type="spellStart"/>
      <w:r>
        <w:rPr>
          <w:rFonts w:ascii="Times New Roman" w:eastAsia="標楷體" w:hAnsi="Times New Roman"/>
          <w:sz w:val="22"/>
        </w:rPr>
        <w:t>mΩ</w:t>
      </w:r>
      <w:proofErr w:type="spellEnd"/>
      <w:r>
        <w:rPr>
          <w:rFonts w:ascii="Times New Roman" w:eastAsia="標楷體" w:hAnsi="Times New Roman"/>
          <w:sz w:val="22"/>
        </w:rPr>
        <w:t>；開機以電壓播種、起始即收斂，故</w:t>
      </w:r>
      <w:proofErr w:type="gramStart"/>
      <w:r>
        <w:rPr>
          <w:rFonts w:ascii="Times New Roman" w:eastAsia="標楷體" w:hAnsi="Times New Roman"/>
          <w:sz w:val="22"/>
        </w:rPr>
        <w:t>不</w:t>
      </w:r>
      <w:proofErr w:type="gramEnd"/>
      <w:r>
        <w:rPr>
          <w:rFonts w:ascii="Times New Roman" w:eastAsia="標楷體" w:hAnsi="Times New Roman"/>
          <w:sz w:val="22"/>
        </w:rPr>
        <w:t>另列收斂時間；初值錯誤收斂見</w:t>
      </w:r>
      <w:r>
        <w:rPr>
          <w:rFonts w:ascii="Times New Roman" w:eastAsia="標楷體" w:hAnsi="Times New Roman"/>
          <w:sz w:val="22"/>
        </w:rPr>
        <w:t xml:space="preserve"> 4.4.2</w:t>
      </w:r>
      <w:proofErr w:type="gramStart"/>
      <w:r>
        <w:rPr>
          <w:rFonts w:ascii="Times New Roman" w:eastAsia="標楷體" w:hAnsi="Times New Roman"/>
          <w:sz w:val="22"/>
        </w:rPr>
        <w:t>）</w:t>
      </w:r>
      <w:bookmarkEnd w:id="22"/>
      <w:proofErr w:type="gramEnd"/>
    </w:p>
    <w:p w14:paraId="49D63837" w14:textId="77777777" w:rsidR="003C2EFA" w:rsidRDefault="00E46E34">
      <w:pPr>
        <w:widowControl/>
        <w:spacing w:line="480" w:lineRule="atLeast"/>
        <w:ind w:firstLine="480"/>
        <w:jc w:val="both"/>
      </w:pPr>
      <w:r>
        <w:rPr>
          <w:rFonts w:ascii="Times New Roman" w:eastAsia="標楷體" w:hAnsi="Times New Roman"/>
          <w:b/>
        </w:rPr>
        <w:t>初值錯誤收斂（板端實測）</w:t>
      </w:r>
      <w:r>
        <w:rPr>
          <w:rFonts w:ascii="Times New Roman" w:eastAsia="標楷體" w:hAnsi="Times New Roman"/>
        </w:rPr>
        <w:t>：透過除錯介面將運行中的</w:t>
      </w:r>
      <w:r>
        <w:rPr>
          <w:rFonts w:ascii="Times New Roman" w:eastAsia="標楷體" w:hAnsi="Times New Roman"/>
        </w:rPr>
        <w:t xml:space="preserve"> EKF </w:t>
      </w:r>
      <w:r>
        <w:rPr>
          <w:rFonts w:ascii="Times New Roman" w:eastAsia="標楷體" w:hAnsi="Times New Roman"/>
        </w:rPr>
        <w:t>強制設為錯誤</w:t>
      </w:r>
      <w:r>
        <w:rPr>
          <w:rFonts w:ascii="Times New Roman" w:eastAsia="標楷體" w:hAnsi="Times New Roman"/>
        </w:rPr>
        <w:t xml:space="preserve"> SOC</w:t>
      </w:r>
      <w:r>
        <w:rPr>
          <w:rFonts w:ascii="Times New Roman" w:eastAsia="標楷體" w:hAnsi="Times New Roman"/>
        </w:rPr>
        <w:t>（偏移</w:t>
      </w:r>
      <w:r>
        <w:rPr>
          <w:rFonts w:ascii="Times New Roman" w:eastAsia="標楷體" w:hAnsi="Times New Roman"/>
        </w:rPr>
        <w:t xml:space="preserve"> +25%</w:t>
      </w:r>
      <w:r>
        <w:rPr>
          <w:rFonts w:ascii="Times New Roman" w:eastAsia="標楷體" w:hAnsi="Times New Roman"/>
        </w:rPr>
        <w:t>），估值於一次量測更新內即被電壓項拉回、數秒內回到原軌跡</w:t>
      </w:r>
      <w:proofErr w:type="gramStart"/>
      <w:r>
        <w:rPr>
          <w:rFonts w:ascii="Times New Roman" w:eastAsia="標楷體" w:hAnsi="Times New Roman"/>
        </w:rPr>
        <w:t>——</w:t>
      </w:r>
      <w:proofErr w:type="gramEnd"/>
      <w:r>
        <w:rPr>
          <w:rFonts w:ascii="Times New Roman" w:eastAsia="標楷體" w:hAnsi="Times New Roman"/>
        </w:rPr>
        <w:t>與</w:t>
      </w:r>
      <w:r>
        <w:rPr>
          <w:rFonts w:ascii="Times New Roman" w:eastAsia="標楷體" w:hAnsi="Times New Roman"/>
        </w:rPr>
        <w:t xml:space="preserve"> PC </w:t>
      </w:r>
      <w:proofErr w:type="gramStart"/>
      <w:r>
        <w:rPr>
          <w:rFonts w:ascii="Times New Roman" w:eastAsia="標楷體" w:hAnsi="Times New Roman"/>
        </w:rPr>
        <w:t>重放的</w:t>
      </w:r>
      <w:proofErr w:type="gramEnd"/>
      <w:r>
        <w:rPr>
          <w:rFonts w:ascii="Times New Roman" w:eastAsia="標楷體" w:hAnsi="Times New Roman"/>
        </w:rPr>
        <w:t>單步收斂行為一致，證實</w:t>
      </w:r>
      <w:r>
        <w:rPr>
          <w:rFonts w:ascii="Times New Roman" w:eastAsia="標楷體" w:hAnsi="Times New Roman"/>
        </w:rPr>
        <w:t xml:space="preserve"> EKF </w:t>
      </w:r>
      <w:r>
        <w:rPr>
          <w:rFonts w:ascii="Times New Roman" w:eastAsia="標楷體" w:hAnsi="Times New Roman"/>
        </w:rPr>
        <w:t>相對庫倫計數的核心優勢（後者無任何修正機制，見</w:t>
      </w:r>
      <w:r>
        <w:rPr>
          <w:rFonts w:ascii="Times New Roman" w:eastAsia="標楷體" w:hAnsi="Times New Roman"/>
        </w:rPr>
        <w:t xml:space="preserve"> 4.4.2</w:t>
      </w:r>
      <w:r>
        <w:rPr>
          <w:rFonts w:ascii="Times New Roman" w:eastAsia="標楷體" w:hAnsi="Times New Roman"/>
        </w:rPr>
        <w:t>）。</w:t>
      </w:r>
    </w:p>
    <w:p w14:paraId="3A37664E" w14:textId="77777777" w:rsidR="003C2EFA" w:rsidRDefault="00E46E34">
      <w:pPr>
        <w:keepNext/>
        <w:widowControl/>
        <w:spacing w:before="240" w:after="120" w:line="360" w:lineRule="atLeast"/>
      </w:pPr>
      <w:r>
        <w:rPr>
          <w:rFonts w:ascii="Times New Roman" w:eastAsia="標楷體" w:hAnsi="Times New Roman"/>
          <w:b/>
          <w:sz w:val="28"/>
        </w:rPr>
        <w:t xml:space="preserve">4.3 </w:t>
      </w:r>
      <w:r>
        <w:rPr>
          <w:rFonts w:ascii="Times New Roman" w:eastAsia="標楷體" w:hAnsi="Times New Roman"/>
          <w:b/>
          <w:sz w:val="28"/>
        </w:rPr>
        <w:t>動態阻抗法</w:t>
      </w:r>
    </w:p>
    <w:p w14:paraId="7A5C8D62" w14:textId="77777777" w:rsidR="003C2EFA" w:rsidRDefault="00E46E34">
      <w:pPr>
        <w:keepNext/>
        <w:widowControl/>
        <w:spacing w:before="160" w:after="80" w:line="360" w:lineRule="atLeast"/>
      </w:pPr>
      <w:r>
        <w:rPr>
          <w:rFonts w:ascii="Times New Roman" w:eastAsia="標楷體" w:hAnsi="Times New Roman"/>
          <w:b/>
          <w:sz w:val="26"/>
        </w:rPr>
        <w:t xml:space="preserve">4.3.1 </w:t>
      </w:r>
      <w:r>
        <w:rPr>
          <w:rFonts w:ascii="Times New Roman" w:eastAsia="標楷體" w:hAnsi="Times New Roman"/>
          <w:b/>
          <w:sz w:val="26"/>
        </w:rPr>
        <w:t>原理</w:t>
      </w:r>
    </w:p>
    <w:p w14:paraId="4BA8DAA4" w14:textId="77777777" w:rsidR="003C2EFA" w:rsidRDefault="00E46E34">
      <w:pPr>
        <w:widowControl/>
        <w:spacing w:line="480" w:lineRule="atLeast"/>
        <w:ind w:firstLine="480"/>
        <w:jc w:val="both"/>
      </w:pPr>
      <w:r>
        <w:rPr>
          <w:rFonts w:ascii="Times New Roman" w:eastAsia="標楷體" w:hAnsi="Times New Roman"/>
        </w:rPr>
        <w:t>動態阻抗法</w:t>
      </w:r>
      <w:r>
        <w:rPr>
          <w:rFonts w:ascii="Times New Roman" w:eastAsia="標楷體" w:hAnsi="Times New Roman"/>
        </w:rPr>
        <w:t xml:space="preserve"> [8] </w:t>
      </w:r>
      <w:r>
        <w:rPr>
          <w:rFonts w:ascii="Times New Roman" w:eastAsia="標楷體" w:hAnsi="Times New Roman"/>
        </w:rPr>
        <w:t>避開「</w:t>
      </w:r>
      <w:proofErr w:type="gramStart"/>
      <w:r>
        <w:rPr>
          <w:rFonts w:ascii="Times New Roman" w:eastAsia="標楷體" w:hAnsi="Times New Roman"/>
        </w:rPr>
        <w:t>需初始</w:t>
      </w:r>
      <w:proofErr w:type="gramEnd"/>
      <w:r>
        <w:rPr>
          <w:rFonts w:ascii="Times New Roman" w:eastAsia="標楷體" w:hAnsi="Times New Roman"/>
        </w:rPr>
        <w:t>值」與「需長時間靜置」兩大限制，改以電池工作中端電壓對電流的瞬時變化率推估</w:t>
      </w:r>
      <w:r>
        <w:rPr>
          <w:rFonts w:ascii="Times New Roman" w:eastAsia="標楷體" w:hAnsi="Times New Roman"/>
        </w:rPr>
        <w:t xml:space="preserve"> SOC</w:t>
      </w:r>
      <w:r>
        <w:rPr>
          <w:rFonts w:ascii="Times New Roman" w:eastAsia="標楷體" w:hAnsi="Times New Roman"/>
        </w:rPr>
        <w:t>。定義動態阻抗為相鄰擾動兩點的電壓差比電流差：</w:t>
      </w:r>
    </w:p>
    <w:p w14:paraId="27D8B11A" w14:textId="77777777" w:rsidR="003C2EFA" w:rsidRDefault="00E46E34">
      <w:pPr>
        <w:widowControl/>
        <w:spacing w:before="120" w:after="120" w:line="480" w:lineRule="atLeast"/>
        <w:jc w:val="center"/>
      </w:pPr>
      <w:proofErr w:type="spellStart"/>
      <w:r>
        <w:rPr>
          <w:rFonts w:ascii="Cambria Math" w:eastAsia="標楷體" w:hAnsi="Cambria Math"/>
        </w:rPr>
        <w:t>Z</w:t>
      </w:r>
      <w:r>
        <w:rPr>
          <w:rFonts w:ascii="Cambria Math" w:eastAsia="標楷體" w:hAnsi="Cambria Math"/>
          <w:vertAlign w:val="subscript"/>
        </w:rPr>
        <w:t>dyn</w:t>
      </w:r>
      <w:proofErr w:type="spellEnd"/>
      <w:r>
        <w:rPr>
          <w:rFonts w:ascii="Cambria Math" w:eastAsia="標楷體" w:hAnsi="Cambria Math"/>
        </w:rPr>
        <w:t xml:space="preserve"> = (Δ V)</w:t>
      </w:r>
      <w:proofErr w:type="gramStart"/>
      <w:r>
        <w:rPr>
          <w:rFonts w:ascii="Cambria Math" w:eastAsia="標楷體" w:hAnsi="Cambria Math"/>
        </w:rPr>
        <w:t>/(</w:t>
      </w:r>
      <w:proofErr w:type="gramEnd"/>
      <w:r>
        <w:rPr>
          <w:rFonts w:ascii="Cambria Math" w:eastAsia="標楷體" w:hAnsi="Cambria Math"/>
        </w:rPr>
        <w:t>Δ I) = (V</w:t>
      </w:r>
      <w:r>
        <w:rPr>
          <w:rFonts w:ascii="Cambria Math" w:eastAsia="標楷體" w:hAnsi="Cambria Math"/>
          <w:vertAlign w:val="subscript"/>
        </w:rPr>
        <w:t>1</w:t>
      </w:r>
      <w:r>
        <w:rPr>
          <w:rFonts w:ascii="Cambria Math" w:eastAsia="標楷體" w:hAnsi="Cambria Math"/>
        </w:rPr>
        <w:t xml:space="preserve"> - V</w:t>
      </w:r>
      <w:r>
        <w:rPr>
          <w:rFonts w:ascii="Cambria Math" w:eastAsia="標楷體" w:hAnsi="Cambria Math"/>
          <w:vertAlign w:val="subscript"/>
        </w:rPr>
        <w:t>2</w:t>
      </w:r>
      <w:r>
        <w:rPr>
          <w:rFonts w:ascii="Cambria Math" w:eastAsia="標楷體" w:hAnsi="Cambria Math"/>
        </w:rPr>
        <w:t>)/(I</w:t>
      </w:r>
      <w:r>
        <w:rPr>
          <w:rFonts w:ascii="Cambria Math" w:eastAsia="標楷體" w:hAnsi="Cambria Math"/>
          <w:vertAlign w:val="subscript"/>
        </w:rPr>
        <w:t>1</w:t>
      </w:r>
      <w:r>
        <w:rPr>
          <w:rFonts w:ascii="Cambria Math" w:eastAsia="標楷體" w:hAnsi="Cambria Math"/>
        </w:rPr>
        <w:t xml:space="preserve"> - I</w:t>
      </w:r>
      <w:r>
        <w:rPr>
          <w:rFonts w:ascii="Cambria Math" w:eastAsia="標楷體" w:hAnsi="Cambria Math"/>
          <w:vertAlign w:val="subscript"/>
        </w:rPr>
        <w:t>2</w:t>
      </w:r>
      <w:r>
        <w:rPr>
          <w:rFonts w:ascii="Cambria Math" w:eastAsia="標楷體" w:hAnsi="Cambria Math"/>
        </w:rPr>
        <w:t>)</w:t>
      </w:r>
    </w:p>
    <w:p w14:paraId="3F0EFF06" w14:textId="77777777" w:rsidR="003C2EFA" w:rsidRDefault="00E46E34">
      <w:pPr>
        <w:widowControl/>
        <w:spacing w:line="480" w:lineRule="atLeast"/>
        <w:ind w:firstLine="480"/>
        <w:jc w:val="both"/>
      </w:pPr>
      <w:r>
        <w:rPr>
          <w:rFonts w:ascii="Times New Roman" w:eastAsia="標楷體" w:hAnsi="Times New Roman"/>
        </w:rPr>
        <w:t>該文獻的關鍵發現為</w:t>
      </w:r>
      <w:r>
        <w:rPr>
          <w:rFonts w:ascii="Times New Roman" w:eastAsia="標楷體" w:hAnsi="Times New Roman"/>
        </w:rPr>
        <w:t xml:space="preserve"> </w:t>
      </w:r>
      <w:proofErr w:type="spellStart"/>
      <w:r>
        <w:rPr>
          <w:rFonts w:ascii="Times New Roman" w:eastAsia="標楷體" w:hAnsi="Times New Roman"/>
        </w:rPr>
        <w:t>Z</w:t>
      </w:r>
      <w:r>
        <w:rPr>
          <w:rFonts w:ascii="Times New Roman" w:eastAsia="標楷體" w:hAnsi="Times New Roman"/>
          <w:vertAlign w:val="subscript"/>
        </w:rPr>
        <w:t>dyn</w:t>
      </w:r>
      <w:proofErr w:type="spellEnd"/>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SOC </w:t>
      </w:r>
      <w:r>
        <w:rPr>
          <w:rFonts w:ascii="Times New Roman" w:eastAsia="標楷體" w:hAnsi="Times New Roman"/>
        </w:rPr>
        <w:t>呈近似拋物線關係，可二次擬合（第二章</w:t>
      </w:r>
      <w:r>
        <w:rPr>
          <w:rFonts w:ascii="Times New Roman" w:eastAsia="標楷體" w:hAnsi="Times New Roman"/>
        </w:rPr>
        <w:t xml:space="preserve"> 2.2.4 </w:t>
      </w:r>
      <w:r>
        <w:rPr>
          <w:rFonts w:ascii="Times New Roman" w:eastAsia="標楷體" w:hAnsi="Times New Roman"/>
        </w:rPr>
        <w:t>節）：</w:t>
      </w:r>
    </w:p>
    <w:p w14:paraId="3D5A5515" w14:textId="77777777" w:rsidR="003C2EFA" w:rsidRDefault="00E46E34">
      <w:pPr>
        <w:widowControl/>
        <w:spacing w:before="120" w:after="120" w:line="480" w:lineRule="atLeast"/>
        <w:jc w:val="center"/>
      </w:pPr>
      <w:r>
        <w:rPr>
          <w:rFonts w:ascii="Cambria Math" w:eastAsia="標楷體" w:hAnsi="Cambria Math"/>
        </w:rPr>
        <w:t>(Δ V)</w:t>
      </w:r>
      <w:proofErr w:type="gramStart"/>
      <w:r>
        <w:rPr>
          <w:rFonts w:ascii="Cambria Math" w:eastAsia="標楷體" w:hAnsi="Cambria Math"/>
        </w:rPr>
        <w:t>/(</w:t>
      </w:r>
      <w:proofErr w:type="gramEnd"/>
      <w:r>
        <w:rPr>
          <w:rFonts w:ascii="Cambria Math" w:eastAsia="標楷體" w:hAnsi="Cambria Math"/>
        </w:rPr>
        <w:t>Δ I) = a (SOC)² + b (SOC) + c</w:t>
      </w:r>
    </w:p>
    <w:p w14:paraId="4D7EE08B" w14:textId="03191920" w:rsidR="007D425D"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物理上，電池於</w:t>
      </w:r>
      <w:proofErr w:type="gramStart"/>
      <w:r>
        <w:rPr>
          <w:rFonts w:ascii="Times New Roman" w:eastAsia="標楷體" w:hAnsi="Times New Roman"/>
        </w:rPr>
        <w:t>接近滿電與</w:t>
      </w:r>
      <w:proofErr w:type="gramEnd"/>
      <w:r>
        <w:rPr>
          <w:rFonts w:ascii="Times New Roman" w:eastAsia="標楷體" w:hAnsi="Times New Roman"/>
        </w:rPr>
        <w:t>接近放空時動態阻抗較高、在</w:t>
      </w:r>
      <w:r>
        <w:rPr>
          <w:rFonts w:ascii="Times New Roman" w:eastAsia="標楷體" w:hAnsi="Times New Roman"/>
        </w:rPr>
        <w:t xml:space="preserve"> SOC ≈ 50% </w:t>
      </w:r>
      <w:r>
        <w:rPr>
          <w:rFonts w:ascii="Times New Roman" w:eastAsia="標楷體" w:hAnsi="Times New Roman"/>
        </w:rPr>
        <w:t>附近最小。因拋物線對稱，單一</w:t>
      </w:r>
      <w:r>
        <w:rPr>
          <w:rFonts w:ascii="Times New Roman" w:eastAsia="標楷體" w:hAnsi="Times New Roman"/>
        </w:rPr>
        <w:t xml:space="preserve"> </w:t>
      </w:r>
      <w:proofErr w:type="spellStart"/>
      <w:r>
        <w:rPr>
          <w:rFonts w:ascii="Times New Roman" w:eastAsia="標楷體" w:hAnsi="Times New Roman"/>
        </w:rPr>
        <w:t>Z</w:t>
      </w:r>
      <w:r>
        <w:rPr>
          <w:rFonts w:ascii="Times New Roman" w:eastAsia="標楷體" w:hAnsi="Times New Roman"/>
          <w:vertAlign w:val="subscript"/>
        </w:rPr>
        <w:t>dyn</w:t>
      </w:r>
      <w:proofErr w:type="spellEnd"/>
      <w:r>
        <w:rPr>
          <w:rFonts w:ascii="Times New Roman" w:eastAsia="標楷體" w:hAnsi="Times New Roman"/>
        </w:rPr>
        <w:t xml:space="preserve"> </w:t>
      </w:r>
      <w:r>
        <w:rPr>
          <w:rFonts w:ascii="Times New Roman" w:eastAsia="標楷體" w:hAnsi="Times New Roman"/>
        </w:rPr>
        <w:t>對應兩個可能的</w:t>
      </w:r>
      <w:r>
        <w:rPr>
          <w:rFonts w:ascii="Times New Roman" w:eastAsia="標楷體" w:hAnsi="Times New Roman"/>
        </w:rPr>
        <w:t xml:space="preserve"> SOC</w:t>
      </w:r>
      <w:r>
        <w:rPr>
          <w:rFonts w:ascii="Times New Roman" w:eastAsia="標楷體" w:hAnsi="Times New Roman"/>
        </w:rPr>
        <w:t>，須以</w:t>
      </w:r>
      <w:r>
        <w:rPr>
          <w:rFonts w:ascii="Times New Roman" w:eastAsia="標楷體" w:hAnsi="Times New Roman"/>
        </w:rPr>
        <w:t xml:space="preserve"> </w:t>
      </w:r>
      <w:proofErr w:type="spellStart"/>
      <w:r>
        <w:rPr>
          <w:rFonts w:ascii="Times New Roman" w:eastAsia="標楷體" w:hAnsi="Times New Roman"/>
        </w:rPr>
        <w:t>Z</w:t>
      </w:r>
      <w:r>
        <w:rPr>
          <w:rFonts w:ascii="Times New Roman" w:eastAsia="標楷體" w:hAnsi="Times New Roman"/>
          <w:vertAlign w:val="subscript"/>
        </w:rPr>
        <w:t>dyn</w:t>
      </w:r>
      <w:proofErr w:type="spellEnd"/>
      <w:r>
        <w:rPr>
          <w:rFonts w:ascii="Times New Roman" w:eastAsia="標楷體" w:hAnsi="Times New Roman"/>
        </w:rPr>
        <w:t xml:space="preserve"> </w:t>
      </w:r>
      <w:r>
        <w:rPr>
          <w:rFonts w:ascii="Times New Roman" w:eastAsia="標楷體" w:hAnsi="Times New Roman"/>
        </w:rPr>
        <w:t>對</w:t>
      </w:r>
      <w:r>
        <w:rPr>
          <w:rFonts w:ascii="Times New Roman" w:eastAsia="標楷體" w:hAnsi="Times New Roman"/>
        </w:rPr>
        <w:t xml:space="preserve"> SOC </w:t>
      </w:r>
      <w:r>
        <w:rPr>
          <w:rFonts w:ascii="Times New Roman" w:eastAsia="標楷體" w:hAnsi="Times New Roman"/>
        </w:rPr>
        <w:t>的變化率正負判別位於曲線哪一側，以取唯一解</w:t>
      </w:r>
      <w:r>
        <w:rPr>
          <w:rFonts w:ascii="Times New Roman" w:eastAsia="標楷體" w:hAnsi="Times New Roman"/>
        </w:rPr>
        <w:t xml:space="preserve"> [8]</w:t>
      </w:r>
      <w:r>
        <w:rPr>
          <w:rFonts w:ascii="Times New Roman" w:eastAsia="標楷體" w:hAnsi="Times New Roman"/>
        </w:rPr>
        <w:t>。</w:t>
      </w:r>
    </w:p>
    <w:p w14:paraId="5EB5E4D8" w14:textId="258F4535" w:rsidR="003C2EFA" w:rsidRPr="007D425D" w:rsidRDefault="007D425D" w:rsidP="007D425D">
      <w:pPr>
        <w:widowControl/>
        <w:rPr>
          <w:rFonts w:ascii="Times New Roman" w:eastAsia="標楷體" w:hAnsi="Times New Roman" w:hint="eastAsia"/>
        </w:rPr>
      </w:pPr>
      <w:r>
        <w:rPr>
          <w:rFonts w:ascii="Times New Roman" w:eastAsia="標楷體" w:hAnsi="Times New Roman"/>
        </w:rPr>
        <w:br w:type="page"/>
      </w:r>
    </w:p>
    <w:p w14:paraId="17790D24"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4.3.2 </w:t>
      </w:r>
      <w:r>
        <w:rPr>
          <w:rFonts w:ascii="Times New Roman" w:eastAsia="標楷體" w:hAnsi="Times New Roman"/>
          <w:b/>
          <w:sz w:val="26"/>
        </w:rPr>
        <w:t>擾動數據來源（與第三章協定耦合）</w:t>
      </w:r>
    </w:p>
    <w:p w14:paraId="19F9CCFC" w14:textId="77777777" w:rsidR="003C2EFA" w:rsidRDefault="00E46E34">
      <w:pPr>
        <w:widowControl/>
        <w:spacing w:line="480" w:lineRule="atLeast"/>
        <w:ind w:firstLine="480"/>
        <w:jc w:val="both"/>
      </w:pPr>
      <w:r>
        <w:rPr>
          <w:rFonts w:ascii="Times New Roman" w:eastAsia="標楷體" w:hAnsi="Times New Roman"/>
        </w:rPr>
        <w:t>本研究</w:t>
      </w:r>
      <w:proofErr w:type="gramStart"/>
      <w:r>
        <w:rPr>
          <w:rFonts w:ascii="Times New Roman" w:eastAsia="標楷體" w:hAnsi="Times New Roman"/>
        </w:rPr>
        <w:t>的跨輪測試</w:t>
      </w:r>
      <w:proofErr w:type="gramEnd"/>
      <w:r>
        <w:rPr>
          <w:rFonts w:ascii="Times New Roman" w:eastAsia="標楷體" w:hAnsi="Times New Roman"/>
        </w:rPr>
        <w:t>協定已對四種放電</w:t>
      </w:r>
      <w:r>
        <w:rPr>
          <w:rFonts w:ascii="Times New Roman" w:eastAsia="標楷體" w:hAnsi="Times New Roman"/>
        </w:rPr>
        <w:t xml:space="preserve"> C-rate </w:t>
      </w:r>
      <w:r>
        <w:rPr>
          <w:rFonts w:ascii="Times New Roman" w:eastAsia="標楷體" w:hAnsi="Times New Roman"/>
        </w:rPr>
        <w:t>注入</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擾動：每</w:t>
      </w:r>
      <w:r>
        <w:rPr>
          <w:rFonts w:ascii="Times New Roman" w:eastAsia="標楷體" w:hAnsi="Times New Roman"/>
        </w:rPr>
        <w:t xml:space="preserve"> 60 s </w:t>
      </w:r>
      <w:r>
        <w:rPr>
          <w:rFonts w:ascii="Times New Roman" w:eastAsia="標楷體" w:hAnsi="Times New Roman"/>
        </w:rPr>
        <w:t>由基礎倍率短暫步降至</w:t>
      </w:r>
      <w:r>
        <w:rPr>
          <w:rFonts w:ascii="Times New Roman" w:eastAsia="標楷體" w:hAnsi="Times New Roman"/>
        </w:rPr>
        <w:t xml:space="preserve"> 0.2C</w:t>
      </w:r>
      <w:r>
        <w:rPr>
          <w:rFonts w:ascii="Times New Roman" w:eastAsia="標楷體" w:hAnsi="Times New Roman"/>
        </w:rPr>
        <w:t>、停留</w:t>
      </w:r>
      <w:r>
        <w:rPr>
          <w:rFonts w:ascii="Times New Roman" w:eastAsia="標楷體" w:hAnsi="Times New Roman"/>
        </w:rPr>
        <w:t xml:space="preserve"> 1 s </w:t>
      </w:r>
      <w:r>
        <w:rPr>
          <w:rFonts w:ascii="Times New Roman" w:eastAsia="標楷體" w:hAnsi="Times New Roman"/>
        </w:rPr>
        <w:t>後步回（第三章</w:t>
      </w:r>
      <w:r>
        <w:rPr>
          <w:rFonts w:ascii="Times New Roman" w:eastAsia="標楷體" w:hAnsi="Times New Roman"/>
        </w:rPr>
        <w:t xml:space="preserve"> 3.4 </w:t>
      </w:r>
      <w:r>
        <w:rPr>
          <w:rFonts w:ascii="Times New Roman" w:eastAsia="標楷體" w:hAnsi="Times New Roman"/>
        </w:rPr>
        <w:t>節）。</w:t>
      </w:r>
      <w:proofErr w:type="gramStart"/>
      <w:r>
        <w:rPr>
          <w:rFonts w:ascii="Times New Roman" w:eastAsia="標楷體" w:hAnsi="Times New Roman"/>
        </w:rPr>
        <w:t>取步降前後兩穩態</w:t>
      </w:r>
      <w:proofErr w:type="gramEnd"/>
      <w:r>
        <w:rPr>
          <w:rFonts w:ascii="Times New Roman" w:eastAsia="標楷體" w:hAnsi="Times New Roman"/>
        </w:rPr>
        <w:t>樣本即得該</w:t>
      </w:r>
      <w:r>
        <w:rPr>
          <w:rFonts w:ascii="Times New Roman" w:eastAsia="標楷體" w:hAnsi="Times New Roman"/>
        </w:rPr>
        <w:t xml:space="preserve"> SOC </w:t>
      </w:r>
      <w:r>
        <w:rPr>
          <w:rFonts w:ascii="Times New Roman" w:eastAsia="標楷體" w:hAnsi="Times New Roman"/>
        </w:rPr>
        <w:t>下的</w:t>
      </w:r>
      <w:r>
        <w:rPr>
          <w:rFonts w:ascii="Times New Roman" w:eastAsia="標楷體" w:hAnsi="Times New Roman"/>
        </w:rPr>
        <w:t xml:space="preserve"> Δ V/Δ I</w:t>
      </w:r>
      <w:r>
        <w:rPr>
          <w:rFonts w:ascii="Times New Roman" w:eastAsia="標楷體" w:hAnsi="Times New Roman"/>
        </w:rPr>
        <w:t>。由於庫倫計數</w:t>
      </w:r>
      <w:proofErr w:type="gramStart"/>
      <w:r>
        <w:rPr>
          <w:rFonts w:ascii="Times New Roman" w:eastAsia="標楷體" w:hAnsi="Times New Roman"/>
        </w:rPr>
        <w:t>提供逐秒</w:t>
      </w:r>
      <w:proofErr w:type="gramEnd"/>
      <w:r>
        <w:rPr>
          <w:rFonts w:ascii="Times New Roman" w:eastAsia="標楷體" w:hAnsi="Times New Roman"/>
        </w:rPr>
        <w:t xml:space="preserve"> SOC</w:t>
      </w:r>
      <w:r>
        <w:rPr>
          <w:rFonts w:ascii="Times New Roman" w:eastAsia="標楷體" w:hAnsi="Times New Roman"/>
        </w:rPr>
        <w:t>，每</w:t>
      </w:r>
      <w:proofErr w:type="gramStart"/>
      <w:r>
        <w:rPr>
          <w:rFonts w:ascii="Times New Roman" w:eastAsia="標楷體" w:hAnsi="Times New Roman"/>
        </w:rPr>
        <w:t>個</w:t>
      </w:r>
      <w:proofErr w:type="gramEnd"/>
      <w:r>
        <w:rPr>
          <w:rFonts w:ascii="Times New Roman" w:eastAsia="標楷體" w:hAnsi="Times New Roman"/>
        </w:rPr>
        <w:t>擾動事件可標記其發生時的</w:t>
      </w:r>
      <w:r>
        <w:rPr>
          <w:rFonts w:ascii="Times New Roman" w:eastAsia="標楷體" w:hAnsi="Times New Roman"/>
        </w:rPr>
        <w:t xml:space="preserve"> SOC</w:t>
      </w:r>
      <w:r>
        <w:rPr>
          <w:rFonts w:ascii="Times New Roman" w:eastAsia="標楷體" w:hAnsi="Times New Roman"/>
        </w:rPr>
        <w:t>，從而對「</w:t>
      </w:r>
      <w:r>
        <w:rPr>
          <w:rFonts w:ascii="Times New Roman" w:eastAsia="標楷體" w:hAnsi="Times New Roman"/>
        </w:rPr>
        <w:t>Δ V/Δ I vs SOC</w:t>
      </w:r>
      <w:r>
        <w:rPr>
          <w:rFonts w:ascii="Times New Roman" w:eastAsia="標楷體" w:hAnsi="Times New Roman"/>
        </w:rPr>
        <w:t>」累積散點。基礎倍率越高、</w:t>
      </w:r>
      <w:r>
        <w:rPr>
          <w:rFonts w:ascii="Times New Roman" w:eastAsia="標楷體" w:hAnsi="Times New Roman"/>
        </w:rPr>
        <w:t xml:space="preserve">Δ I </w:t>
      </w:r>
      <w:r>
        <w:rPr>
          <w:rFonts w:ascii="Times New Roman" w:eastAsia="標楷體" w:hAnsi="Times New Roman"/>
        </w:rPr>
        <w:t>越大、</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訊</w:t>
      </w:r>
      <w:proofErr w:type="gramStart"/>
      <w:r>
        <w:rPr>
          <w:rFonts w:ascii="Times New Roman" w:eastAsia="標楷體" w:hAnsi="Times New Roman"/>
        </w:rPr>
        <w:t>噪比越</w:t>
      </w:r>
      <w:proofErr w:type="gramEnd"/>
      <w:r>
        <w:rPr>
          <w:rFonts w:ascii="Times New Roman" w:eastAsia="標楷體" w:hAnsi="Times New Roman"/>
        </w:rPr>
        <w:t>好，故四種倍率全數注入擾動</w:t>
      </w:r>
      <w:proofErr w:type="gramStart"/>
      <w:r>
        <w:rPr>
          <w:rFonts w:ascii="Times New Roman" w:eastAsia="標楷體" w:hAnsi="Times New Roman"/>
        </w:rPr>
        <w:t>——</w:t>
      </w:r>
      <w:proofErr w:type="gramEnd"/>
      <w:r>
        <w:rPr>
          <w:rFonts w:ascii="Times New Roman" w:eastAsia="標楷體" w:hAnsi="Times New Roman"/>
        </w:rPr>
        <w:t>高倍率數據對拋物線</w:t>
      </w:r>
      <w:proofErr w:type="gramStart"/>
      <w:r>
        <w:rPr>
          <w:rFonts w:ascii="Times New Roman" w:eastAsia="標楷體" w:hAnsi="Times New Roman"/>
        </w:rPr>
        <w:t>擬合尤為</w:t>
      </w:r>
      <w:proofErr w:type="gramEnd"/>
      <w:r>
        <w:rPr>
          <w:rFonts w:ascii="Times New Roman" w:eastAsia="標楷體" w:hAnsi="Times New Roman"/>
        </w:rPr>
        <w:t>有利。</w:t>
      </w:r>
    </w:p>
    <w:p w14:paraId="1F39AE26" w14:textId="77777777" w:rsidR="003C2EFA" w:rsidRDefault="00E46E34">
      <w:pPr>
        <w:widowControl/>
        <w:spacing w:line="480" w:lineRule="atLeast"/>
        <w:ind w:firstLine="480"/>
        <w:jc w:val="both"/>
      </w:pPr>
      <w:r>
        <w:rPr>
          <w:rFonts w:ascii="Times New Roman" w:eastAsia="標楷體" w:hAnsi="Times New Roman"/>
        </w:rPr>
        <w:t>此設計使動態阻抗法</w:t>
      </w:r>
      <w:r>
        <w:rPr>
          <w:rFonts w:ascii="Times New Roman" w:eastAsia="標楷體" w:hAnsi="Times New Roman"/>
          <w:b/>
        </w:rPr>
        <w:t>無須額外實驗</w:t>
      </w:r>
      <w:r>
        <w:rPr>
          <w:rFonts w:ascii="Times New Roman" w:eastAsia="標楷體" w:hAnsi="Times New Roman"/>
        </w:rPr>
        <w:t>，直接</w:t>
      </w:r>
      <w:proofErr w:type="gramStart"/>
      <w:r>
        <w:rPr>
          <w:rFonts w:ascii="Times New Roman" w:eastAsia="標楷體" w:hAnsi="Times New Roman"/>
        </w:rPr>
        <w:t>複</w:t>
      </w:r>
      <w:proofErr w:type="gramEnd"/>
      <w:r>
        <w:rPr>
          <w:rFonts w:ascii="Times New Roman" w:eastAsia="標楷體" w:hAnsi="Times New Roman"/>
        </w:rPr>
        <w:t>用</w:t>
      </w:r>
      <w:r>
        <w:rPr>
          <w:rFonts w:ascii="Times New Roman" w:eastAsia="標楷體" w:hAnsi="Times New Roman"/>
        </w:rPr>
        <w:t xml:space="preserve"> rate-capability </w:t>
      </w:r>
      <w:r>
        <w:rPr>
          <w:rFonts w:ascii="Times New Roman" w:eastAsia="標楷體" w:hAnsi="Times New Roman"/>
        </w:rPr>
        <w:t>數據中既有的擾動段，是其「嵌入式友善、實驗成本低」的體現。</w:t>
      </w:r>
    </w:p>
    <w:p w14:paraId="02DAB00A" w14:textId="77777777" w:rsidR="003C2EFA" w:rsidRDefault="00E46E34">
      <w:pPr>
        <w:keepNext/>
        <w:widowControl/>
        <w:spacing w:before="160" w:after="80" w:line="360" w:lineRule="atLeast"/>
      </w:pPr>
      <w:r>
        <w:rPr>
          <w:rFonts w:ascii="Times New Roman" w:eastAsia="標楷體" w:hAnsi="Times New Roman"/>
          <w:b/>
          <w:sz w:val="26"/>
        </w:rPr>
        <w:t xml:space="preserve">4.3.3 </w:t>
      </w:r>
      <w:r>
        <w:rPr>
          <w:rFonts w:ascii="Times New Roman" w:eastAsia="標楷體" w:hAnsi="Times New Roman"/>
          <w:b/>
          <w:sz w:val="26"/>
        </w:rPr>
        <w:t>演算法與估測流程</w:t>
      </w:r>
    </w:p>
    <w:p w14:paraId="1AA02702" w14:textId="77777777" w:rsidR="003C2EFA" w:rsidRDefault="00E46E34">
      <w:pPr>
        <w:widowControl/>
        <w:spacing w:line="480" w:lineRule="atLeast"/>
        <w:ind w:firstLine="480"/>
        <w:jc w:val="both"/>
      </w:pPr>
      <w:r>
        <w:rPr>
          <w:rFonts w:ascii="Times New Roman" w:eastAsia="標楷體" w:hAnsi="Times New Roman"/>
        </w:rPr>
        <w:t>動態阻抗法分為「離</w:t>
      </w:r>
      <w:proofErr w:type="gramStart"/>
      <w:r>
        <w:rPr>
          <w:rFonts w:ascii="Times New Roman" w:eastAsia="標楷體" w:hAnsi="Times New Roman"/>
        </w:rPr>
        <w:t>線建表</w:t>
      </w:r>
      <w:proofErr w:type="gramEnd"/>
      <w:r>
        <w:rPr>
          <w:rFonts w:ascii="Times New Roman" w:eastAsia="標楷體" w:hAnsi="Times New Roman"/>
        </w:rPr>
        <w:t>」與「即時估測」兩階段，流程如圖</w:t>
      </w:r>
      <w:r>
        <w:rPr>
          <w:rFonts w:ascii="Times New Roman" w:eastAsia="標楷體" w:hAnsi="Times New Roman"/>
        </w:rPr>
        <w:t xml:space="preserve"> 4-3 </w:t>
      </w:r>
      <w:r>
        <w:rPr>
          <w:rFonts w:ascii="Times New Roman" w:eastAsia="標楷體" w:hAnsi="Times New Roman"/>
        </w:rPr>
        <w:t>所示。離線階段（在電腦上做一次）對每</w:t>
      </w:r>
      <w:proofErr w:type="gramStart"/>
      <w:r>
        <w:rPr>
          <w:rFonts w:ascii="Times New Roman" w:eastAsia="標楷體" w:hAnsi="Times New Roman"/>
        </w:rPr>
        <w:t>個</w:t>
      </w:r>
      <w:proofErr w:type="gramEnd"/>
      <w:r>
        <w:rPr>
          <w:rFonts w:ascii="Times New Roman" w:eastAsia="標楷體" w:hAnsi="Times New Roman"/>
        </w:rPr>
        <w:t>擾動事件算出</w:t>
      </w:r>
      <w:r>
        <w:rPr>
          <w:rFonts w:ascii="Times New Roman" w:eastAsia="標楷體" w:hAnsi="Times New Roman"/>
        </w:rPr>
        <w:t xml:space="preserve"> Δ V/Δ I</w:t>
      </w:r>
      <w:r>
        <w:rPr>
          <w:rFonts w:ascii="Times New Roman" w:eastAsia="標楷體" w:hAnsi="Times New Roman"/>
        </w:rPr>
        <w:t>，並配對該時刻的</w:t>
      </w:r>
      <w:r>
        <w:rPr>
          <w:rFonts w:ascii="Times New Roman" w:eastAsia="標楷體" w:hAnsi="Times New Roman"/>
        </w:rPr>
        <w:t xml:space="preserve"> SOC</w:t>
      </w:r>
      <w:r>
        <w:rPr>
          <w:rFonts w:ascii="Times New Roman" w:eastAsia="標楷體" w:hAnsi="Times New Roman"/>
        </w:rPr>
        <w:t>，累積散點後擬合二次曲線，得係數</w:t>
      </w:r>
      <w:r>
        <w:rPr>
          <w:rFonts w:ascii="Times New Roman" w:eastAsia="標楷體" w:hAnsi="Times New Roman"/>
        </w:rPr>
        <w:t xml:space="preserve"> a, b, c</w:t>
      </w:r>
      <w:r>
        <w:rPr>
          <w:rFonts w:ascii="Times New Roman" w:eastAsia="標楷體" w:hAnsi="Times New Roman"/>
        </w:rPr>
        <w:t>，存入晶片。即時階段（晶片上）於每次偵測到擾動事件</w:t>
      </w:r>
      <w:proofErr w:type="gramStart"/>
      <w:r>
        <w:rPr>
          <w:rFonts w:ascii="Times New Roman" w:eastAsia="標楷體" w:hAnsi="Times New Roman"/>
        </w:rPr>
        <w:t>時量得</w:t>
      </w:r>
      <w:proofErr w:type="gramEnd"/>
      <w:r>
        <w:rPr>
          <w:rFonts w:ascii="Times New Roman" w:eastAsia="標楷體" w:hAnsi="Times New Roman"/>
        </w:rPr>
        <w:t xml:space="preserve"> Δ V/Δ I</w:t>
      </w:r>
      <w:r>
        <w:rPr>
          <w:rFonts w:ascii="Times New Roman" w:eastAsia="標楷體" w:hAnsi="Times New Roman"/>
        </w:rPr>
        <w:t>，代入二次式求解，再依曲線位置挑出唯一解。</w:t>
      </w:r>
    </w:p>
    <w:p w14:paraId="0D053420" w14:textId="77777777" w:rsidR="003C2EFA" w:rsidRDefault="00E46E34">
      <w:pPr>
        <w:keepNext/>
        <w:keepLines/>
        <w:widowControl/>
        <w:spacing w:before="120" w:after="40"/>
        <w:jc w:val="center"/>
      </w:pPr>
      <w:r>
        <w:rPr>
          <w:noProof/>
        </w:rPr>
        <w:lastRenderedPageBreak/>
        <w:drawing>
          <wp:inline distT="0" distB="0" distL="0" distR="0" wp14:anchorId="7D0A487C" wp14:editId="0E8BB4EF">
            <wp:extent cx="4837851" cy="64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9"/>
                    <a:stretch>
                      <a:fillRect/>
                    </a:stretch>
                  </pic:blipFill>
                  <pic:spPr>
                    <a:xfrm>
                      <a:off x="0" y="0"/>
                      <a:ext cx="4837851" cy="6480000"/>
                    </a:xfrm>
                    <a:prstGeom prst="rect">
                      <a:avLst/>
                    </a:prstGeom>
                  </pic:spPr>
                </pic:pic>
              </a:graphicData>
            </a:graphic>
          </wp:inline>
        </w:drawing>
      </w:r>
    </w:p>
    <w:p w14:paraId="1BAD632E" w14:textId="77777777" w:rsidR="003C2EFA" w:rsidRDefault="00E46E34">
      <w:pPr>
        <w:pStyle w:val="af"/>
        <w:keepLines/>
        <w:widowControl/>
        <w:spacing w:before="60" w:after="160" w:line="320" w:lineRule="atLeast"/>
        <w:jc w:val="center"/>
      </w:pPr>
      <w:bookmarkStart w:id="23" w:name="_Toc236681489"/>
      <w:r>
        <w:rPr>
          <w:rFonts w:ascii="Times New Roman" w:eastAsia="標楷體" w:hAnsi="Times New Roman"/>
          <w:b/>
          <w:sz w:val="22"/>
        </w:rPr>
        <w:t>圖</w:t>
      </w:r>
      <w:r>
        <w:rPr>
          <w:rFonts w:ascii="Times New Roman" w:eastAsia="標楷體" w:hAnsi="Times New Roman"/>
          <w:b/>
          <w:sz w:val="22"/>
        </w:rPr>
        <w:t xml:space="preserve"> 4-3</w:t>
      </w:r>
      <w:r>
        <w:rPr>
          <w:rFonts w:ascii="Times New Roman" w:eastAsia="標楷體" w:hAnsi="Times New Roman"/>
          <w:sz w:val="22"/>
        </w:rPr>
        <w:t xml:space="preserve">　動態阻抗法之離</w:t>
      </w:r>
      <w:proofErr w:type="gramStart"/>
      <w:r>
        <w:rPr>
          <w:rFonts w:ascii="Times New Roman" w:eastAsia="標楷體" w:hAnsi="Times New Roman"/>
          <w:sz w:val="22"/>
        </w:rPr>
        <w:t>線建表與</w:t>
      </w:r>
      <w:proofErr w:type="gramEnd"/>
      <w:r>
        <w:rPr>
          <w:rFonts w:ascii="Times New Roman" w:eastAsia="標楷體" w:hAnsi="Times New Roman"/>
          <w:sz w:val="22"/>
        </w:rPr>
        <w:t>即時估測流程</w:t>
      </w:r>
      <w:bookmarkEnd w:id="23"/>
    </w:p>
    <w:p w14:paraId="65C28DFC" w14:textId="77777777" w:rsidR="00995AD2"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須注意動態阻抗法</w:t>
      </w:r>
      <w:r>
        <w:rPr>
          <w:rFonts w:ascii="Times New Roman" w:eastAsia="標楷體" w:hAnsi="Times New Roman"/>
          <w:b/>
        </w:rPr>
        <w:t>僅在擾動事件發生時</w:t>
      </w:r>
      <w:r>
        <w:rPr>
          <w:rFonts w:ascii="Times New Roman" w:eastAsia="標楷體" w:hAnsi="Times New Roman"/>
        </w:rPr>
        <w:t>產生獨立估測（本協定為每</w:t>
      </w:r>
      <w:r>
        <w:rPr>
          <w:rFonts w:ascii="Times New Roman" w:eastAsia="標楷體" w:hAnsi="Times New Roman"/>
        </w:rPr>
        <w:t xml:space="preserve"> 60 s </w:t>
      </w:r>
      <w:r>
        <w:rPr>
          <w:rFonts w:ascii="Times New Roman" w:eastAsia="標楷體" w:hAnsi="Times New Roman"/>
        </w:rPr>
        <w:t>一次），事件之間若需連續</w:t>
      </w:r>
      <w:r>
        <w:rPr>
          <w:rFonts w:ascii="Times New Roman" w:eastAsia="標楷體" w:hAnsi="Times New Roman"/>
        </w:rPr>
        <w:t xml:space="preserve"> SOC</w:t>
      </w:r>
      <w:r>
        <w:rPr>
          <w:rFonts w:ascii="Times New Roman" w:eastAsia="標楷體" w:hAnsi="Times New Roman"/>
        </w:rPr>
        <w:t>，實務上以庫倫計數內插。故嚴格而言，本法在本平台為「動態阻抗離散校正</w:t>
      </w:r>
      <w:r>
        <w:rPr>
          <w:rFonts w:ascii="Times New Roman" w:eastAsia="標楷體" w:hAnsi="Times New Roman"/>
        </w:rPr>
        <w:t xml:space="preserve"> + </w:t>
      </w:r>
      <w:r>
        <w:rPr>
          <w:rFonts w:ascii="Times New Roman" w:eastAsia="標楷體" w:hAnsi="Times New Roman"/>
        </w:rPr>
        <w:t>庫倫內插」的混合形態，</w:t>
      </w:r>
      <w:r>
        <w:rPr>
          <w:rFonts w:ascii="Times New Roman" w:eastAsia="標楷體" w:hAnsi="Times New Roman"/>
        </w:rPr>
        <w:t xml:space="preserve">4.4 </w:t>
      </w:r>
      <w:r>
        <w:rPr>
          <w:rFonts w:ascii="Times New Roman" w:eastAsia="標楷體" w:hAnsi="Times New Roman"/>
        </w:rPr>
        <w:t>比較時將如實標</w:t>
      </w:r>
      <w:proofErr w:type="gramStart"/>
      <w:r>
        <w:rPr>
          <w:rFonts w:ascii="Times New Roman" w:eastAsia="標楷體" w:hAnsi="Times New Roman"/>
        </w:rPr>
        <w:t>註</w:t>
      </w:r>
      <w:proofErr w:type="gramEnd"/>
      <w:r>
        <w:rPr>
          <w:rFonts w:ascii="Times New Roman" w:eastAsia="標楷體" w:hAnsi="Times New Roman"/>
        </w:rPr>
        <w:t>此特性。</w:t>
      </w:r>
    </w:p>
    <w:p w14:paraId="73CDF82D"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3FB6CB50"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4.3.4 </w:t>
      </w:r>
      <w:r>
        <w:rPr>
          <w:rFonts w:ascii="Times New Roman" w:eastAsia="標楷體" w:hAnsi="Times New Roman"/>
          <w:b/>
          <w:sz w:val="26"/>
        </w:rPr>
        <w:t>嵌入式實作與實驗結果</w:t>
      </w:r>
    </w:p>
    <w:p w14:paraId="62A2845E" w14:textId="77777777" w:rsidR="003C2EFA" w:rsidRDefault="00E46E34">
      <w:pPr>
        <w:widowControl/>
        <w:spacing w:line="480" w:lineRule="atLeast"/>
        <w:ind w:firstLine="480"/>
        <w:jc w:val="both"/>
      </w:pPr>
      <w:r>
        <w:rPr>
          <w:rFonts w:ascii="Times New Roman" w:eastAsia="標楷體" w:hAnsi="Times New Roman"/>
          <w:b/>
        </w:rPr>
        <w:t>嵌入式實作</w:t>
      </w:r>
      <w:r>
        <w:rPr>
          <w:rFonts w:ascii="Times New Roman" w:eastAsia="標楷體" w:hAnsi="Times New Roman"/>
        </w:rPr>
        <w:t>：晶片上只需存放擬合得到的幾個係數，偵測到電流擾動時，做一次簡單的</w:t>
      </w:r>
      <w:proofErr w:type="gramStart"/>
      <w:r>
        <w:rPr>
          <w:rFonts w:ascii="Times New Roman" w:eastAsia="標楷體" w:hAnsi="Times New Roman"/>
        </w:rPr>
        <w:t>差分求出</w:t>
      </w:r>
      <w:proofErr w:type="gramEnd"/>
      <w:r>
        <w:rPr>
          <w:rFonts w:ascii="Times New Roman" w:eastAsia="標楷體" w:hAnsi="Times New Roman"/>
        </w:rPr>
        <w:t>當下的動態阻抗，再解一個二次方程即可得到</w:t>
      </w:r>
      <w:r>
        <w:rPr>
          <w:rFonts w:ascii="Times New Roman" w:eastAsia="標楷體" w:hAnsi="Times New Roman"/>
        </w:rPr>
        <w:t xml:space="preserve"> SOC</w:t>
      </w:r>
      <w:r>
        <w:rPr>
          <w:rFonts w:ascii="Times New Roman" w:eastAsia="標楷體" w:hAnsi="Times New Roman"/>
        </w:rPr>
        <w:t>。整個過程不需要查開路電壓表、也不需要矩陣運算，運算量介於庫倫計數與</w:t>
      </w:r>
      <w:r>
        <w:rPr>
          <w:rFonts w:ascii="Times New Roman" w:eastAsia="標楷體" w:hAnsi="Times New Roman"/>
        </w:rPr>
        <w:t xml:space="preserve"> EKF </w:t>
      </w:r>
      <w:proofErr w:type="gramStart"/>
      <w:r>
        <w:rPr>
          <w:rFonts w:ascii="Times New Roman" w:eastAsia="標楷體" w:hAnsi="Times New Roman"/>
        </w:rPr>
        <w:t>之間，</w:t>
      </w:r>
      <w:proofErr w:type="gramEnd"/>
      <w:r>
        <w:rPr>
          <w:rFonts w:ascii="Times New Roman" w:eastAsia="標楷體" w:hAnsi="Times New Roman"/>
        </w:rPr>
        <w:t>是三種方法中兼顧「即時、輕量、無須初始值」的代表。</w:t>
      </w:r>
    </w:p>
    <w:p w14:paraId="0FBCEEDB" w14:textId="77777777" w:rsidR="003C2EFA" w:rsidRDefault="00E46E34">
      <w:pPr>
        <w:widowControl/>
        <w:spacing w:line="480" w:lineRule="atLeast"/>
        <w:ind w:firstLine="480"/>
        <w:jc w:val="both"/>
      </w:pPr>
      <w:r>
        <w:rPr>
          <w:rFonts w:ascii="Times New Roman" w:eastAsia="標楷體" w:hAnsi="Times New Roman"/>
          <w:b/>
        </w:rPr>
        <w:t>實驗結果（實測）</w:t>
      </w:r>
      <w:r>
        <w:rPr>
          <w:rFonts w:ascii="Times New Roman" w:eastAsia="標楷體" w:hAnsi="Times New Roman"/>
        </w:rPr>
        <w:t>：本研究直接</w:t>
      </w:r>
      <w:proofErr w:type="gramStart"/>
      <w:r>
        <w:rPr>
          <w:rFonts w:ascii="Times New Roman" w:eastAsia="標楷體" w:hAnsi="Times New Roman"/>
        </w:rPr>
        <w:t>複用跨輪</w:t>
      </w:r>
      <w:proofErr w:type="gramEnd"/>
      <w:r>
        <w:rPr>
          <w:rFonts w:ascii="Times New Roman" w:eastAsia="標楷體" w:hAnsi="Times New Roman"/>
        </w:rPr>
        <w:t>測試（</w:t>
      </w:r>
      <w:r>
        <w:rPr>
          <w:rFonts w:ascii="Times New Roman" w:eastAsia="標楷體" w:hAnsi="Times New Roman"/>
        </w:rPr>
        <w:t>fresh-cell baseline</w:t>
      </w:r>
      <w:r>
        <w:rPr>
          <w:rFonts w:ascii="Times New Roman" w:eastAsia="標楷體" w:hAnsi="Times New Roman"/>
        </w:rPr>
        <w:t>，</w:t>
      </w:r>
      <w:r>
        <w:rPr>
          <w:rFonts w:ascii="Times New Roman" w:eastAsia="標楷體" w:hAnsi="Times New Roman"/>
        </w:rPr>
        <w:t>rounds 1</w:t>
      </w:r>
      <w:proofErr w:type="gramStart"/>
      <w:r>
        <w:rPr>
          <w:rFonts w:ascii="Times New Roman" w:eastAsia="標楷體" w:hAnsi="Times New Roman"/>
        </w:rPr>
        <w:t>–</w:t>
      </w:r>
      <w:proofErr w:type="gramEnd"/>
      <w:r>
        <w:rPr>
          <w:rFonts w:ascii="Times New Roman" w:eastAsia="標楷體" w:hAnsi="Times New Roman"/>
        </w:rPr>
        <w:t>3</w:t>
      </w:r>
      <w:r>
        <w:rPr>
          <w:rFonts w:ascii="Times New Roman" w:eastAsia="標楷體" w:hAnsi="Times New Roman"/>
        </w:rPr>
        <w:t>）放電過程中既有的擾動段，從每</w:t>
      </w:r>
      <w:proofErr w:type="gramStart"/>
      <w:r>
        <w:rPr>
          <w:rFonts w:ascii="Times New Roman" w:eastAsia="標楷體" w:hAnsi="Times New Roman"/>
        </w:rPr>
        <w:t>個</w:t>
      </w:r>
      <w:proofErr w:type="gramEnd"/>
      <w:r>
        <w:rPr>
          <w:rFonts w:ascii="Times New Roman" w:eastAsia="標楷體" w:hAnsi="Times New Roman"/>
        </w:rPr>
        <w:t>擾動事件算出動態阻抗</w:t>
      </w:r>
      <w:r>
        <w:rPr>
          <w:rFonts w:ascii="Times New Roman" w:eastAsia="標楷體" w:hAnsi="Times New Roman"/>
        </w:rPr>
        <w:t xml:space="preserve"> |Δ V/Δ I|</w:t>
      </w:r>
      <w:r>
        <w:rPr>
          <w:rFonts w:ascii="Times New Roman" w:eastAsia="標楷體" w:hAnsi="Times New Roman"/>
        </w:rPr>
        <w:t>，並配對該時刻的庫倫</w:t>
      </w:r>
      <w:r>
        <w:rPr>
          <w:rFonts w:ascii="Times New Roman" w:eastAsia="標楷體" w:hAnsi="Times New Roman"/>
        </w:rPr>
        <w:t xml:space="preserve"> SOC</w:t>
      </w:r>
      <w:r>
        <w:rPr>
          <w:rFonts w:ascii="Times New Roman" w:eastAsia="標楷體" w:hAnsi="Times New Roman"/>
        </w:rPr>
        <w:t>，累積散點後擬合二次曲線，結果如圖</w:t>
      </w:r>
      <w:r>
        <w:rPr>
          <w:rFonts w:ascii="Times New Roman" w:eastAsia="標楷體" w:hAnsi="Times New Roman"/>
        </w:rPr>
        <w:t xml:space="preserve"> 4-4 </w:t>
      </w:r>
      <w:r>
        <w:rPr>
          <w:rFonts w:ascii="Times New Roman" w:eastAsia="標楷體" w:hAnsi="Times New Roman"/>
        </w:rPr>
        <w:t>所示。動態阻抗確實隨</w:t>
      </w:r>
      <w:r>
        <w:rPr>
          <w:rFonts w:ascii="Times New Roman" w:eastAsia="標楷體" w:hAnsi="Times New Roman"/>
        </w:rPr>
        <w:t xml:space="preserve"> SOC </w:t>
      </w:r>
      <w:r>
        <w:rPr>
          <w:rFonts w:ascii="Times New Roman" w:eastAsia="標楷體" w:hAnsi="Times New Roman"/>
        </w:rPr>
        <w:t>呈拋物線：接近放空與</w:t>
      </w:r>
      <w:proofErr w:type="gramStart"/>
      <w:r>
        <w:rPr>
          <w:rFonts w:ascii="Times New Roman" w:eastAsia="標楷體" w:hAnsi="Times New Roman"/>
        </w:rPr>
        <w:t>接近滿電時</w:t>
      </w:r>
      <w:proofErr w:type="gramEnd"/>
      <w:r>
        <w:rPr>
          <w:rFonts w:ascii="Times New Roman" w:eastAsia="標楷體" w:hAnsi="Times New Roman"/>
        </w:rPr>
        <w:t>較高、</w:t>
      </w:r>
      <w:r>
        <w:rPr>
          <w:rFonts w:ascii="Times New Roman" w:eastAsia="標楷體" w:hAnsi="Times New Roman"/>
        </w:rPr>
        <w:t xml:space="preserve">SOC </w:t>
      </w:r>
      <w:r>
        <w:rPr>
          <w:rFonts w:ascii="Times New Roman" w:eastAsia="標楷體" w:hAnsi="Times New Roman"/>
        </w:rPr>
        <w:t>中段最低，最低點約落在</w:t>
      </w:r>
      <w:r>
        <w:rPr>
          <w:rFonts w:ascii="Times New Roman" w:eastAsia="標楷體" w:hAnsi="Times New Roman"/>
        </w:rPr>
        <w:t xml:space="preserve"> SOC 53%</w:t>
      </w:r>
      <w:r>
        <w:rPr>
          <w:rFonts w:ascii="Times New Roman" w:eastAsia="標楷體" w:hAnsi="Times New Roman"/>
        </w:rPr>
        <w:t>，與文獻所述「最小值在</w:t>
      </w:r>
      <w:r>
        <w:rPr>
          <w:rFonts w:ascii="Times New Roman" w:eastAsia="標楷體" w:hAnsi="Times New Roman"/>
        </w:rPr>
        <w:t xml:space="preserve"> 50% </w:t>
      </w:r>
      <w:r>
        <w:rPr>
          <w:rFonts w:ascii="Times New Roman" w:eastAsia="標楷體" w:hAnsi="Times New Roman"/>
        </w:rPr>
        <w:t>附近」一致</w:t>
      </w:r>
      <w:r>
        <w:rPr>
          <w:rFonts w:ascii="Times New Roman" w:eastAsia="標楷體" w:hAnsi="Times New Roman"/>
        </w:rPr>
        <w:t xml:space="preserve"> [8]</w:t>
      </w:r>
      <w:r>
        <w:rPr>
          <w:rFonts w:ascii="Times New Roman" w:eastAsia="標楷體" w:hAnsi="Times New Roman"/>
        </w:rPr>
        <w:t>。</w:t>
      </w:r>
    </w:p>
    <w:p w14:paraId="5E23FFD4" w14:textId="77777777" w:rsidR="003C2EFA" w:rsidRDefault="00E46E34">
      <w:pPr>
        <w:keepNext/>
        <w:keepLines/>
        <w:widowControl/>
        <w:spacing w:before="120" w:after="40"/>
        <w:jc w:val="center"/>
      </w:pPr>
      <w:r>
        <w:rPr>
          <w:noProof/>
        </w:rPr>
        <w:drawing>
          <wp:inline distT="0" distB="0" distL="0" distR="0" wp14:anchorId="20A90047" wp14:editId="0E7C7A43">
            <wp:extent cx="4860000" cy="3068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20"/>
                    <a:stretch>
                      <a:fillRect/>
                    </a:stretch>
                  </pic:blipFill>
                  <pic:spPr>
                    <a:xfrm>
                      <a:off x="0" y="0"/>
                      <a:ext cx="4860000" cy="3068929"/>
                    </a:xfrm>
                    <a:prstGeom prst="rect">
                      <a:avLst/>
                    </a:prstGeom>
                  </pic:spPr>
                </pic:pic>
              </a:graphicData>
            </a:graphic>
          </wp:inline>
        </w:drawing>
      </w:r>
    </w:p>
    <w:p w14:paraId="261A51AB" w14:textId="77777777" w:rsidR="003C2EFA" w:rsidRDefault="00E46E34">
      <w:pPr>
        <w:pStyle w:val="af"/>
        <w:keepLines/>
        <w:widowControl/>
        <w:spacing w:before="60" w:after="160" w:line="320" w:lineRule="atLeast"/>
        <w:jc w:val="center"/>
      </w:pPr>
      <w:bookmarkStart w:id="24" w:name="_Toc236681490"/>
      <w:r>
        <w:rPr>
          <w:rFonts w:ascii="Times New Roman" w:eastAsia="標楷體" w:hAnsi="Times New Roman"/>
          <w:b/>
          <w:sz w:val="22"/>
        </w:rPr>
        <w:t>圖</w:t>
      </w:r>
      <w:r>
        <w:rPr>
          <w:rFonts w:ascii="Times New Roman" w:eastAsia="標楷體" w:hAnsi="Times New Roman"/>
          <w:b/>
          <w:sz w:val="22"/>
        </w:rPr>
        <w:t xml:space="preserve"> 4-4</w:t>
      </w:r>
      <w:r>
        <w:rPr>
          <w:rFonts w:ascii="Times New Roman" w:eastAsia="標楷體" w:hAnsi="Times New Roman"/>
          <w:sz w:val="22"/>
        </w:rPr>
        <w:t xml:space="preserve">　動態阻抗</w:t>
      </w:r>
      <w:r>
        <w:rPr>
          <w:rFonts w:ascii="Times New Roman" w:eastAsia="標楷體" w:hAnsi="Times New Roman"/>
          <w:sz w:val="22"/>
        </w:rPr>
        <w:t xml:space="preserve"> |ΔV/ΔI| </w:t>
      </w:r>
      <w:r>
        <w:rPr>
          <w:rFonts w:ascii="Times New Roman" w:eastAsia="標楷體" w:hAnsi="Times New Roman"/>
          <w:sz w:val="22"/>
        </w:rPr>
        <w:t>隨</w:t>
      </w:r>
      <w:r>
        <w:rPr>
          <w:rFonts w:ascii="Times New Roman" w:eastAsia="標楷體" w:hAnsi="Times New Roman"/>
          <w:sz w:val="22"/>
        </w:rPr>
        <w:t xml:space="preserve"> SOC </w:t>
      </w:r>
      <w:r>
        <w:rPr>
          <w:rFonts w:ascii="Times New Roman" w:eastAsia="標楷體" w:hAnsi="Times New Roman"/>
          <w:sz w:val="22"/>
        </w:rPr>
        <w:t>之</w:t>
      </w:r>
      <w:proofErr w:type="gramStart"/>
      <w:r>
        <w:rPr>
          <w:rFonts w:ascii="Times New Roman" w:eastAsia="標楷體" w:hAnsi="Times New Roman"/>
          <w:sz w:val="22"/>
        </w:rPr>
        <w:t>實測散點</w:t>
      </w:r>
      <w:proofErr w:type="gramEnd"/>
      <w:r>
        <w:rPr>
          <w:rFonts w:ascii="Times New Roman" w:eastAsia="標楷體" w:hAnsi="Times New Roman"/>
          <w:sz w:val="22"/>
        </w:rPr>
        <w:t>與二次擬合</w:t>
      </w:r>
      <w:bookmarkEnd w:id="24"/>
    </w:p>
    <w:p w14:paraId="5ABBC4F1" w14:textId="77777777" w:rsidR="003C2EFA" w:rsidRDefault="00E46E34">
      <w:pPr>
        <w:widowControl/>
        <w:spacing w:line="480" w:lineRule="atLeast"/>
        <w:ind w:firstLine="480"/>
        <w:jc w:val="both"/>
      </w:pPr>
      <w:r>
        <w:rPr>
          <w:rFonts w:ascii="Times New Roman" w:eastAsia="標楷體" w:hAnsi="Times New Roman"/>
        </w:rPr>
        <w:t>各放電倍率分別擬合的係數整理如表</w:t>
      </w:r>
      <w:r>
        <w:rPr>
          <w:rFonts w:ascii="Times New Roman" w:eastAsia="標楷體" w:hAnsi="Times New Roman"/>
        </w:rPr>
        <w:t xml:space="preserve"> 4-3</w:t>
      </w:r>
      <w:r>
        <w:rPr>
          <w:rFonts w:ascii="Times New Roman" w:eastAsia="標楷體" w:hAnsi="Times New Roman"/>
        </w:rPr>
        <w:t>。一項重要觀察是：低倍率（</w:t>
      </w:r>
      <w:r>
        <w:rPr>
          <w:rFonts w:ascii="Times New Roman" w:eastAsia="標楷體" w:hAnsi="Times New Roman"/>
        </w:rPr>
        <w:t>0.5C</w:t>
      </w:r>
      <w:r>
        <w:rPr>
          <w:rFonts w:ascii="Times New Roman" w:eastAsia="標楷體" w:hAnsi="Times New Roman"/>
        </w:rPr>
        <w:t>）因擾動的電流變化量小、訊噪比較差，散點較分散、擬</w:t>
      </w:r>
      <w:proofErr w:type="gramStart"/>
      <w:r>
        <w:rPr>
          <w:rFonts w:ascii="Times New Roman" w:eastAsia="標楷體" w:hAnsi="Times New Roman"/>
        </w:rPr>
        <w:t>合殘差</w:t>
      </w:r>
      <w:proofErr w:type="gramEnd"/>
      <w:r>
        <w:rPr>
          <w:rFonts w:ascii="Times New Roman" w:eastAsia="標楷體" w:hAnsi="Times New Roman"/>
        </w:rPr>
        <w:t>較大（約</w:t>
      </w:r>
      <w:r>
        <w:rPr>
          <w:rFonts w:ascii="Times New Roman" w:eastAsia="標楷體" w:hAnsi="Times New Roman"/>
        </w:rPr>
        <w:t xml:space="preserve"> 3.5 </w:t>
      </w:r>
      <w:proofErr w:type="spellStart"/>
      <w:r>
        <w:rPr>
          <w:rFonts w:ascii="Times New Roman" w:eastAsia="標楷體" w:hAnsi="Times New Roman"/>
        </w:rPr>
        <w:t>mΩ</w:t>
      </w:r>
      <w:proofErr w:type="spellEnd"/>
      <w:r>
        <w:rPr>
          <w:rFonts w:ascii="Times New Roman" w:eastAsia="標楷體" w:hAnsi="Times New Roman"/>
        </w:rPr>
        <w:t>）；倍率越高，</w:t>
      </w:r>
      <w:proofErr w:type="gramStart"/>
      <w:r>
        <w:rPr>
          <w:rFonts w:ascii="Times New Roman" w:eastAsia="標楷體" w:hAnsi="Times New Roman"/>
        </w:rPr>
        <w:t>散點越乾淨</w:t>
      </w:r>
      <w:proofErr w:type="gramEnd"/>
      <w:r>
        <w:rPr>
          <w:rFonts w:ascii="Times New Roman" w:eastAsia="標楷體" w:hAnsi="Times New Roman"/>
        </w:rPr>
        <w:t>、擬</w:t>
      </w:r>
      <w:proofErr w:type="gramStart"/>
      <w:r>
        <w:rPr>
          <w:rFonts w:ascii="Times New Roman" w:eastAsia="標楷體" w:hAnsi="Times New Roman"/>
        </w:rPr>
        <w:t>合殘差</w:t>
      </w:r>
      <w:proofErr w:type="gramEnd"/>
      <w:r>
        <w:rPr>
          <w:rFonts w:ascii="Times New Roman" w:eastAsia="標楷體" w:hAnsi="Times New Roman"/>
        </w:rPr>
        <w:t>降至</w:t>
      </w:r>
      <w:r>
        <w:rPr>
          <w:rFonts w:ascii="Times New Roman" w:eastAsia="標楷體" w:hAnsi="Times New Roman"/>
        </w:rPr>
        <w:t xml:space="preserve"> 0.5</w:t>
      </w:r>
      <w:r>
        <w:rPr>
          <w:rFonts w:ascii="Times New Roman" w:eastAsia="標楷體" w:hAnsi="Times New Roman"/>
        </w:rPr>
        <w:t>～</w:t>
      </w:r>
      <w:r>
        <w:rPr>
          <w:rFonts w:ascii="Times New Roman" w:eastAsia="標楷體" w:hAnsi="Times New Roman"/>
        </w:rPr>
        <w:t xml:space="preserve">0.6 </w:t>
      </w:r>
      <w:proofErr w:type="spellStart"/>
      <w:r>
        <w:rPr>
          <w:rFonts w:ascii="Times New Roman" w:eastAsia="標楷體" w:hAnsi="Times New Roman"/>
        </w:rPr>
        <w:t>mΩ</w:t>
      </w:r>
      <w:proofErr w:type="spellEnd"/>
      <w:proofErr w:type="gramStart"/>
      <w:r>
        <w:rPr>
          <w:rFonts w:ascii="Times New Roman" w:eastAsia="標楷體" w:hAnsi="Times New Roman"/>
        </w:rPr>
        <w:t>——</w:t>
      </w:r>
      <w:proofErr w:type="gramEnd"/>
      <w:r>
        <w:rPr>
          <w:rFonts w:ascii="Times New Roman" w:eastAsia="標楷體" w:hAnsi="Times New Roman"/>
        </w:rPr>
        <w:t>這印證了第三章「對所有放電倍率注入擾動、且高倍率資料對擬合更有利」的設計考量。四種倍率與合併擬合所得的最低點</w:t>
      </w:r>
      <w:r>
        <w:rPr>
          <w:rFonts w:ascii="Times New Roman" w:eastAsia="標楷體" w:hAnsi="Times New Roman"/>
        </w:rPr>
        <w:t xml:space="preserve"> SOC </w:t>
      </w:r>
      <w:proofErr w:type="gramStart"/>
      <w:r>
        <w:rPr>
          <w:rFonts w:ascii="Times New Roman" w:eastAsia="標楷體" w:hAnsi="Times New Roman"/>
        </w:rPr>
        <w:t>皆落在</w:t>
      </w:r>
      <w:proofErr w:type="gramEnd"/>
      <w:r>
        <w:rPr>
          <w:rFonts w:ascii="Times New Roman" w:eastAsia="標楷體" w:hAnsi="Times New Roman"/>
        </w:rPr>
        <w:t>約</w:t>
      </w:r>
      <w:r>
        <w:rPr>
          <w:rFonts w:ascii="Times New Roman" w:eastAsia="標楷體" w:hAnsi="Times New Roman"/>
        </w:rPr>
        <w:t xml:space="preserve"> 43</w:t>
      </w:r>
      <w:r>
        <w:rPr>
          <w:rFonts w:ascii="Times New Roman" w:eastAsia="標楷體" w:hAnsi="Times New Roman"/>
        </w:rPr>
        <w:t>～</w:t>
      </w:r>
      <w:r>
        <w:rPr>
          <w:rFonts w:ascii="Times New Roman" w:eastAsia="標楷體" w:hAnsi="Times New Roman"/>
        </w:rPr>
        <w:t>57%</w:t>
      </w:r>
      <w:r>
        <w:rPr>
          <w:rFonts w:ascii="Times New Roman" w:eastAsia="標楷體" w:hAnsi="Times New Roman"/>
        </w:rPr>
        <w:t>、平均約</w:t>
      </w:r>
      <w:r>
        <w:rPr>
          <w:rFonts w:ascii="Times New Roman" w:eastAsia="標楷體" w:hAnsi="Times New Roman"/>
        </w:rPr>
        <w:t xml:space="preserve"> 53%</w:t>
      </w:r>
      <w:r>
        <w:rPr>
          <w:rFonts w:ascii="Times New Roman" w:eastAsia="標楷體" w:hAnsi="Times New Roman"/>
        </w:rPr>
        <w:t>，與理論預期相符。</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16"/>
        <w:gridCol w:w="1313"/>
        <w:gridCol w:w="1313"/>
        <w:gridCol w:w="1313"/>
        <w:gridCol w:w="1075"/>
        <w:gridCol w:w="1075"/>
        <w:gridCol w:w="1795"/>
      </w:tblGrid>
      <w:tr w:rsidR="003C2EFA" w14:paraId="27225A46" w14:textId="77777777">
        <w:trPr>
          <w:cantSplit/>
        </w:trPr>
        <w:tc>
          <w:tcPr>
            <w:tcW w:w="716" w:type="dxa"/>
            <w:shd w:val="clear" w:color="auto" w:fill="D9E2F3"/>
            <w:vAlign w:val="center"/>
          </w:tcPr>
          <w:p w14:paraId="707F37C0" w14:textId="77777777" w:rsidR="003C2EFA" w:rsidRDefault="00E46E34" w:rsidP="00463B06">
            <w:pPr>
              <w:keepNext/>
              <w:spacing w:before="20" w:after="20" w:line="280" w:lineRule="atLeast"/>
              <w:jc w:val="center"/>
            </w:pPr>
            <w:r>
              <w:rPr>
                <w:rFonts w:ascii="Times New Roman" w:eastAsia="標楷體" w:hAnsi="Times New Roman"/>
                <w:b/>
                <w:sz w:val="21"/>
              </w:rPr>
              <w:lastRenderedPageBreak/>
              <w:t>倍率</w:t>
            </w:r>
          </w:p>
        </w:tc>
        <w:tc>
          <w:tcPr>
            <w:tcW w:w="1313" w:type="dxa"/>
            <w:shd w:val="clear" w:color="auto" w:fill="D9E2F3"/>
            <w:vAlign w:val="center"/>
          </w:tcPr>
          <w:p w14:paraId="5B8AB7A9" w14:textId="77777777" w:rsidR="003C2EFA" w:rsidRDefault="00E46E34" w:rsidP="00463B06">
            <w:pPr>
              <w:keepNext/>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a</w:t>
            </w:r>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313" w:type="dxa"/>
            <w:shd w:val="clear" w:color="auto" w:fill="D9E2F3"/>
            <w:vAlign w:val="center"/>
          </w:tcPr>
          <w:p w14:paraId="73B4B26C" w14:textId="77777777" w:rsidR="003C2EFA" w:rsidRDefault="00E46E34" w:rsidP="00463B06">
            <w:pPr>
              <w:keepNext/>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b</w:t>
            </w:r>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313" w:type="dxa"/>
            <w:shd w:val="clear" w:color="auto" w:fill="D9E2F3"/>
            <w:vAlign w:val="center"/>
          </w:tcPr>
          <w:p w14:paraId="762DC5E1" w14:textId="77777777" w:rsidR="003C2EFA" w:rsidRDefault="00E46E34" w:rsidP="00463B06">
            <w:pPr>
              <w:keepNext/>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c</w:t>
            </w:r>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075" w:type="dxa"/>
            <w:shd w:val="clear" w:color="auto" w:fill="D9E2F3"/>
            <w:vAlign w:val="center"/>
          </w:tcPr>
          <w:p w14:paraId="550D3143" w14:textId="77777777" w:rsidR="003C2EFA" w:rsidRDefault="00E46E34" w:rsidP="00463B06">
            <w:pPr>
              <w:keepNext/>
              <w:spacing w:before="20" w:after="20" w:line="280" w:lineRule="atLeast"/>
              <w:jc w:val="center"/>
            </w:pPr>
            <w:r>
              <w:rPr>
                <w:rFonts w:ascii="Times New Roman" w:eastAsia="標楷體" w:hAnsi="Times New Roman"/>
                <w:b/>
                <w:sz w:val="21"/>
              </w:rPr>
              <w:t>最低點</w:t>
            </w:r>
            <w:r>
              <w:rPr>
                <w:rFonts w:ascii="Times New Roman" w:eastAsia="標楷體" w:hAnsi="Times New Roman"/>
                <w:b/>
                <w:sz w:val="21"/>
              </w:rPr>
              <w:t xml:space="preserve"> SOC</w:t>
            </w:r>
          </w:p>
        </w:tc>
        <w:tc>
          <w:tcPr>
            <w:tcW w:w="1075" w:type="dxa"/>
            <w:shd w:val="clear" w:color="auto" w:fill="D9E2F3"/>
            <w:vAlign w:val="center"/>
          </w:tcPr>
          <w:p w14:paraId="7627C029" w14:textId="77777777" w:rsidR="003C2EFA" w:rsidRDefault="00E46E34" w:rsidP="00463B06">
            <w:pPr>
              <w:keepNext/>
              <w:spacing w:before="20" w:after="20" w:line="280" w:lineRule="atLeast"/>
              <w:jc w:val="center"/>
            </w:pPr>
            <w:r>
              <w:rPr>
                <w:rFonts w:ascii="Times New Roman" w:eastAsia="標楷體" w:hAnsi="Times New Roman"/>
                <w:b/>
                <w:sz w:val="21"/>
              </w:rPr>
              <w:t>擬</w:t>
            </w:r>
            <w:proofErr w:type="gramStart"/>
            <w:r>
              <w:rPr>
                <w:rFonts w:ascii="Times New Roman" w:eastAsia="標楷體" w:hAnsi="Times New Roman"/>
                <w:b/>
                <w:sz w:val="21"/>
              </w:rPr>
              <w:t>合殘差</w:t>
            </w:r>
            <w:proofErr w:type="gramEnd"/>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795" w:type="dxa"/>
            <w:shd w:val="clear" w:color="auto" w:fill="D9E2F3"/>
            <w:vAlign w:val="center"/>
          </w:tcPr>
          <w:p w14:paraId="6E03E984" w14:textId="77777777" w:rsidR="003C2EFA" w:rsidRDefault="00E46E34" w:rsidP="00463B06">
            <w:pPr>
              <w:keepNext/>
              <w:spacing w:before="20" w:after="20" w:line="280" w:lineRule="atLeast"/>
              <w:jc w:val="center"/>
            </w:pPr>
            <w:r>
              <w:rPr>
                <w:rFonts w:ascii="Times New Roman" w:eastAsia="標楷體" w:hAnsi="Times New Roman"/>
                <w:b/>
                <w:sz w:val="21"/>
              </w:rPr>
              <w:t>反推</w:t>
            </w:r>
            <w:r>
              <w:rPr>
                <w:rFonts w:ascii="Times New Roman" w:eastAsia="標楷體" w:hAnsi="Times New Roman"/>
                <w:b/>
                <w:sz w:val="21"/>
              </w:rPr>
              <w:t xml:space="preserve"> SOC RMSE (%)</w:t>
            </w:r>
          </w:p>
        </w:tc>
      </w:tr>
      <w:tr w:rsidR="003C2EFA" w14:paraId="421D2844" w14:textId="77777777">
        <w:trPr>
          <w:cantSplit/>
        </w:trPr>
        <w:tc>
          <w:tcPr>
            <w:tcW w:w="716" w:type="dxa"/>
            <w:vAlign w:val="center"/>
          </w:tcPr>
          <w:p w14:paraId="6BEE09DE" w14:textId="77777777" w:rsidR="003C2EFA" w:rsidRDefault="00E46E34" w:rsidP="00463B06">
            <w:pPr>
              <w:keepNext/>
              <w:spacing w:before="20" w:after="20" w:line="280" w:lineRule="atLeast"/>
              <w:jc w:val="center"/>
            </w:pPr>
            <w:r>
              <w:rPr>
                <w:rFonts w:ascii="Times New Roman" w:eastAsia="標楷體" w:hAnsi="Times New Roman"/>
                <w:sz w:val="21"/>
              </w:rPr>
              <w:t>0.5C</w:t>
            </w:r>
          </w:p>
        </w:tc>
        <w:tc>
          <w:tcPr>
            <w:tcW w:w="1313" w:type="dxa"/>
            <w:vAlign w:val="center"/>
          </w:tcPr>
          <w:p w14:paraId="25FD6CB5" w14:textId="77777777" w:rsidR="003C2EFA" w:rsidRDefault="00E46E34" w:rsidP="00463B06">
            <w:pPr>
              <w:keepNext/>
              <w:spacing w:before="20" w:after="20" w:line="280" w:lineRule="atLeast"/>
              <w:jc w:val="center"/>
            </w:pPr>
            <w:r>
              <w:rPr>
                <w:rFonts w:ascii="Times New Roman" w:eastAsia="標楷體" w:hAnsi="Times New Roman"/>
                <w:sz w:val="21"/>
              </w:rPr>
              <w:t>24.5</w:t>
            </w:r>
          </w:p>
        </w:tc>
        <w:tc>
          <w:tcPr>
            <w:tcW w:w="1313" w:type="dxa"/>
            <w:vAlign w:val="center"/>
          </w:tcPr>
          <w:p w14:paraId="06401454" w14:textId="77777777" w:rsidR="003C2EFA" w:rsidRDefault="00E46E34" w:rsidP="00463B06">
            <w:pPr>
              <w:keepNext/>
              <w:spacing w:before="20" w:after="20" w:line="280" w:lineRule="atLeast"/>
              <w:jc w:val="center"/>
            </w:pPr>
            <w:r>
              <w:rPr>
                <w:rFonts w:ascii="Times New Roman" w:eastAsia="標楷體" w:hAnsi="Times New Roman"/>
                <w:sz w:val="21"/>
              </w:rPr>
              <w:t>−27.9</w:t>
            </w:r>
          </w:p>
        </w:tc>
        <w:tc>
          <w:tcPr>
            <w:tcW w:w="1313" w:type="dxa"/>
            <w:vAlign w:val="center"/>
          </w:tcPr>
          <w:p w14:paraId="6358934F" w14:textId="77777777" w:rsidR="003C2EFA" w:rsidRDefault="00E46E34" w:rsidP="00463B06">
            <w:pPr>
              <w:keepNext/>
              <w:spacing w:before="20" w:after="20" w:line="280" w:lineRule="atLeast"/>
              <w:jc w:val="center"/>
            </w:pPr>
            <w:r>
              <w:rPr>
                <w:rFonts w:ascii="Times New Roman" w:eastAsia="標楷體" w:hAnsi="Times New Roman"/>
                <w:sz w:val="21"/>
              </w:rPr>
              <w:t>66.6</w:t>
            </w:r>
          </w:p>
        </w:tc>
        <w:tc>
          <w:tcPr>
            <w:tcW w:w="1075" w:type="dxa"/>
            <w:vAlign w:val="center"/>
          </w:tcPr>
          <w:p w14:paraId="581831C3" w14:textId="77777777" w:rsidR="003C2EFA" w:rsidRDefault="00E46E34" w:rsidP="00463B06">
            <w:pPr>
              <w:keepNext/>
              <w:spacing w:before="20" w:after="20" w:line="280" w:lineRule="atLeast"/>
              <w:jc w:val="center"/>
            </w:pPr>
            <w:r>
              <w:rPr>
                <w:rFonts w:ascii="Times New Roman" w:eastAsia="標楷體" w:hAnsi="Times New Roman"/>
                <w:sz w:val="21"/>
              </w:rPr>
              <w:t>56.9%</w:t>
            </w:r>
          </w:p>
        </w:tc>
        <w:tc>
          <w:tcPr>
            <w:tcW w:w="1075" w:type="dxa"/>
            <w:vAlign w:val="center"/>
          </w:tcPr>
          <w:p w14:paraId="3339ED8B" w14:textId="77777777" w:rsidR="003C2EFA" w:rsidRDefault="00E46E34" w:rsidP="00463B06">
            <w:pPr>
              <w:keepNext/>
              <w:spacing w:before="20" w:after="20" w:line="280" w:lineRule="atLeast"/>
              <w:jc w:val="center"/>
            </w:pPr>
            <w:r>
              <w:rPr>
                <w:rFonts w:ascii="Times New Roman" w:eastAsia="標楷體" w:hAnsi="Times New Roman"/>
                <w:sz w:val="21"/>
              </w:rPr>
              <w:t>3.54</w:t>
            </w:r>
          </w:p>
        </w:tc>
        <w:tc>
          <w:tcPr>
            <w:tcW w:w="1795" w:type="dxa"/>
            <w:vAlign w:val="center"/>
          </w:tcPr>
          <w:p w14:paraId="505AAFF5" w14:textId="77777777" w:rsidR="003C2EFA" w:rsidRDefault="00E46E34" w:rsidP="00463B06">
            <w:pPr>
              <w:keepNext/>
              <w:spacing w:before="20" w:after="20" w:line="280" w:lineRule="atLeast"/>
              <w:jc w:val="center"/>
            </w:pPr>
            <w:r>
              <w:rPr>
                <w:rFonts w:ascii="Times New Roman" w:eastAsia="標楷體" w:hAnsi="Times New Roman"/>
                <w:sz w:val="21"/>
              </w:rPr>
              <w:t>9.7</w:t>
            </w:r>
          </w:p>
        </w:tc>
      </w:tr>
      <w:tr w:rsidR="003C2EFA" w14:paraId="55D5518D" w14:textId="77777777">
        <w:trPr>
          <w:cantSplit/>
        </w:trPr>
        <w:tc>
          <w:tcPr>
            <w:tcW w:w="716" w:type="dxa"/>
            <w:vAlign w:val="center"/>
          </w:tcPr>
          <w:p w14:paraId="739E7F82" w14:textId="77777777" w:rsidR="003C2EFA" w:rsidRDefault="00E46E34" w:rsidP="00463B06">
            <w:pPr>
              <w:keepNext/>
              <w:spacing w:before="20" w:after="20" w:line="280" w:lineRule="atLeast"/>
              <w:jc w:val="center"/>
            </w:pPr>
            <w:r>
              <w:rPr>
                <w:rFonts w:ascii="Times New Roman" w:eastAsia="標楷體" w:hAnsi="Times New Roman"/>
                <w:sz w:val="21"/>
              </w:rPr>
              <w:t>1.0C</w:t>
            </w:r>
          </w:p>
        </w:tc>
        <w:tc>
          <w:tcPr>
            <w:tcW w:w="1313" w:type="dxa"/>
            <w:vAlign w:val="center"/>
          </w:tcPr>
          <w:p w14:paraId="228E9105" w14:textId="77777777" w:rsidR="003C2EFA" w:rsidRDefault="00E46E34" w:rsidP="00463B06">
            <w:pPr>
              <w:keepNext/>
              <w:spacing w:before="20" w:after="20" w:line="280" w:lineRule="atLeast"/>
              <w:jc w:val="center"/>
            </w:pPr>
            <w:r>
              <w:rPr>
                <w:rFonts w:ascii="Times New Roman" w:eastAsia="標楷體" w:hAnsi="Times New Roman"/>
                <w:sz w:val="21"/>
              </w:rPr>
              <w:t>14.9</w:t>
            </w:r>
          </w:p>
        </w:tc>
        <w:tc>
          <w:tcPr>
            <w:tcW w:w="1313" w:type="dxa"/>
            <w:vAlign w:val="center"/>
          </w:tcPr>
          <w:p w14:paraId="525E2AC8" w14:textId="77777777" w:rsidR="003C2EFA" w:rsidRDefault="00E46E34" w:rsidP="00463B06">
            <w:pPr>
              <w:keepNext/>
              <w:spacing w:before="20" w:after="20" w:line="280" w:lineRule="atLeast"/>
              <w:jc w:val="center"/>
            </w:pPr>
            <w:r>
              <w:rPr>
                <w:rFonts w:ascii="Times New Roman" w:eastAsia="標楷體" w:hAnsi="Times New Roman"/>
                <w:sz w:val="21"/>
              </w:rPr>
              <w:t>−15.4</w:t>
            </w:r>
          </w:p>
        </w:tc>
        <w:tc>
          <w:tcPr>
            <w:tcW w:w="1313" w:type="dxa"/>
            <w:vAlign w:val="center"/>
          </w:tcPr>
          <w:p w14:paraId="019C1CD1" w14:textId="77777777" w:rsidR="003C2EFA" w:rsidRDefault="00E46E34" w:rsidP="00463B06">
            <w:pPr>
              <w:keepNext/>
              <w:spacing w:before="20" w:after="20" w:line="280" w:lineRule="atLeast"/>
              <w:jc w:val="center"/>
            </w:pPr>
            <w:r>
              <w:rPr>
                <w:rFonts w:ascii="Times New Roman" w:eastAsia="標楷體" w:hAnsi="Times New Roman"/>
                <w:sz w:val="21"/>
              </w:rPr>
              <w:t>61.8</w:t>
            </w:r>
          </w:p>
        </w:tc>
        <w:tc>
          <w:tcPr>
            <w:tcW w:w="1075" w:type="dxa"/>
            <w:vAlign w:val="center"/>
          </w:tcPr>
          <w:p w14:paraId="5D0A2F74" w14:textId="77777777" w:rsidR="003C2EFA" w:rsidRDefault="00E46E34" w:rsidP="00463B06">
            <w:pPr>
              <w:keepNext/>
              <w:spacing w:before="20" w:after="20" w:line="280" w:lineRule="atLeast"/>
              <w:jc w:val="center"/>
            </w:pPr>
            <w:r>
              <w:rPr>
                <w:rFonts w:ascii="Times New Roman" w:eastAsia="標楷體" w:hAnsi="Times New Roman"/>
                <w:sz w:val="21"/>
              </w:rPr>
              <w:t>51.7%</w:t>
            </w:r>
          </w:p>
        </w:tc>
        <w:tc>
          <w:tcPr>
            <w:tcW w:w="1075" w:type="dxa"/>
            <w:vAlign w:val="center"/>
          </w:tcPr>
          <w:p w14:paraId="6ACB5173" w14:textId="77777777" w:rsidR="003C2EFA" w:rsidRDefault="00E46E34" w:rsidP="00463B06">
            <w:pPr>
              <w:keepNext/>
              <w:spacing w:before="20" w:after="20" w:line="280" w:lineRule="atLeast"/>
              <w:jc w:val="center"/>
            </w:pPr>
            <w:r>
              <w:rPr>
                <w:rFonts w:ascii="Times New Roman" w:eastAsia="標楷體" w:hAnsi="Times New Roman"/>
                <w:sz w:val="21"/>
              </w:rPr>
              <w:t>0.62</w:t>
            </w:r>
          </w:p>
        </w:tc>
        <w:tc>
          <w:tcPr>
            <w:tcW w:w="1795" w:type="dxa"/>
            <w:vAlign w:val="center"/>
          </w:tcPr>
          <w:p w14:paraId="1500AC0E" w14:textId="77777777" w:rsidR="003C2EFA" w:rsidRDefault="00E46E34" w:rsidP="00463B06">
            <w:pPr>
              <w:keepNext/>
              <w:spacing w:before="20" w:after="20" w:line="280" w:lineRule="atLeast"/>
              <w:jc w:val="center"/>
            </w:pPr>
            <w:r>
              <w:rPr>
                <w:rFonts w:ascii="Times New Roman" w:eastAsia="標楷體" w:hAnsi="Times New Roman"/>
                <w:sz w:val="21"/>
              </w:rPr>
              <w:t>6.6</w:t>
            </w:r>
          </w:p>
        </w:tc>
      </w:tr>
      <w:tr w:rsidR="003C2EFA" w14:paraId="2AAF4B87" w14:textId="77777777">
        <w:trPr>
          <w:cantSplit/>
        </w:trPr>
        <w:tc>
          <w:tcPr>
            <w:tcW w:w="716" w:type="dxa"/>
            <w:vAlign w:val="center"/>
          </w:tcPr>
          <w:p w14:paraId="73A67E76" w14:textId="77777777" w:rsidR="003C2EFA" w:rsidRDefault="00E46E34" w:rsidP="00463B06">
            <w:pPr>
              <w:keepNext/>
              <w:spacing w:before="20" w:after="20" w:line="280" w:lineRule="atLeast"/>
              <w:jc w:val="center"/>
            </w:pPr>
            <w:r>
              <w:rPr>
                <w:rFonts w:ascii="Times New Roman" w:eastAsia="標楷體" w:hAnsi="Times New Roman"/>
                <w:sz w:val="21"/>
              </w:rPr>
              <w:t>1.5C</w:t>
            </w:r>
          </w:p>
        </w:tc>
        <w:tc>
          <w:tcPr>
            <w:tcW w:w="1313" w:type="dxa"/>
            <w:vAlign w:val="center"/>
          </w:tcPr>
          <w:p w14:paraId="554E78D1" w14:textId="77777777" w:rsidR="003C2EFA" w:rsidRDefault="00E46E34" w:rsidP="00463B06">
            <w:pPr>
              <w:keepNext/>
              <w:spacing w:before="20" w:after="20" w:line="280" w:lineRule="atLeast"/>
              <w:jc w:val="center"/>
            </w:pPr>
            <w:r>
              <w:rPr>
                <w:rFonts w:ascii="Times New Roman" w:eastAsia="標楷體" w:hAnsi="Times New Roman"/>
                <w:sz w:val="21"/>
              </w:rPr>
              <w:t>15.6</w:t>
            </w:r>
          </w:p>
        </w:tc>
        <w:tc>
          <w:tcPr>
            <w:tcW w:w="1313" w:type="dxa"/>
            <w:vAlign w:val="center"/>
          </w:tcPr>
          <w:p w14:paraId="3E7DBED2" w14:textId="77777777" w:rsidR="003C2EFA" w:rsidRDefault="00E46E34" w:rsidP="00463B06">
            <w:pPr>
              <w:keepNext/>
              <w:spacing w:before="20" w:after="20" w:line="280" w:lineRule="atLeast"/>
              <w:jc w:val="center"/>
            </w:pPr>
            <w:r>
              <w:rPr>
                <w:rFonts w:ascii="Times New Roman" w:eastAsia="標楷體" w:hAnsi="Times New Roman"/>
                <w:sz w:val="21"/>
              </w:rPr>
              <w:t>−14.6</w:t>
            </w:r>
          </w:p>
        </w:tc>
        <w:tc>
          <w:tcPr>
            <w:tcW w:w="1313" w:type="dxa"/>
            <w:vAlign w:val="center"/>
          </w:tcPr>
          <w:p w14:paraId="790E5068" w14:textId="77777777" w:rsidR="003C2EFA" w:rsidRDefault="00E46E34" w:rsidP="00463B06">
            <w:pPr>
              <w:keepNext/>
              <w:spacing w:before="20" w:after="20" w:line="280" w:lineRule="atLeast"/>
              <w:jc w:val="center"/>
            </w:pPr>
            <w:r>
              <w:rPr>
                <w:rFonts w:ascii="Times New Roman" w:eastAsia="標楷體" w:hAnsi="Times New Roman"/>
                <w:sz w:val="21"/>
              </w:rPr>
              <w:t>60.3</w:t>
            </w:r>
          </w:p>
        </w:tc>
        <w:tc>
          <w:tcPr>
            <w:tcW w:w="1075" w:type="dxa"/>
            <w:vAlign w:val="center"/>
          </w:tcPr>
          <w:p w14:paraId="352FA8FB" w14:textId="77777777" w:rsidR="003C2EFA" w:rsidRDefault="00E46E34" w:rsidP="00463B06">
            <w:pPr>
              <w:keepNext/>
              <w:spacing w:before="20" w:after="20" w:line="280" w:lineRule="atLeast"/>
              <w:jc w:val="center"/>
            </w:pPr>
            <w:r>
              <w:rPr>
                <w:rFonts w:ascii="Times New Roman" w:eastAsia="標楷體" w:hAnsi="Times New Roman"/>
                <w:sz w:val="21"/>
              </w:rPr>
              <w:t>46.9%</w:t>
            </w:r>
          </w:p>
        </w:tc>
        <w:tc>
          <w:tcPr>
            <w:tcW w:w="1075" w:type="dxa"/>
            <w:vAlign w:val="center"/>
          </w:tcPr>
          <w:p w14:paraId="00728120" w14:textId="77777777" w:rsidR="003C2EFA" w:rsidRDefault="00E46E34" w:rsidP="00463B06">
            <w:pPr>
              <w:keepNext/>
              <w:spacing w:before="20" w:after="20" w:line="280" w:lineRule="atLeast"/>
              <w:jc w:val="center"/>
            </w:pPr>
            <w:r>
              <w:rPr>
                <w:rFonts w:ascii="Times New Roman" w:eastAsia="標楷體" w:hAnsi="Times New Roman"/>
                <w:sz w:val="21"/>
              </w:rPr>
              <w:t>0.59</w:t>
            </w:r>
          </w:p>
        </w:tc>
        <w:tc>
          <w:tcPr>
            <w:tcW w:w="1795" w:type="dxa"/>
            <w:vAlign w:val="center"/>
          </w:tcPr>
          <w:p w14:paraId="43D0573B" w14:textId="77777777" w:rsidR="003C2EFA" w:rsidRDefault="00E46E34" w:rsidP="00463B06">
            <w:pPr>
              <w:keepNext/>
              <w:spacing w:before="20" w:after="20" w:line="280" w:lineRule="atLeast"/>
              <w:jc w:val="center"/>
            </w:pPr>
            <w:r>
              <w:rPr>
                <w:rFonts w:ascii="Times New Roman" w:eastAsia="標楷體" w:hAnsi="Times New Roman"/>
                <w:sz w:val="21"/>
              </w:rPr>
              <w:t>6.6</w:t>
            </w:r>
          </w:p>
        </w:tc>
      </w:tr>
      <w:tr w:rsidR="003C2EFA" w14:paraId="03FE9599" w14:textId="77777777">
        <w:trPr>
          <w:cantSplit/>
        </w:trPr>
        <w:tc>
          <w:tcPr>
            <w:tcW w:w="716" w:type="dxa"/>
            <w:vAlign w:val="center"/>
          </w:tcPr>
          <w:p w14:paraId="21F137DC" w14:textId="77777777" w:rsidR="003C2EFA" w:rsidRDefault="00E46E34" w:rsidP="00463B06">
            <w:pPr>
              <w:keepNext/>
              <w:spacing w:before="20" w:after="20" w:line="280" w:lineRule="atLeast"/>
              <w:jc w:val="center"/>
            </w:pPr>
            <w:r>
              <w:rPr>
                <w:rFonts w:ascii="Times New Roman" w:eastAsia="標楷體" w:hAnsi="Times New Roman"/>
                <w:sz w:val="21"/>
              </w:rPr>
              <w:t>2.0C</w:t>
            </w:r>
          </w:p>
        </w:tc>
        <w:tc>
          <w:tcPr>
            <w:tcW w:w="1313" w:type="dxa"/>
            <w:vAlign w:val="center"/>
          </w:tcPr>
          <w:p w14:paraId="3DF8C724" w14:textId="77777777" w:rsidR="003C2EFA" w:rsidRDefault="00E46E34" w:rsidP="00463B06">
            <w:pPr>
              <w:keepNext/>
              <w:spacing w:before="20" w:after="20" w:line="280" w:lineRule="atLeast"/>
              <w:jc w:val="center"/>
            </w:pPr>
            <w:r>
              <w:rPr>
                <w:rFonts w:ascii="Times New Roman" w:eastAsia="標楷體" w:hAnsi="Times New Roman"/>
                <w:sz w:val="21"/>
              </w:rPr>
              <w:t>16.2</w:t>
            </w:r>
          </w:p>
        </w:tc>
        <w:tc>
          <w:tcPr>
            <w:tcW w:w="1313" w:type="dxa"/>
            <w:vAlign w:val="center"/>
          </w:tcPr>
          <w:p w14:paraId="0BFC9037" w14:textId="77777777" w:rsidR="003C2EFA" w:rsidRDefault="00E46E34" w:rsidP="00463B06">
            <w:pPr>
              <w:keepNext/>
              <w:spacing w:before="20" w:after="20" w:line="280" w:lineRule="atLeast"/>
              <w:jc w:val="center"/>
            </w:pPr>
            <w:r>
              <w:rPr>
                <w:rFonts w:ascii="Times New Roman" w:eastAsia="標楷體" w:hAnsi="Times New Roman"/>
                <w:sz w:val="21"/>
              </w:rPr>
              <w:t>−14.0</w:t>
            </w:r>
          </w:p>
        </w:tc>
        <w:tc>
          <w:tcPr>
            <w:tcW w:w="1313" w:type="dxa"/>
            <w:vAlign w:val="center"/>
          </w:tcPr>
          <w:p w14:paraId="7335432D" w14:textId="77777777" w:rsidR="003C2EFA" w:rsidRDefault="00E46E34" w:rsidP="00463B06">
            <w:pPr>
              <w:keepNext/>
              <w:spacing w:before="20" w:after="20" w:line="280" w:lineRule="atLeast"/>
              <w:jc w:val="center"/>
            </w:pPr>
            <w:r>
              <w:rPr>
                <w:rFonts w:ascii="Times New Roman" w:eastAsia="標楷體" w:hAnsi="Times New Roman"/>
                <w:sz w:val="21"/>
              </w:rPr>
              <w:t>59.0</w:t>
            </w:r>
          </w:p>
        </w:tc>
        <w:tc>
          <w:tcPr>
            <w:tcW w:w="1075" w:type="dxa"/>
            <w:vAlign w:val="center"/>
          </w:tcPr>
          <w:p w14:paraId="5D5F1433" w14:textId="77777777" w:rsidR="003C2EFA" w:rsidRDefault="00E46E34" w:rsidP="00463B06">
            <w:pPr>
              <w:keepNext/>
              <w:spacing w:before="20" w:after="20" w:line="280" w:lineRule="atLeast"/>
              <w:jc w:val="center"/>
            </w:pPr>
            <w:r>
              <w:rPr>
                <w:rFonts w:ascii="Times New Roman" w:eastAsia="標楷體" w:hAnsi="Times New Roman"/>
                <w:sz w:val="21"/>
              </w:rPr>
              <w:t>43.3%</w:t>
            </w:r>
          </w:p>
        </w:tc>
        <w:tc>
          <w:tcPr>
            <w:tcW w:w="1075" w:type="dxa"/>
            <w:vAlign w:val="center"/>
          </w:tcPr>
          <w:p w14:paraId="2396D64D" w14:textId="77777777" w:rsidR="003C2EFA" w:rsidRDefault="00E46E34" w:rsidP="00463B06">
            <w:pPr>
              <w:keepNext/>
              <w:spacing w:before="20" w:after="20" w:line="280" w:lineRule="atLeast"/>
              <w:jc w:val="center"/>
            </w:pPr>
            <w:r>
              <w:rPr>
                <w:rFonts w:ascii="Times New Roman" w:eastAsia="標楷體" w:hAnsi="Times New Roman"/>
                <w:sz w:val="21"/>
              </w:rPr>
              <w:t>0.52</w:t>
            </w:r>
          </w:p>
        </w:tc>
        <w:tc>
          <w:tcPr>
            <w:tcW w:w="1795" w:type="dxa"/>
            <w:vAlign w:val="center"/>
          </w:tcPr>
          <w:p w14:paraId="6CA7FF6B" w14:textId="77777777" w:rsidR="003C2EFA" w:rsidRDefault="00E46E34" w:rsidP="00463B06">
            <w:pPr>
              <w:keepNext/>
              <w:spacing w:before="20" w:after="20" w:line="280" w:lineRule="atLeast"/>
              <w:jc w:val="center"/>
            </w:pPr>
            <w:r>
              <w:rPr>
                <w:rFonts w:ascii="Times New Roman" w:eastAsia="標楷體" w:hAnsi="Times New Roman"/>
                <w:sz w:val="21"/>
              </w:rPr>
              <w:t>6.3</w:t>
            </w:r>
          </w:p>
        </w:tc>
      </w:tr>
      <w:tr w:rsidR="003C2EFA" w14:paraId="1E78CFD7" w14:textId="77777777">
        <w:trPr>
          <w:cantSplit/>
        </w:trPr>
        <w:tc>
          <w:tcPr>
            <w:tcW w:w="716" w:type="dxa"/>
            <w:vAlign w:val="center"/>
          </w:tcPr>
          <w:p w14:paraId="58BDCD72" w14:textId="77777777" w:rsidR="003C2EFA" w:rsidRDefault="00E46E34" w:rsidP="00463B06">
            <w:pPr>
              <w:keepNext/>
              <w:spacing w:before="20" w:after="20" w:line="280" w:lineRule="atLeast"/>
              <w:jc w:val="center"/>
            </w:pPr>
            <w:r>
              <w:rPr>
                <w:rFonts w:ascii="Times New Roman" w:eastAsia="標楷體" w:hAnsi="Times New Roman"/>
                <w:b/>
                <w:sz w:val="21"/>
              </w:rPr>
              <w:t>合併</w:t>
            </w:r>
          </w:p>
        </w:tc>
        <w:tc>
          <w:tcPr>
            <w:tcW w:w="1313" w:type="dxa"/>
            <w:vAlign w:val="center"/>
          </w:tcPr>
          <w:p w14:paraId="047F7778" w14:textId="77777777" w:rsidR="003C2EFA" w:rsidRDefault="00E46E34" w:rsidP="00463B06">
            <w:pPr>
              <w:keepNext/>
              <w:spacing w:before="20" w:after="20" w:line="280" w:lineRule="atLeast"/>
              <w:jc w:val="center"/>
            </w:pPr>
            <w:r>
              <w:rPr>
                <w:rFonts w:ascii="Times New Roman" w:eastAsia="標楷體" w:hAnsi="Times New Roman"/>
                <w:b/>
                <w:sz w:val="21"/>
              </w:rPr>
              <w:t>20.2</w:t>
            </w:r>
          </w:p>
        </w:tc>
        <w:tc>
          <w:tcPr>
            <w:tcW w:w="1313" w:type="dxa"/>
            <w:vAlign w:val="center"/>
          </w:tcPr>
          <w:p w14:paraId="2916DD09" w14:textId="77777777" w:rsidR="003C2EFA" w:rsidRDefault="00E46E34" w:rsidP="00463B06">
            <w:pPr>
              <w:keepNext/>
              <w:spacing w:before="20" w:after="20" w:line="280" w:lineRule="atLeast"/>
              <w:jc w:val="center"/>
            </w:pPr>
            <w:r>
              <w:rPr>
                <w:rFonts w:ascii="Times New Roman" w:eastAsia="標楷體" w:hAnsi="Times New Roman"/>
                <w:b/>
                <w:sz w:val="21"/>
              </w:rPr>
              <w:t>−21.6</w:t>
            </w:r>
          </w:p>
        </w:tc>
        <w:tc>
          <w:tcPr>
            <w:tcW w:w="1313" w:type="dxa"/>
            <w:vAlign w:val="center"/>
          </w:tcPr>
          <w:p w14:paraId="6D2A5CB6" w14:textId="77777777" w:rsidR="003C2EFA" w:rsidRDefault="00E46E34" w:rsidP="00463B06">
            <w:pPr>
              <w:keepNext/>
              <w:spacing w:before="20" w:after="20" w:line="280" w:lineRule="atLeast"/>
              <w:jc w:val="center"/>
            </w:pPr>
            <w:r>
              <w:rPr>
                <w:rFonts w:ascii="Times New Roman" w:eastAsia="標楷體" w:hAnsi="Times New Roman"/>
                <w:b/>
                <w:sz w:val="21"/>
              </w:rPr>
              <w:t>63.6</w:t>
            </w:r>
          </w:p>
        </w:tc>
        <w:tc>
          <w:tcPr>
            <w:tcW w:w="1075" w:type="dxa"/>
            <w:vAlign w:val="center"/>
          </w:tcPr>
          <w:p w14:paraId="0D33A609" w14:textId="77777777" w:rsidR="003C2EFA" w:rsidRDefault="00E46E34" w:rsidP="00463B06">
            <w:pPr>
              <w:keepNext/>
              <w:spacing w:before="20" w:after="20" w:line="280" w:lineRule="atLeast"/>
              <w:jc w:val="center"/>
            </w:pPr>
            <w:r>
              <w:rPr>
                <w:rFonts w:ascii="Times New Roman" w:eastAsia="標楷體" w:hAnsi="Times New Roman"/>
                <w:b/>
                <w:sz w:val="21"/>
              </w:rPr>
              <w:t>53.4%</w:t>
            </w:r>
          </w:p>
        </w:tc>
        <w:tc>
          <w:tcPr>
            <w:tcW w:w="1075" w:type="dxa"/>
            <w:vAlign w:val="center"/>
          </w:tcPr>
          <w:p w14:paraId="11755AC0" w14:textId="77777777" w:rsidR="003C2EFA" w:rsidRDefault="00E46E34" w:rsidP="00463B06">
            <w:pPr>
              <w:keepNext/>
              <w:spacing w:before="20" w:after="20" w:line="280" w:lineRule="atLeast"/>
              <w:jc w:val="center"/>
            </w:pPr>
            <w:r>
              <w:rPr>
                <w:rFonts w:ascii="Times New Roman" w:eastAsia="標楷體" w:hAnsi="Times New Roman"/>
                <w:b/>
                <w:sz w:val="21"/>
              </w:rPr>
              <w:t>2.90</w:t>
            </w:r>
          </w:p>
        </w:tc>
        <w:tc>
          <w:tcPr>
            <w:tcW w:w="1795" w:type="dxa"/>
            <w:vAlign w:val="center"/>
          </w:tcPr>
          <w:p w14:paraId="5E27230F" w14:textId="77777777" w:rsidR="003C2EFA" w:rsidRDefault="00E46E34" w:rsidP="00463B06">
            <w:pPr>
              <w:keepNext/>
              <w:spacing w:before="20" w:after="20" w:line="280" w:lineRule="atLeast"/>
              <w:jc w:val="center"/>
            </w:pPr>
            <w:r>
              <w:rPr>
                <w:rFonts w:ascii="Times New Roman" w:eastAsia="標楷體" w:hAnsi="Times New Roman"/>
                <w:sz w:val="21"/>
              </w:rPr>
              <w:t>—</w:t>
            </w:r>
          </w:p>
        </w:tc>
      </w:tr>
    </w:tbl>
    <w:p w14:paraId="1BCA3955" w14:textId="77777777" w:rsidR="003C2EFA" w:rsidRDefault="00E46E34">
      <w:pPr>
        <w:pStyle w:val="af0"/>
        <w:widowControl/>
        <w:spacing w:before="60" w:after="160" w:line="320" w:lineRule="atLeast"/>
        <w:jc w:val="center"/>
      </w:pPr>
      <w:bookmarkStart w:id="25" w:name="_Toc236681495"/>
      <w:r>
        <w:rPr>
          <w:rFonts w:ascii="Times New Roman" w:eastAsia="標楷體" w:hAnsi="Times New Roman"/>
          <w:b/>
          <w:sz w:val="22"/>
        </w:rPr>
        <w:t>表</w:t>
      </w:r>
      <w:r>
        <w:rPr>
          <w:rFonts w:ascii="Times New Roman" w:eastAsia="標楷體" w:hAnsi="Times New Roman"/>
          <w:b/>
          <w:sz w:val="22"/>
        </w:rPr>
        <w:t xml:space="preserve"> 4-3</w:t>
      </w:r>
      <w:r>
        <w:rPr>
          <w:rFonts w:ascii="Times New Roman" w:eastAsia="標楷體" w:hAnsi="Times New Roman"/>
          <w:sz w:val="22"/>
        </w:rPr>
        <w:t xml:space="preserve">　動態阻抗</w:t>
      </w:r>
      <w:r>
        <w:rPr>
          <w:rFonts w:ascii="Times New Roman" w:eastAsia="標楷體" w:hAnsi="Times New Roman"/>
          <w:sz w:val="22"/>
        </w:rPr>
        <w:t xml:space="preserve"> |ΔV/ΔI|</w:t>
      </w:r>
      <w:proofErr w:type="gramStart"/>
      <w:r>
        <w:rPr>
          <w:rFonts w:ascii="Times New Roman" w:eastAsia="標楷體" w:hAnsi="Times New Roman"/>
          <w:sz w:val="22"/>
        </w:rPr>
        <w:t>–</w:t>
      </w:r>
      <w:proofErr w:type="gramEnd"/>
      <w:r>
        <w:rPr>
          <w:rFonts w:ascii="Times New Roman" w:eastAsia="標楷體" w:hAnsi="Times New Roman"/>
          <w:sz w:val="22"/>
        </w:rPr>
        <w:t xml:space="preserve">SOC </w:t>
      </w:r>
      <w:r>
        <w:rPr>
          <w:rFonts w:ascii="Times New Roman" w:eastAsia="標楷體" w:hAnsi="Times New Roman"/>
          <w:sz w:val="22"/>
        </w:rPr>
        <w:t>二次擬合係數與反推精度</w:t>
      </w:r>
      <w:proofErr w:type="gramStart"/>
      <w:r>
        <w:rPr>
          <w:rFonts w:ascii="Times New Roman" w:eastAsia="標楷體" w:hAnsi="Times New Roman"/>
          <w:sz w:val="22"/>
        </w:rPr>
        <w:t>（</w:t>
      </w:r>
      <w:proofErr w:type="gramEnd"/>
      <w:r>
        <w:rPr>
          <w:rFonts w:ascii="Times New Roman" w:eastAsia="標楷體" w:hAnsi="Times New Roman"/>
          <w:sz w:val="22"/>
        </w:rPr>
        <w:t>阻抗單位</w:t>
      </w:r>
      <w:r>
        <w:rPr>
          <w:rFonts w:ascii="Times New Roman" w:eastAsia="標楷體" w:hAnsi="Times New Roman"/>
          <w:sz w:val="22"/>
        </w:rPr>
        <w:t xml:space="preserve"> </w:t>
      </w:r>
      <w:proofErr w:type="spellStart"/>
      <w:r>
        <w:rPr>
          <w:rFonts w:ascii="Times New Roman" w:eastAsia="標楷體" w:hAnsi="Times New Roman"/>
          <w:sz w:val="22"/>
        </w:rPr>
        <w:t>mΩ</w:t>
      </w:r>
      <w:proofErr w:type="spellEnd"/>
      <w:r>
        <w:rPr>
          <w:rFonts w:ascii="Times New Roman" w:eastAsia="標楷體" w:hAnsi="Times New Roman"/>
          <w:sz w:val="22"/>
        </w:rPr>
        <w:t>，</w:t>
      </w:r>
      <w:r>
        <w:rPr>
          <w:rFonts w:ascii="Times New Roman" w:eastAsia="標楷體" w:hAnsi="Times New Roman"/>
          <w:sz w:val="22"/>
        </w:rPr>
        <w:t xml:space="preserve">SOC </w:t>
      </w:r>
      <w:r>
        <w:rPr>
          <w:rFonts w:ascii="Times New Roman" w:eastAsia="標楷體" w:hAnsi="Times New Roman"/>
          <w:sz w:val="22"/>
        </w:rPr>
        <w:t>以分數代入；反推</w:t>
      </w:r>
      <w:r>
        <w:rPr>
          <w:rFonts w:ascii="Times New Roman" w:eastAsia="標楷體" w:hAnsi="Times New Roman"/>
          <w:sz w:val="22"/>
        </w:rPr>
        <w:t xml:space="preserve"> RMSE </w:t>
      </w:r>
      <w:r>
        <w:rPr>
          <w:rFonts w:ascii="Times New Roman" w:eastAsia="標楷體" w:hAnsi="Times New Roman"/>
          <w:sz w:val="22"/>
        </w:rPr>
        <w:t>為假設分枝</w:t>
      </w:r>
      <w:proofErr w:type="gramStart"/>
      <w:r>
        <w:rPr>
          <w:rFonts w:ascii="Times New Roman" w:eastAsia="標楷體" w:hAnsi="Times New Roman"/>
          <w:sz w:val="22"/>
        </w:rPr>
        <w:t>正確之逐點</w:t>
      </w:r>
      <w:proofErr w:type="gramEnd"/>
      <w:r>
        <w:rPr>
          <w:rFonts w:ascii="Times New Roman" w:eastAsia="標楷體" w:hAnsi="Times New Roman"/>
          <w:sz w:val="22"/>
        </w:rPr>
        <w:t>誤差</w:t>
      </w:r>
      <w:proofErr w:type="gramStart"/>
      <w:r>
        <w:rPr>
          <w:rFonts w:ascii="Times New Roman" w:eastAsia="標楷體" w:hAnsi="Times New Roman"/>
          <w:sz w:val="22"/>
        </w:rPr>
        <w:t>）</w:t>
      </w:r>
      <w:bookmarkEnd w:id="25"/>
      <w:proofErr w:type="gramEnd"/>
    </w:p>
    <w:p w14:paraId="38063DA2" w14:textId="77777777" w:rsidR="003C2EFA" w:rsidRDefault="00E46E34">
      <w:pPr>
        <w:widowControl/>
        <w:spacing w:line="480" w:lineRule="atLeast"/>
        <w:ind w:firstLine="480"/>
        <w:jc w:val="both"/>
      </w:pPr>
      <w:r>
        <w:rPr>
          <w:rFonts w:ascii="Times New Roman" w:eastAsia="標楷體" w:hAnsi="Times New Roman"/>
          <w:b/>
        </w:rPr>
        <w:t>以</w:t>
      </w:r>
      <w:proofErr w:type="gramStart"/>
      <w:r>
        <w:rPr>
          <w:rFonts w:ascii="Times New Roman" w:eastAsia="標楷體" w:hAnsi="Times New Roman"/>
          <w:b/>
        </w:rPr>
        <w:t>擬合反推</w:t>
      </w:r>
      <w:proofErr w:type="gramEnd"/>
      <w:r>
        <w:rPr>
          <w:rFonts w:ascii="Times New Roman" w:eastAsia="標楷體" w:hAnsi="Times New Roman"/>
          <w:b/>
        </w:rPr>
        <w:t xml:space="preserve"> SOC </w:t>
      </w:r>
      <w:proofErr w:type="gramStart"/>
      <w:r>
        <w:rPr>
          <w:rFonts w:ascii="Times New Roman" w:eastAsia="標楷體" w:hAnsi="Times New Roman"/>
          <w:b/>
        </w:rPr>
        <w:t>之逐點</w:t>
      </w:r>
      <w:proofErr w:type="gramEnd"/>
      <w:r>
        <w:rPr>
          <w:rFonts w:ascii="Times New Roman" w:eastAsia="標楷體" w:hAnsi="Times New Roman"/>
          <w:b/>
        </w:rPr>
        <w:t>精度（實測）</w:t>
      </w:r>
      <w:r>
        <w:rPr>
          <w:rFonts w:ascii="Times New Roman" w:eastAsia="標楷體" w:hAnsi="Times New Roman"/>
        </w:rPr>
        <w:t>：</w:t>
      </w:r>
      <w:proofErr w:type="gramStart"/>
      <w:r>
        <w:rPr>
          <w:rFonts w:ascii="Times New Roman" w:eastAsia="標楷體" w:hAnsi="Times New Roman"/>
        </w:rPr>
        <w:t>將量得的</w:t>
      </w:r>
      <w:proofErr w:type="gramEnd"/>
      <w:r>
        <w:rPr>
          <w:rFonts w:ascii="Times New Roman" w:eastAsia="標楷體" w:hAnsi="Times New Roman"/>
        </w:rPr>
        <w:t>動態阻抗</w:t>
      </w:r>
      <w:proofErr w:type="gramStart"/>
      <w:r>
        <w:rPr>
          <w:rFonts w:ascii="Times New Roman" w:eastAsia="標楷體" w:hAnsi="Times New Roman"/>
        </w:rPr>
        <w:t>代回二次式解</w:t>
      </w:r>
      <w:proofErr w:type="gramEnd"/>
      <w:r>
        <w:rPr>
          <w:rFonts w:ascii="Times New Roman" w:eastAsia="標楷體" w:hAnsi="Times New Roman"/>
        </w:rPr>
        <w:t>出</w:t>
      </w:r>
      <w:r>
        <w:rPr>
          <w:rFonts w:ascii="Times New Roman" w:eastAsia="標楷體" w:hAnsi="Times New Roman"/>
        </w:rPr>
        <w:t xml:space="preserve"> SOC</w:t>
      </w:r>
      <w:r>
        <w:rPr>
          <w:rFonts w:ascii="Times New Roman" w:eastAsia="標楷體" w:hAnsi="Times New Roman"/>
        </w:rPr>
        <w:t>（在假設分枝判斷正確的前提下），與庫倫</w:t>
      </w:r>
      <w:proofErr w:type="gramStart"/>
      <w:r>
        <w:rPr>
          <w:rFonts w:ascii="Times New Roman" w:eastAsia="標楷體" w:hAnsi="Times New Roman"/>
        </w:rPr>
        <w:t>真值逐</w:t>
      </w:r>
      <w:proofErr w:type="gramEnd"/>
      <w:r>
        <w:rPr>
          <w:rFonts w:ascii="Times New Roman" w:eastAsia="標楷體" w:hAnsi="Times New Roman"/>
        </w:rPr>
        <w:t>點比較，各放電倍率的均方根誤差約為</w:t>
      </w:r>
      <w:r>
        <w:rPr>
          <w:rFonts w:ascii="Times New Roman" w:eastAsia="標楷體" w:hAnsi="Times New Roman"/>
        </w:rPr>
        <w:t xml:space="preserve"> </w:t>
      </w:r>
      <w:r>
        <w:rPr>
          <w:rFonts w:ascii="Times New Roman" w:eastAsia="標楷體" w:hAnsi="Times New Roman"/>
          <w:b/>
        </w:rPr>
        <w:t>6</w:t>
      </w:r>
      <w:r>
        <w:rPr>
          <w:rFonts w:ascii="Times New Roman" w:eastAsia="標楷體" w:hAnsi="Times New Roman"/>
          <w:b/>
        </w:rPr>
        <w:t>～</w:t>
      </w:r>
      <w:r>
        <w:rPr>
          <w:rFonts w:ascii="Times New Roman" w:eastAsia="標楷體" w:hAnsi="Times New Roman"/>
          <w:b/>
        </w:rPr>
        <w:t>10%</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最差、</w:t>
      </w:r>
      <w:r>
        <w:rPr>
          <w:rFonts w:ascii="Times New Roman" w:eastAsia="標楷體" w:hAnsi="Times New Roman"/>
        </w:rPr>
        <w:t xml:space="preserve">2.0C </w:t>
      </w:r>
      <w:r>
        <w:rPr>
          <w:rFonts w:ascii="Times New Roman" w:eastAsia="標楷體" w:hAnsi="Times New Roman"/>
        </w:rPr>
        <w:t>最佳，與訊噪比一致，列於表</w:t>
      </w:r>
      <w:r>
        <w:rPr>
          <w:rFonts w:ascii="Times New Roman" w:eastAsia="標楷體" w:hAnsi="Times New Roman"/>
        </w:rPr>
        <w:t xml:space="preserve"> 4-3 </w:t>
      </w:r>
      <w:r>
        <w:rPr>
          <w:rFonts w:ascii="Times New Roman" w:eastAsia="標楷體" w:hAnsi="Times New Roman"/>
        </w:rPr>
        <w:t>末欄）。更關鍵的觀察是其誤差</w:t>
      </w:r>
      <w:r>
        <w:rPr>
          <w:rFonts w:ascii="Times New Roman" w:eastAsia="標楷體" w:hAnsi="Times New Roman"/>
          <w:b/>
        </w:rPr>
        <w:t>隨</w:t>
      </w:r>
      <w:r>
        <w:rPr>
          <w:rFonts w:ascii="Times New Roman" w:eastAsia="標楷體" w:hAnsi="Times New Roman"/>
          <w:b/>
        </w:rPr>
        <w:t xml:space="preserve"> SOC </w:t>
      </w:r>
      <w:r>
        <w:rPr>
          <w:rFonts w:ascii="Times New Roman" w:eastAsia="標楷體" w:hAnsi="Times New Roman"/>
          <w:b/>
        </w:rPr>
        <w:t>高度不均</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中段（</w:t>
      </w:r>
      <w:r>
        <w:rPr>
          <w:rFonts w:ascii="Times New Roman" w:eastAsia="標楷體" w:hAnsi="Times New Roman"/>
        </w:rPr>
        <w:t>40</w:t>
      </w:r>
      <w:r>
        <w:rPr>
          <w:rFonts w:ascii="Times New Roman" w:eastAsia="標楷體" w:hAnsi="Times New Roman"/>
        </w:rPr>
        <w:t>～</w:t>
      </w:r>
      <w:r>
        <w:rPr>
          <w:rFonts w:ascii="Times New Roman" w:eastAsia="標楷體" w:hAnsi="Times New Roman"/>
        </w:rPr>
        <w:t>60%</w:t>
      </w:r>
      <w:r>
        <w:rPr>
          <w:rFonts w:ascii="Times New Roman" w:eastAsia="標楷體" w:hAnsi="Times New Roman"/>
        </w:rPr>
        <w:t>）誤差明顯較大（約</w:t>
      </w:r>
      <w:r>
        <w:rPr>
          <w:rFonts w:ascii="Times New Roman" w:eastAsia="標楷體" w:hAnsi="Times New Roman"/>
        </w:rPr>
        <w:t xml:space="preserve"> 9</w:t>
      </w:r>
      <w:r>
        <w:rPr>
          <w:rFonts w:ascii="Times New Roman" w:eastAsia="標楷體" w:hAnsi="Times New Roman"/>
        </w:rPr>
        <w:t>～</w:t>
      </w:r>
      <w:r>
        <w:rPr>
          <w:rFonts w:ascii="Times New Roman" w:eastAsia="標楷體" w:hAnsi="Times New Roman"/>
        </w:rPr>
        <w:t>13%</w:t>
      </w:r>
      <w:r>
        <w:rPr>
          <w:rFonts w:ascii="Times New Roman" w:eastAsia="標楷體" w:hAnsi="Times New Roman"/>
        </w:rPr>
        <w:t>），兩端（</w:t>
      </w:r>
      <w:r>
        <w:rPr>
          <w:rFonts w:ascii="Times New Roman" w:eastAsia="標楷體" w:hAnsi="Times New Roman"/>
        </w:rPr>
        <w:t xml:space="preserve">&lt; 20% </w:t>
      </w:r>
      <w:r>
        <w:rPr>
          <w:rFonts w:ascii="Times New Roman" w:eastAsia="標楷體" w:hAnsi="Times New Roman"/>
        </w:rPr>
        <w:t>或</w:t>
      </w:r>
      <w:r>
        <w:rPr>
          <w:rFonts w:ascii="Times New Roman" w:eastAsia="標楷體" w:hAnsi="Times New Roman"/>
        </w:rPr>
        <w:t xml:space="preserve"> &gt; 80%</w:t>
      </w:r>
      <w:r>
        <w:rPr>
          <w:rFonts w:ascii="Times New Roman" w:eastAsia="標楷體" w:hAnsi="Times New Roman"/>
        </w:rPr>
        <w:t>）較小（約</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9%</w:t>
      </w:r>
      <w:r>
        <w:rPr>
          <w:rFonts w:ascii="Times New Roman" w:eastAsia="標楷體" w:hAnsi="Times New Roman"/>
        </w:rPr>
        <w:t>）。此現象直接源於動態阻抗曲線在中段平緩</w:t>
      </w:r>
      <w:proofErr w:type="gramStart"/>
      <w:r>
        <w:rPr>
          <w:rFonts w:ascii="Times New Roman" w:eastAsia="標楷體" w:hAnsi="Times New Roman"/>
        </w:rPr>
        <w:t>——</w:t>
      </w:r>
      <w:proofErr w:type="gramEnd"/>
      <w:r>
        <w:rPr>
          <w:rFonts w:ascii="Times New Roman" w:eastAsia="標楷體" w:hAnsi="Times New Roman"/>
        </w:rPr>
        <w:t>最低點附近阻抗對</w:t>
      </w:r>
      <w:r>
        <w:rPr>
          <w:rFonts w:ascii="Times New Roman" w:eastAsia="標楷體" w:hAnsi="Times New Roman"/>
        </w:rPr>
        <w:t xml:space="preserve"> SOC </w:t>
      </w:r>
      <w:r>
        <w:rPr>
          <w:rFonts w:ascii="Times New Roman" w:eastAsia="標楷體" w:hAnsi="Times New Roman"/>
        </w:rPr>
        <w:t>幾乎不敏感，使「由阻抗反推</w:t>
      </w:r>
      <w:r>
        <w:rPr>
          <w:rFonts w:ascii="Times New Roman" w:eastAsia="標楷體" w:hAnsi="Times New Roman"/>
        </w:rPr>
        <w:t xml:space="preserve"> SOC</w:t>
      </w:r>
      <w:r>
        <w:rPr>
          <w:rFonts w:ascii="Times New Roman" w:eastAsia="標楷體" w:hAnsi="Times New Roman"/>
        </w:rPr>
        <w:t>」在中段成為病態問題，亦即微小的阻抗量測誤差會被放大成巨大的</w:t>
      </w:r>
      <w:r>
        <w:rPr>
          <w:rFonts w:ascii="Times New Roman" w:eastAsia="標楷體" w:hAnsi="Times New Roman"/>
        </w:rPr>
        <w:t xml:space="preserve"> SOC </w:t>
      </w:r>
      <w:r>
        <w:rPr>
          <w:rFonts w:ascii="Times New Roman" w:eastAsia="標楷體" w:hAnsi="Times New Roman"/>
        </w:rPr>
        <w:t>誤差。以</w:t>
      </w:r>
      <w:r>
        <w:rPr>
          <w:rFonts w:ascii="Times New Roman" w:eastAsia="標楷體" w:hAnsi="Times New Roman"/>
        </w:rPr>
        <w:t xml:space="preserve"> rounds 1</w:t>
      </w:r>
      <w:proofErr w:type="gramStart"/>
      <w:r>
        <w:rPr>
          <w:rFonts w:ascii="Times New Roman" w:eastAsia="標楷體" w:hAnsi="Times New Roman"/>
        </w:rPr>
        <w:t>–</w:t>
      </w:r>
      <w:proofErr w:type="gramEnd"/>
      <w:r>
        <w:rPr>
          <w:rFonts w:ascii="Times New Roman" w:eastAsia="標楷體" w:hAnsi="Times New Roman"/>
        </w:rPr>
        <w:t xml:space="preserve">2 </w:t>
      </w:r>
      <w:r>
        <w:rPr>
          <w:rFonts w:ascii="Times New Roman" w:eastAsia="標楷體" w:hAnsi="Times New Roman"/>
        </w:rPr>
        <w:t>擬合、</w:t>
      </w:r>
      <w:r>
        <w:rPr>
          <w:rFonts w:ascii="Times New Roman" w:eastAsia="標楷體" w:hAnsi="Times New Roman"/>
        </w:rPr>
        <w:t xml:space="preserve">round 3 </w:t>
      </w:r>
      <w:r>
        <w:rPr>
          <w:rFonts w:ascii="Times New Roman" w:eastAsia="標楷體" w:hAnsi="Times New Roman"/>
        </w:rPr>
        <w:t>留出驗證所得的精度（</w:t>
      </w:r>
      <w:r>
        <w:rPr>
          <w:rFonts w:ascii="Times New Roman" w:eastAsia="標楷體" w:hAnsi="Times New Roman"/>
        </w:rPr>
        <w:t xml:space="preserve">RMSE </w:t>
      </w:r>
      <w:r>
        <w:rPr>
          <w:rFonts w:ascii="Times New Roman" w:eastAsia="標楷體" w:hAnsi="Times New Roman"/>
        </w:rPr>
        <w:t>約</w:t>
      </w:r>
      <w:r>
        <w:rPr>
          <w:rFonts w:ascii="Times New Roman" w:eastAsia="標楷體" w:hAnsi="Times New Roman"/>
        </w:rPr>
        <w:t xml:space="preserve"> 7</w:t>
      </w:r>
      <w:r>
        <w:rPr>
          <w:rFonts w:ascii="Times New Roman" w:eastAsia="標楷體" w:hAnsi="Times New Roman"/>
        </w:rPr>
        <w:t>～</w:t>
      </w:r>
      <w:r>
        <w:rPr>
          <w:rFonts w:ascii="Times New Roman" w:eastAsia="標楷體" w:hAnsi="Times New Roman"/>
        </w:rPr>
        <w:t>10%</w:t>
      </w:r>
      <w:r>
        <w:rPr>
          <w:rFonts w:ascii="Times New Roman" w:eastAsia="標楷體" w:hAnsi="Times New Roman"/>
        </w:rPr>
        <w:t>）與上述相當，顯示此結果並非過度擬合，而是方法的固有特性。</w:t>
      </w:r>
    </w:p>
    <w:p w14:paraId="62773BD4" w14:textId="77777777" w:rsidR="003C2EFA" w:rsidRDefault="00E46E34">
      <w:pPr>
        <w:widowControl/>
        <w:spacing w:line="480" w:lineRule="atLeast"/>
        <w:ind w:firstLine="480"/>
        <w:jc w:val="both"/>
      </w:pPr>
      <w:r>
        <w:rPr>
          <w:rFonts w:ascii="Times New Roman" w:eastAsia="標楷體" w:hAnsi="Times New Roman"/>
        </w:rPr>
        <w:t>此精度水準說明：</w:t>
      </w:r>
      <w:r>
        <w:rPr>
          <w:rFonts w:ascii="Times New Roman" w:eastAsia="標楷體" w:hAnsi="Times New Roman"/>
          <w:b/>
        </w:rPr>
        <w:t>單以動態阻抗反推</w:t>
      </w:r>
      <w:r>
        <w:rPr>
          <w:rFonts w:ascii="Times New Roman" w:eastAsia="標楷體" w:hAnsi="Times New Roman"/>
          <w:b/>
        </w:rPr>
        <w:t xml:space="preserve"> SOC </w:t>
      </w:r>
      <w:r>
        <w:rPr>
          <w:rFonts w:ascii="Times New Roman" w:eastAsia="標楷體" w:hAnsi="Times New Roman"/>
          <w:b/>
        </w:rPr>
        <w:t>不足以獨立提供高解析度估測，尤其在</w:t>
      </w:r>
      <w:r>
        <w:rPr>
          <w:rFonts w:ascii="Times New Roman" w:eastAsia="標楷體" w:hAnsi="Times New Roman"/>
          <w:b/>
        </w:rPr>
        <w:t xml:space="preserve"> SOC </w:t>
      </w:r>
      <w:r>
        <w:rPr>
          <w:rFonts w:ascii="Times New Roman" w:eastAsia="標楷體" w:hAnsi="Times New Roman"/>
          <w:b/>
        </w:rPr>
        <w:t>中段</w:t>
      </w:r>
      <w:r>
        <w:rPr>
          <w:rFonts w:ascii="Times New Roman" w:eastAsia="標楷體" w:hAnsi="Times New Roman"/>
        </w:rPr>
        <w:t>。這也正當化了</w:t>
      </w:r>
      <w:r>
        <w:rPr>
          <w:rFonts w:ascii="Times New Roman" w:eastAsia="標楷體" w:hAnsi="Times New Roman"/>
        </w:rPr>
        <w:t xml:space="preserve"> 4.3.3 </w:t>
      </w:r>
      <w:r>
        <w:rPr>
          <w:rFonts w:ascii="Times New Roman" w:eastAsia="標楷體" w:hAnsi="Times New Roman"/>
        </w:rPr>
        <w:t>所述的混合策略</w:t>
      </w:r>
      <w:proofErr w:type="gramStart"/>
      <w:r>
        <w:rPr>
          <w:rFonts w:ascii="Times New Roman" w:eastAsia="標楷體" w:hAnsi="Times New Roman"/>
        </w:rPr>
        <w:t>——</w:t>
      </w:r>
      <w:proofErr w:type="gramEnd"/>
      <w:r>
        <w:rPr>
          <w:rFonts w:ascii="Times New Roman" w:eastAsia="標楷體" w:hAnsi="Times New Roman"/>
        </w:rPr>
        <w:t>以動態阻抗在擾動事件處提供「無須初值」的離散校正，事件之間再由庫倫計數內插，以維持連續且高解析度的</w:t>
      </w:r>
      <w:r>
        <w:rPr>
          <w:rFonts w:ascii="Times New Roman" w:eastAsia="標楷體" w:hAnsi="Times New Roman"/>
        </w:rPr>
        <w:t xml:space="preserve"> SOC</w:t>
      </w:r>
      <w:r>
        <w:rPr>
          <w:rFonts w:ascii="Times New Roman" w:eastAsia="標楷體" w:hAnsi="Times New Roman"/>
        </w:rPr>
        <w:t>。</w:t>
      </w:r>
    </w:p>
    <w:p w14:paraId="133F14E7" w14:textId="77777777" w:rsidR="003C2EFA" w:rsidRDefault="00E46E34">
      <w:pPr>
        <w:widowControl/>
        <w:spacing w:line="480" w:lineRule="atLeast"/>
        <w:ind w:firstLine="480"/>
        <w:jc w:val="both"/>
      </w:pPr>
      <w:r>
        <w:rPr>
          <w:rFonts w:ascii="Times New Roman" w:eastAsia="標楷體" w:hAnsi="Times New Roman"/>
          <w:b/>
        </w:rPr>
        <w:t>嵌入式部署之</w:t>
      </w:r>
      <w:proofErr w:type="gramStart"/>
      <w:r>
        <w:rPr>
          <w:rFonts w:ascii="Times New Roman" w:eastAsia="標楷體" w:hAnsi="Times New Roman"/>
          <w:b/>
        </w:rPr>
        <w:t>量測域發現</w:t>
      </w:r>
      <w:proofErr w:type="gramEnd"/>
      <w:r>
        <w:rPr>
          <w:rFonts w:ascii="Times New Roman" w:eastAsia="標楷體" w:hAnsi="Times New Roman"/>
          <w:b/>
        </w:rPr>
        <w:t>（</w:t>
      </w:r>
      <w:r>
        <w:rPr>
          <w:rFonts w:ascii="Times New Roman" w:eastAsia="標楷體" w:hAnsi="Times New Roman"/>
          <w:b/>
        </w:rPr>
        <w:t xml:space="preserve">Round 40 </w:t>
      </w:r>
      <w:r>
        <w:rPr>
          <w:rFonts w:ascii="Times New Roman" w:eastAsia="標楷體" w:hAnsi="Times New Roman"/>
          <w:b/>
        </w:rPr>
        <w:t>實測）</w:t>
      </w:r>
      <w:r>
        <w:rPr>
          <w:rFonts w:ascii="Times New Roman" w:eastAsia="標楷體" w:hAnsi="Times New Roman"/>
        </w:rPr>
        <w:t>：將表</w:t>
      </w:r>
      <w:r>
        <w:rPr>
          <w:rFonts w:ascii="Times New Roman" w:eastAsia="標楷體" w:hAnsi="Times New Roman"/>
        </w:rPr>
        <w:t xml:space="preserve"> 4-3 </w:t>
      </w:r>
      <w:r>
        <w:rPr>
          <w:rFonts w:ascii="Times New Roman" w:eastAsia="標楷體" w:hAnsi="Times New Roman"/>
        </w:rPr>
        <w:t>的</w:t>
      </w:r>
      <w:proofErr w:type="gramStart"/>
      <w:r>
        <w:rPr>
          <w:rFonts w:ascii="Times New Roman" w:eastAsia="標楷體" w:hAnsi="Times New Roman"/>
        </w:rPr>
        <w:t>台架擬</w:t>
      </w:r>
      <w:proofErr w:type="gramEnd"/>
      <w:r>
        <w:rPr>
          <w:rFonts w:ascii="Times New Roman" w:eastAsia="標楷體" w:hAnsi="Times New Roman"/>
        </w:rPr>
        <w:t>合係數移植</w:t>
      </w:r>
      <w:proofErr w:type="gramStart"/>
      <w:r>
        <w:rPr>
          <w:rFonts w:ascii="Times New Roman" w:eastAsia="標楷體" w:hAnsi="Times New Roman"/>
        </w:rPr>
        <w:t>入微控制器</w:t>
      </w:r>
      <w:proofErr w:type="gramEnd"/>
      <w:r>
        <w:rPr>
          <w:rFonts w:ascii="Times New Roman" w:eastAsia="標楷體" w:hAnsi="Times New Roman"/>
        </w:rPr>
        <w:t>後，</w:t>
      </w:r>
      <w:proofErr w:type="gramStart"/>
      <w:r>
        <w:rPr>
          <w:rFonts w:ascii="Times New Roman" w:eastAsia="標楷體" w:hAnsi="Times New Roman"/>
        </w:rPr>
        <w:t>於整輪測試</w:t>
      </w:r>
      <w:proofErr w:type="gramEnd"/>
      <w:r>
        <w:rPr>
          <w:rFonts w:ascii="Times New Roman" w:eastAsia="標楷體" w:hAnsi="Times New Roman"/>
        </w:rPr>
        <w:t>中線上估測完全失效（</w:t>
      </w:r>
      <w:r>
        <w:rPr>
          <w:rFonts w:ascii="Times New Roman" w:eastAsia="標楷體" w:hAnsi="Times New Roman"/>
        </w:rPr>
        <w:t xml:space="preserve">RMSE </w:t>
      </w:r>
      <w:r>
        <w:rPr>
          <w:rFonts w:ascii="Times New Roman" w:eastAsia="標楷體" w:hAnsi="Times New Roman"/>
        </w:rPr>
        <w:t>約</w:t>
      </w:r>
      <w:r>
        <w:rPr>
          <w:rFonts w:ascii="Times New Roman" w:eastAsia="標楷體" w:hAnsi="Times New Roman"/>
        </w:rPr>
        <w:t xml:space="preserve"> 28%</w:t>
      </w:r>
      <w:r>
        <w:rPr>
          <w:rFonts w:ascii="Times New Roman" w:eastAsia="標楷體" w:hAnsi="Times New Roman"/>
        </w:rPr>
        <w:t>）。逐事件解剖原始樣本後確認：板端量測本身乾淨（擾動停留段有</w:t>
      </w:r>
      <w:r>
        <w:rPr>
          <w:rFonts w:ascii="Times New Roman" w:eastAsia="標楷體" w:hAnsi="Times New Roman"/>
        </w:rPr>
        <w:t xml:space="preserve"> 2</w:t>
      </w:r>
      <w:proofErr w:type="gramStart"/>
      <w:r>
        <w:rPr>
          <w:rFonts w:ascii="Times New Roman" w:eastAsia="標楷體" w:hAnsi="Times New Roman"/>
        </w:rPr>
        <w:t>–</w:t>
      </w:r>
      <w:proofErr w:type="gramEnd"/>
      <w:r>
        <w:rPr>
          <w:rFonts w:ascii="Times New Roman" w:eastAsia="標楷體" w:hAnsi="Times New Roman"/>
        </w:rPr>
        <w:t xml:space="preserve">3 </w:t>
      </w:r>
      <w:proofErr w:type="gramStart"/>
      <w:r>
        <w:rPr>
          <w:rFonts w:ascii="Times New Roman" w:eastAsia="標楷體" w:hAnsi="Times New Roman"/>
        </w:rPr>
        <w:t>個</w:t>
      </w:r>
      <w:proofErr w:type="gramEnd"/>
      <w:r>
        <w:rPr>
          <w:rFonts w:ascii="Times New Roman" w:eastAsia="標楷體" w:hAnsi="Times New Roman"/>
        </w:rPr>
        <w:t>穩定樣本），但板端量得的動態阻抗中位數僅</w:t>
      </w:r>
      <w:r>
        <w:rPr>
          <w:rFonts w:ascii="Times New Roman" w:eastAsia="標楷體" w:hAnsi="Times New Roman"/>
        </w:rPr>
        <w:t xml:space="preserve"> 35.0 </w:t>
      </w:r>
      <w:proofErr w:type="spellStart"/>
      <w:r>
        <w:rPr>
          <w:rFonts w:ascii="Times New Roman" w:eastAsia="標楷體" w:hAnsi="Times New Roman"/>
        </w:rPr>
        <w:t>mΩ</w:t>
      </w:r>
      <w:proofErr w:type="spellEnd"/>
      <w:r>
        <w:rPr>
          <w:rFonts w:ascii="Times New Roman" w:eastAsia="標楷體" w:hAnsi="Times New Roman"/>
        </w:rPr>
        <w:t>，遠</w:t>
      </w:r>
      <w:proofErr w:type="gramStart"/>
      <w:r>
        <w:rPr>
          <w:rFonts w:ascii="Times New Roman" w:eastAsia="標楷體" w:hAnsi="Times New Roman"/>
        </w:rPr>
        <w:t>低於台架同</w:t>
      </w:r>
      <w:proofErr w:type="gramEnd"/>
      <w:r>
        <w:rPr>
          <w:rFonts w:ascii="Times New Roman" w:eastAsia="標楷體" w:hAnsi="Times New Roman"/>
        </w:rPr>
        <w:t>批擾動的</w:t>
      </w:r>
      <w:r>
        <w:rPr>
          <w:rFonts w:ascii="Times New Roman" w:eastAsia="標楷體" w:hAnsi="Times New Roman"/>
        </w:rPr>
        <w:t xml:space="preserve"> 60</w:t>
      </w:r>
      <w:proofErr w:type="gramStart"/>
      <w:r>
        <w:rPr>
          <w:rFonts w:ascii="Times New Roman" w:eastAsia="標楷體" w:hAnsi="Times New Roman"/>
        </w:rPr>
        <w:t>–</w:t>
      </w:r>
      <w:proofErr w:type="gramEnd"/>
      <w:r>
        <w:rPr>
          <w:rFonts w:ascii="Times New Roman" w:eastAsia="標楷體" w:hAnsi="Times New Roman"/>
        </w:rPr>
        <w:t xml:space="preserve">61 </w:t>
      </w:r>
      <w:proofErr w:type="spellStart"/>
      <w:r>
        <w:rPr>
          <w:rFonts w:ascii="Times New Roman" w:eastAsia="標楷體" w:hAnsi="Times New Roman"/>
        </w:rPr>
        <w:t>mΩ</w:t>
      </w:r>
      <w:proofErr w:type="spellEnd"/>
      <w:r>
        <w:rPr>
          <w:rFonts w:ascii="Times New Roman" w:eastAsia="標楷體" w:hAnsi="Times New Roman"/>
        </w:rPr>
        <w:t>。</w:t>
      </w:r>
      <w:proofErr w:type="gramStart"/>
      <w:r>
        <w:rPr>
          <w:rFonts w:ascii="Times New Roman" w:eastAsia="標楷體" w:hAnsi="Times New Roman"/>
        </w:rPr>
        <w:t>差值約</w:t>
      </w:r>
      <w:proofErr w:type="gramEnd"/>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，來自</w:t>
      </w:r>
      <w:r>
        <w:rPr>
          <w:rFonts w:ascii="Times New Roman" w:eastAsia="標楷體" w:hAnsi="Times New Roman"/>
          <w:b/>
        </w:rPr>
        <w:t>兩個量測點之間的線材與接點電阻</w:t>
      </w:r>
      <w:proofErr w:type="gramStart"/>
      <w:r>
        <w:rPr>
          <w:rFonts w:ascii="Times New Roman" w:eastAsia="標楷體" w:hAnsi="Times New Roman"/>
        </w:rPr>
        <w:t>——</w:t>
      </w:r>
      <w:proofErr w:type="gramEnd"/>
      <w:r>
        <w:rPr>
          <w:rFonts w:ascii="Times New Roman" w:eastAsia="標楷體" w:hAnsi="Times New Roman"/>
        </w:rPr>
        <w:t>電子負載在其端子看到的</w:t>
      </w:r>
      <w:proofErr w:type="gramStart"/>
      <w:r>
        <w:rPr>
          <w:rFonts w:ascii="Times New Roman" w:eastAsia="標楷體" w:hAnsi="Times New Roman"/>
        </w:rPr>
        <w:t>阻抗含配線</w:t>
      </w:r>
      <w:proofErr w:type="gramEnd"/>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則在電池端子直接量測，後者才</w:t>
      </w:r>
      <w:proofErr w:type="gramStart"/>
      <w:r>
        <w:rPr>
          <w:rFonts w:ascii="Times New Roman" w:eastAsia="標楷體" w:hAnsi="Times New Roman"/>
        </w:rPr>
        <w:t>是電芯真實</w:t>
      </w:r>
      <w:proofErr w:type="gramEnd"/>
      <w:r>
        <w:rPr>
          <w:rFonts w:ascii="Times New Roman" w:eastAsia="標楷體" w:hAnsi="Times New Roman"/>
        </w:rPr>
        <w:t>的動態阻抗。由於</w:t>
      </w:r>
      <w:proofErr w:type="gramStart"/>
      <w:r>
        <w:rPr>
          <w:rFonts w:ascii="Times New Roman" w:eastAsia="標楷體" w:hAnsi="Times New Roman"/>
        </w:rPr>
        <w:t>台架域</w:t>
      </w:r>
      <w:proofErr w:type="gramEnd"/>
      <w:r>
        <w:rPr>
          <w:rFonts w:ascii="Times New Roman" w:eastAsia="標楷體" w:hAnsi="Times New Roman"/>
        </w:rPr>
        <w:t>係數的拋物線最低點（</w:t>
      </w:r>
      <w:r>
        <w:rPr>
          <w:rFonts w:ascii="Times New Roman" w:eastAsia="標楷體" w:hAnsi="Times New Roman"/>
        </w:rPr>
        <w:t xml:space="preserve">57.9 </w:t>
      </w:r>
      <w:proofErr w:type="spellStart"/>
      <w:r>
        <w:rPr>
          <w:rFonts w:ascii="Times New Roman" w:eastAsia="標楷體" w:hAnsi="Times New Roman"/>
        </w:rPr>
        <w:t>mΩ</w:t>
      </w:r>
      <w:proofErr w:type="spellEnd"/>
      <w:r>
        <w:rPr>
          <w:rFonts w:ascii="Times New Roman" w:eastAsia="標楷體" w:hAnsi="Times New Roman"/>
        </w:rPr>
        <w:t>）</w:t>
      </w:r>
      <w:proofErr w:type="gramStart"/>
      <w:r>
        <w:rPr>
          <w:rFonts w:ascii="Times New Roman" w:eastAsia="標楷體" w:hAnsi="Times New Roman"/>
        </w:rPr>
        <w:t>高於板端一切</w:t>
      </w:r>
      <w:proofErr w:type="gramEnd"/>
      <w:r>
        <w:rPr>
          <w:rFonts w:ascii="Times New Roman" w:eastAsia="標楷體" w:hAnsi="Times New Roman"/>
        </w:rPr>
        <w:t>量測值，二次</w:t>
      </w:r>
      <w:proofErr w:type="gramStart"/>
      <w:r>
        <w:rPr>
          <w:rFonts w:ascii="Times New Roman" w:eastAsia="標楷體" w:hAnsi="Times New Roman"/>
        </w:rPr>
        <w:t>式反解</w:t>
      </w:r>
      <w:proofErr w:type="gramEnd"/>
      <w:r>
        <w:rPr>
          <w:rFonts w:ascii="Times New Roman" w:eastAsia="標楷體" w:hAnsi="Times New Roman"/>
        </w:rPr>
        <w:t>的判別</w:t>
      </w:r>
      <w:proofErr w:type="gramStart"/>
      <w:r>
        <w:rPr>
          <w:rFonts w:ascii="Times New Roman" w:eastAsia="標楷體" w:hAnsi="Times New Roman"/>
        </w:rPr>
        <w:t>式恆無實根</w:t>
      </w:r>
      <w:proofErr w:type="gramEnd"/>
      <w:r>
        <w:rPr>
          <w:rFonts w:ascii="Times New Roman" w:eastAsia="標楷體" w:hAnsi="Times New Roman"/>
        </w:rPr>
        <w:t>，整組查表因而失效。</w:t>
      </w:r>
    </w:p>
    <w:p w14:paraId="76119012" w14:textId="77777777" w:rsidR="003C2EFA" w:rsidRDefault="00E46E34">
      <w:pPr>
        <w:widowControl/>
        <w:spacing w:line="480" w:lineRule="atLeast"/>
        <w:ind w:firstLine="480"/>
        <w:jc w:val="both"/>
      </w:pPr>
      <w:proofErr w:type="gramStart"/>
      <w:r>
        <w:rPr>
          <w:rFonts w:ascii="Times New Roman" w:eastAsia="標楷體" w:hAnsi="Times New Roman"/>
        </w:rPr>
        <w:t>以板端</w:t>
      </w:r>
      <w:proofErr w:type="gramEnd"/>
      <w:r>
        <w:rPr>
          <w:rFonts w:ascii="Times New Roman" w:eastAsia="標楷體" w:hAnsi="Times New Roman"/>
        </w:rPr>
        <w:t xml:space="preserve"> 447 </w:t>
      </w:r>
      <w:proofErr w:type="gramStart"/>
      <w:r>
        <w:rPr>
          <w:rFonts w:ascii="Times New Roman" w:eastAsia="標楷體" w:hAnsi="Times New Roman"/>
        </w:rPr>
        <w:t>個</w:t>
      </w:r>
      <w:proofErr w:type="gramEnd"/>
      <w:r>
        <w:rPr>
          <w:rFonts w:ascii="Times New Roman" w:eastAsia="標楷體" w:hAnsi="Times New Roman"/>
        </w:rPr>
        <w:t>擾動事件對</w:t>
      </w:r>
      <w:proofErr w:type="gramStart"/>
      <w:r>
        <w:rPr>
          <w:rFonts w:ascii="Times New Roman" w:eastAsia="標楷體" w:hAnsi="Times New Roman"/>
        </w:rPr>
        <w:t>台架真值</w:t>
      </w:r>
      <w:proofErr w:type="gramEnd"/>
      <w:r>
        <w:rPr>
          <w:rFonts w:ascii="Times New Roman" w:eastAsia="標楷體" w:hAnsi="Times New Roman"/>
        </w:rPr>
        <w:t>重新擬合，得</w:t>
      </w:r>
      <w:proofErr w:type="gramStart"/>
      <w:r>
        <w:rPr>
          <w:rFonts w:ascii="Times New Roman" w:eastAsia="標楷體" w:hAnsi="Times New Roman"/>
        </w:rPr>
        <w:t>電池端域係數</w:t>
      </w:r>
      <w:proofErr w:type="gramEnd"/>
      <w:r>
        <w:rPr>
          <w:rFonts w:ascii="Times New Roman" w:eastAsia="標楷體" w:hAnsi="Times New Roman"/>
        </w:rPr>
        <w:t xml:space="preserve"> a=18.0</w:t>
      </w:r>
      <w:r>
        <w:rPr>
          <w:rFonts w:ascii="Times New Roman" w:eastAsia="標楷體" w:hAnsi="Times New Roman"/>
        </w:rPr>
        <w:t>、</w:t>
      </w:r>
      <w:r>
        <w:rPr>
          <w:rFonts w:ascii="Times New Roman" w:eastAsia="標楷體" w:hAnsi="Times New Roman"/>
        </w:rPr>
        <w:t>b=-21.1</w:t>
      </w:r>
      <w:r>
        <w:rPr>
          <w:rFonts w:ascii="Times New Roman" w:eastAsia="標楷體" w:hAnsi="Times New Roman"/>
        </w:rPr>
        <w:t>、</w:t>
      </w:r>
      <w:r>
        <w:rPr>
          <w:rFonts w:ascii="Times New Roman" w:eastAsia="標楷體" w:hAnsi="Times New Roman"/>
        </w:rPr>
        <w:t xml:space="preserve">c=39.6 </w:t>
      </w:r>
      <w:proofErr w:type="spellStart"/>
      <w:r>
        <w:rPr>
          <w:rFonts w:ascii="Times New Roman" w:eastAsia="標楷體" w:hAnsi="Times New Roman"/>
        </w:rPr>
        <w:t>mΩ</w:t>
      </w:r>
      <w:proofErr w:type="spellEnd"/>
      <w:r>
        <w:rPr>
          <w:rFonts w:ascii="Times New Roman" w:eastAsia="標楷體" w:hAnsi="Times New Roman"/>
        </w:rPr>
        <w:t>（擬合殘差</w:t>
      </w:r>
      <w:r>
        <w:rPr>
          <w:rFonts w:ascii="Times New Roman" w:eastAsia="標楷體" w:hAnsi="Times New Roman"/>
        </w:rPr>
        <w:t xml:space="preserve"> 2.5 </w:t>
      </w:r>
      <w:proofErr w:type="spellStart"/>
      <w:r>
        <w:rPr>
          <w:rFonts w:ascii="Times New Roman" w:eastAsia="標楷體" w:hAnsi="Times New Roman"/>
        </w:rPr>
        <w:t>mΩ</w:t>
      </w:r>
      <w:proofErr w:type="spellEnd"/>
      <w:r>
        <w:rPr>
          <w:rFonts w:ascii="Times New Roman" w:eastAsia="標楷體" w:hAnsi="Times New Roman"/>
        </w:rPr>
        <w:t>、最低點</w:t>
      </w:r>
      <w:r>
        <w:rPr>
          <w:rFonts w:ascii="Times New Roman" w:eastAsia="標楷體" w:hAnsi="Times New Roman"/>
        </w:rPr>
        <w:t xml:space="preserve"> SOC 58.6%</w:t>
      </w:r>
      <w:r>
        <w:rPr>
          <w:rFonts w:ascii="Times New Roman" w:eastAsia="標楷體" w:hAnsi="Times New Roman"/>
        </w:rPr>
        <w:t>）。</w:t>
      </w:r>
      <w:proofErr w:type="gramStart"/>
      <w:r>
        <w:rPr>
          <w:rFonts w:ascii="Times New Roman" w:eastAsia="標楷體" w:hAnsi="Times New Roman"/>
        </w:rPr>
        <w:t>兩域的</w:t>
      </w:r>
      <w:proofErr w:type="gramEnd"/>
      <w:r>
        <w:rPr>
          <w:rFonts w:ascii="Times New Roman" w:eastAsia="標楷體" w:hAnsi="Times New Roman"/>
        </w:rPr>
        <w:t>散點與擬合曲線對照如圖</w:t>
      </w:r>
      <w:r>
        <w:rPr>
          <w:rFonts w:ascii="Times New Roman" w:eastAsia="標楷體" w:hAnsi="Times New Roman"/>
        </w:rPr>
        <w:t xml:space="preserve"> </w:t>
      </w:r>
      <w:r>
        <w:rPr>
          <w:rFonts w:ascii="Times New Roman" w:eastAsia="標楷體" w:hAnsi="Times New Roman"/>
        </w:rPr>
        <w:lastRenderedPageBreak/>
        <w:t>4-5</w:t>
      </w:r>
      <w:r>
        <w:rPr>
          <w:rFonts w:ascii="Times New Roman" w:eastAsia="標楷體" w:hAnsi="Times New Roman"/>
        </w:rPr>
        <w:t>：與</w:t>
      </w:r>
      <w:proofErr w:type="gramStart"/>
      <w:r>
        <w:rPr>
          <w:rFonts w:ascii="Times New Roman" w:eastAsia="標楷體" w:hAnsi="Times New Roman"/>
        </w:rPr>
        <w:t>台架域</w:t>
      </w:r>
      <w:proofErr w:type="gramEnd"/>
      <w:r>
        <w:rPr>
          <w:rFonts w:ascii="Times New Roman" w:eastAsia="標楷體" w:hAnsi="Times New Roman"/>
        </w:rPr>
        <w:t>係數（</w:t>
      </w:r>
      <w:r>
        <w:rPr>
          <w:rFonts w:ascii="Times New Roman" w:eastAsia="標楷體" w:hAnsi="Times New Roman"/>
        </w:rPr>
        <w:t>a=20.2</w:t>
      </w:r>
      <w:r>
        <w:rPr>
          <w:rFonts w:ascii="Times New Roman" w:eastAsia="標楷體" w:hAnsi="Times New Roman"/>
        </w:rPr>
        <w:t>、</w:t>
      </w:r>
      <w:r>
        <w:rPr>
          <w:rFonts w:ascii="Times New Roman" w:eastAsia="標楷體" w:hAnsi="Times New Roman"/>
        </w:rPr>
        <w:t>b=-21.6</w:t>
      </w:r>
      <w:r>
        <w:rPr>
          <w:rFonts w:ascii="Times New Roman" w:eastAsia="標楷體" w:hAnsi="Times New Roman"/>
        </w:rPr>
        <w:t>、</w:t>
      </w:r>
      <w:r>
        <w:rPr>
          <w:rFonts w:ascii="Times New Roman" w:eastAsia="標楷體" w:hAnsi="Times New Roman"/>
        </w:rPr>
        <w:t>c=63.6</w:t>
      </w:r>
      <w:r>
        <w:rPr>
          <w:rFonts w:ascii="Times New Roman" w:eastAsia="標楷體" w:hAnsi="Times New Roman"/>
        </w:rPr>
        <w:t>）相比，</w:t>
      </w:r>
      <w:proofErr w:type="gramStart"/>
      <w:r>
        <w:rPr>
          <w:rFonts w:ascii="Times New Roman" w:eastAsia="標楷體" w:hAnsi="Times New Roman"/>
          <w:b/>
        </w:rPr>
        <w:t>二次項</w:t>
      </w:r>
      <w:proofErr w:type="gramEnd"/>
      <w:r>
        <w:rPr>
          <w:rFonts w:ascii="Times New Roman" w:eastAsia="標楷體" w:hAnsi="Times New Roman"/>
          <w:b/>
        </w:rPr>
        <w:t>與一次項幾乎不變，僅常數項平移約</w:t>
      </w:r>
      <w:r>
        <w:rPr>
          <w:rFonts w:ascii="Times New Roman" w:eastAsia="標楷體" w:hAnsi="Times New Roman"/>
          <w:b/>
        </w:rPr>
        <w:t xml:space="preserve"> −24 </w:t>
      </w:r>
      <w:proofErr w:type="spellStart"/>
      <w:r>
        <w:rPr>
          <w:rFonts w:ascii="Times New Roman" w:eastAsia="標楷體" w:hAnsi="Times New Roman"/>
          <w:b/>
        </w:rPr>
        <w:t>mΩ</w:t>
      </w:r>
      <w:proofErr w:type="spellEnd"/>
      <w:r>
        <w:rPr>
          <w:rFonts w:ascii="Times New Roman" w:eastAsia="標楷體" w:hAnsi="Times New Roman"/>
        </w:rPr>
        <w:t>——</w:t>
      </w:r>
      <w:r>
        <w:rPr>
          <w:rFonts w:ascii="Times New Roman" w:eastAsia="標楷體" w:hAnsi="Times New Roman"/>
        </w:rPr>
        <w:t>拋物線的形狀由電芯電化學決定，常數項則由量測鏈決定。此發現的工程意涵為：阻抗</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對照表必須與部署</w:t>
      </w:r>
      <w:proofErr w:type="gramStart"/>
      <w:r>
        <w:rPr>
          <w:rFonts w:ascii="Times New Roman" w:eastAsia="標楷體" w:hAnsi="Times New Roman"/>
        </w:rPr>
        <w:t>端量測鏈在</w:t>
      </w:r>
      <w:proofErr w:type="gramEnd"/>
      <w:r>
        <w:rPr>
          <w:rFonts w:ascii="Times New Roman" w:eastAsia="標楷體" w:hAnsi="Times New Roman"/>
          <w:b/>
        </w:rPr>
        <w:t>同一</w:t>
      </w:r>
      <w:proofErr w:type="gramStart"/>
      <w:r>
        <w:rPr>
          <w:rFonts w:ascii="Times New Roman" w:eastAsia="標楷體" w:hAnsi="Times New Roman"/>
          <w:b/>
        </w:rPr>
        <w:t>量測域</w:t>
      </w:r>
      <w:r>
        <w:rPr>
          <w:rFonts w:ascii="Times New Roman" w:eastAsia="標楷體" w:hAnsi="Times New Roman"/>
        </w:rPr>
        <w:t>建立</w:t>
      </w:r>
      <w:proofErr w:type="gramEnd"/>
      <w:r>
        <w:rPr>
          <w:rFonts w:ascii="Times New Roman" w:eastAsia="標楷體" w:hAnsi="Times New Roman"/>
        </w:rPr>
        <w:t>（或顯式校正量測點的偏移），「離線</w:t>
      </w:r>
      <w:proofErr w:type="gramStart"/>
      <w:r>
        <w:rPr>
          <w:rFonts w:ascii="Times New Roman" w:eastAsia="標楷體" w:hAnsi="Times New Roman"/>
        </w:rPr>
        <w:t>建表、線上</w:t>
      </w:r>
      <w:proofErr w:type="gramEnd"/>
      <w:r>
        <w:rPr>
          <w:rFonts w:ascii="Times New Roman" w:eastAsia="標楷體" w:hAnsi="Times New Roman"/>
        </w:rPr>
        <w:t>查表」</w:t>
      </w:r>
      <w:proofErr w:type="gramStart"/>
      <w:r>
        <w:rPr>
          <w:rFonts w:ascii="Times New Roman" w:eastAsia="標楷體" w:hAnsi="Times New Roman"/>
        </w:rPr>
        <w:t>若跨量測鏈</w:t>
      </w:r>
      <w:proofErr w:type="gramEnd"/>
      <w:r>
        <w:rPr>
          <w:rFonts w:ascii="Times New Roman" w:eastAsia="標楷體" w:hAnsi="Times New Roman"/>
        </w:rPr>
        <w:t>搬移，將使整組對照失效</w:t>
      </w:r>
      <w:proofErr w:type="gramStart"/>
      <w:r>
        <w:rPr>
          <w:rFonts w:ascii="Times New Roman" w:eastAsia="標楷體" w:hAnsi="Times New Roman"/>
        </w:rPr>
        <w:t>——</w:t>
      </w:r>
      <w:proofErr w:type="gramEnd"/>
      <w:r>
        <w:rPr>
          <w:rFonts w:ascii="Times New Roman" w:eastAsia="標楷體" w:hAnsi="Times New Roman"/>
        </w:rPr>
        <w:t>這正是評估環境與部署環境失真的具體實例，直接支持第一章</w:t>
      </w:r>
      <w:r>
        <w:rPr>
          <w:rFonts w:ascii="Times New Roman" w:eastAsia="標楷體" w:hAnsi="Times New Roman"/>
        </w:rPr>
        <w:t xml:space="preserve"> 1.2 </w:t>
      </w:r>
      <w:r>
        <w:rPr>
          <w:rFonts w:ascii="Times New Roman" w:eastAsia="標楷體" w:hAnsi="Times New Roman"/>
        </w:rPr>
        <w:t>節的研究缺口論述。</w:t>
      </w:r>
      <w:proofErr w:type="gramStart"/>
      <w:r>
        <w:rPr>
          <w:rFonts w:ascii="Times New Roman" w:eastAsia="標楷體" w:hAnsi="Times New Roman"/>
        </w:rPr>
        <w:t>此外，本輪亦</w:t>
      </w:r>
      <w:proofErr w:type="gramEnd"/>
      <w:r>
        <w:rPr>
          <w:rFonts w:ascii="Times New Roman" w:eastAsia="標楷體" w:hAnsi="Times New Roman"/>
        </w:rPr>
        <w:t>發現擾動停留的實際長度受儀器命令延遲影響（設定</w:t>
      </w:r>
      <w:r>
        <w:rPr>
          <w:rFonts w:ascii="Times New Roman" w:eastAsia="標楷體" w:hAnsi="Times New Roman"/>
        </w:rPr>
        <w:t xml:space="preserve"> 1 s</w:t>
      </w:r>
      <w:r>
        <w:rPr>
          <w:rFonts w:ascii="Times New Roman" w:eastAsia="標楷體" w:hAnsi="Times New Roman"/>
        </w:rPr>
        <w:t>、實際</w:t>
      </w:r>
      <w:r>
        <w:rPr>
          <w:rFonts w:ascii="Times New Roman" w:eastAsia="標楷體" w:hAnsi="Times New Roman"/>
        </w:rPr>
        <w:t xml:space="preserve"> 2</w:t>
      </w:r>
      <w:proofErr w:type="gramStart"/>
      <w:r>
        <w:rPr>
          <w:rFonts w:ascii="Times New Roman" w:eastAsia="標楷體" w:hAnsi="Times New Roman"/>
        </w:rPr>
        <w:t>–</w:t>
      </w:r>
      <w:proofErr w:type="gramEnd"/>
      <w:r>
        <w:rPr>
          <w:rFonts w:ascii="Times New Roman" w:eastAsia="標楷體" w:hAnsi="Times New Roman"/>
        </w:rPr>
        <w:t>3 s</w:t>
      </w:r>
      <w:r>
        <w:rPr>
          <w:rFonts w:ascii="Times New Roman" w:eastAsia="標楷體" w:hAnsi="Times New Roman"/>
        </w:rPr>
        <w:t>），協定已將停留</w:t>
      </w:r>
      <w:proofErr w:type="gramStart"/>
      <w:r>
        <w:rPr>
          <w:rFonts w:ascii="Times New Roman" w:eastAsia="標楷體" w:hAnsi="Times New Roman"/>
        </w:rPr>
        <w:t>顯式改為</w:t>
      </w:r>
      <w:proofErr w:type="gramEnd"/>
      <w:r>
        <w:rPr>
          <w:rFonts w:ascii="Times New Roman" w:eastAsia="標楷體" w:hAnsi="Times New Roman"/>
        </w:rPr>
        <w:t xml:space="preserve"> 3 s</w:t>
      </w:r>
      <w:r>
        <w:rPr>
          <w:rFonts w:ascii="Times New Roman" w:eastAsia="標楷體" w:hAnsi="Times New Roman"/>
        </w:rPr>
        <w:t>，以</w:t>
      </w:r>
      <w:proofErr w:type="gramStart"/>
      <w:r>
        <w:rPr>
          <w:rFonts w:ascii="Times New Roman" w:eastAsia="標楷體" w:hAnsi="Times New Roman"/>
        </w:rPr>
        <w:t>確保板端</w:t>
      </w:r>
      <w:proofErr w:type="gramEnd"/>
      <w:r>
        <w:rPr>
          <w:rFonts w:ascii="Times New Roman" w:eastAsia="標楷體" w:hAnsi="Times New Roman"/>
        </w:rPr>
        <w:t xml:space="preserve"> 1 Hz </w:t>
      </w:r>
      <w:r>
        <w:rPr>
          <w:rFonts w:ascii="Times New Roman" w:eastAsia="標楷體" w:hAnsi="Times New Roman"/>
        </w:rPr>
        <w:t>取樣可取得穩定樣本。</w:t>
      </w:r>
    </w:p>
    <w:p w14:paraId="1AD0FE8C" w14:textId="77777777" w:rsidR="003C2EFA" w:rsidRDefault="00E46E34">
      <w:pPr>
        <w:widowControl/>
        <w:spacing w:line="480" w:lineRule="atLeast"/>
        <w:ind w:firstLine="480"/>
        <w:jc w:val="both"/>
      </w:pPr>
      <w:r>
        <w:rPr>
          <w:rFonts w:ascii="Times New Roman" w:eastAsia="標楷體" w:hAnsi="Times New Roman"/>
          <w:b/>
        </w:rPr>
        <w:t>同域係數的線上</w:t>
      </w:r>
      <w:proofErr w:type="gramStart"/>
      <w:r>
        <w:rPr>
          <w:rFonts w:ascii="Times New Roman" w:eastAsia="標楷體" w:hAnsi="Times New Roman"/>
          <w:b/>
        </w:rPr>
        <w:t>複</w:t>
      </w:r>
      <w:proofErr w:type="gramEnd"/>
      <w:r>
        <w:rPr>
          <w:rFonts w:ascii="Times New Roman" w:eastAsia="標楷體" w:hAnsi="Times New Roman"/>
          <w:b/>
        </w:rPr>
        <w:t>測（</w:t>
      </w:r>
      <w:r>
        <w:rPr>
          <w:rFonts w:ascii="Times New Roman" w:eastAsia="標楷體" w:hAnsi="Times New Roman"/>
          <w:b/>
        </w:rPr>
        <w:t>Round 41</w:t>
      </w:r>
      <w:r>
        <w:rPr>
          <w:rFonts w:ascii="Times New Roman" w:eastAsia="標楷體" w:hAnsi="Times New Roman"/>
          <w:b/>
        </w:rPr>
        <w:t>）</w:t>
      </w:r>
      <w:r>
        <w:rPr>
          <w:rFonts w:ascii="Times New Roman" w:eastAsia="標楷體" w:hAnsi="Times New Roman"/>
        </w:rPr>
        <w:t>：改</w:t>
      </w:r>
      <w:proofErr w:type="gramStart"/>
      <w:r>
        <w:rPr>
          <w:rFonts w:ascii="Times New Roman" w:eastAsia="標楷體" w:hAnsi="Times New Roman"/>
        </w:rPr>
        <w:t>以板端域</w:t>
      </w:r>
      <w:proofErr w:type="gramEnd"/>
      <w:r>
        <w:rPr>
          <w:rFonts w:ascii="Times New Roman" w:eastAsia="標楷體" w:hAnsi="Times New Roman"/>
        </w:rPr>
        <w:t>係數、放電向過濾與</w:t>
      </w:r>
      <w:r>
        <w:rPr>
          <w:rFonts w:ascii="Times New Roman" w:eastAsia="標楷體" w:hAnsi="Times New Roman"/>
        </w:rPr>
        <w:t xml:space="preserve"> 3 s </w:t>
      </w:r>
      <w:r>
        <w:rPr>
          <w:rFonts w:ascii="Times New Roman" w:eastAsia="標楷體" w:hAnsi="Times New Roman"/>
        </w:rPr>
        <w:t>停留</w:t>
      </w:r>
      <w:proofErr w:type="gramStart"/>
      <w:r>
        <w:rPr>
          <w:rFonts w:ascii="Times New Roman" w:eastAsia="標楷體" w:hAnsi="Times New Roman"/>
        </w:rPr>
        <w:t>複測整輪</w:t>
      </w:r>
      <w:proofErr w:type="gramEnd"/>
      <w:r>
        <w:rPr>
          <w:rFonts w:ascii="Times New Roman" w:eastAsia="標楷體" w:hAnsi="Times New Roman"/>
        </w:rPr>
        <w:t>後，量測與</w:t>
      </w:r>
      <w:proofErr w:type="gramStart"/>
      <w:r>
        <w:rPr>
          <w:rFonts w:ascii="Times New Roman" w:eastAsia="標楷體" w:hAnsi="Times New Roman"/>
        </w:rPr>
        <w:t>反解鏈</w:t>
      </w:r>
      <w:proofErr w:type="gramEnd"/>
      <w:r>
        <w:rPr>
          <w:rFonts w:ascii="Times New Roman" w:eastAsia="標楷體" w:hAnsi="Times New Roman"/>
        </w:rPr>
        <w:t>路皆正常（擾動事件的動態阻抗</w:t>
      </w:r>
      <w:r>
        <w:rPr>
          <w:rFonts w:ascii="Times New Roman" w:eastAsia="標楷體" w:hAnsi="Times New Roman"/>
        </w:rPr>
        <w:t xml:space="preserve"> P10</w:t>
      </w:r>
      <w:proofErr w:type="gramStart"/>
      <w:r>
        <w:rPr>
          <w:rFonts w:ascii="Times New Roman" w:eastAsia="標楷體" w:hAnsi="Times New Roman"/>
        </w:rPr>
        <w:t>–</w:t>
      </w:r>
      <w:proofErr w:type="gramEnd"/>
      <w:r>
        <w:rPr>
          <w:rFonts w:ascii="Times New Roman" w:eastAsia="標楷體" w:hAnsi="Times New Roman"/>
        </w:rPr>
        <w:t xml:space="preserve">P90 </w:t>
      </w:r>
      <w:r>
        <w:rPr>
          <w:rFonts w:ascii="Times New Roman" w:eastAsia="標楷體" w:hAnsi="Times New Roman"/>
        </w:rPr>
        <w:t>落在</w:t>
      </w:r>
      <w:r>
        <w:rPr>
          <w:rFonts w:ascii="Times New Roman" w:eastAsia="標楷體" w:hAnsi="Times New Roman"/>
        </w:rPr>
        <w:t xml:space="preserve"> 32.4</w:t>
      </w:r>
      <w:proofErr w:type="gramStart"/>
      <w:r>
        <w:rPr>
          <w:rFonts w:ascii="Times New Roman" w:eastAsia="標楷體" w:hAnsi="Times New Roman"/>
        </w:rPr>
        <w:t>–</w:t>
      </w:r>
      <w:proofErr w:type="gramEnd"/>
      <w:r>
        <w:rPr>
          <w:rFonts w:ascii="Times New Roman" w:eastAsia="標楷體" w:hAnsi="Times New Roman"/>
        </w:rPr>
        <w:t xml:space="preserve">37.5 </w:t>
      </w:r>
      <w:proofErr w:type="spellStart"/>
      <w:r>
        <w:rPr>
          <w:rFonts w:ascii="Times New Roman" w:eastAsia="標楷體" w:hAnsi="Times New Roman"/>
        </w:rPr>
        <w:t>mΩ</w:t>
      </w:r>
      <w:proofErr w:type="spellEnd"/>
      <w:r>
        <w:rPr>
          <w:rFonts w:ascii="Times New Roman" w:eastAsia="標楷體" w:hAnsi="Times New Roman"/>
        </w:rPr>
        <w:t>，位於曲線值域內，二次式亦有實根），</w:t>
      </w:r>
      <w:proofErr w:type="gramStart"/>
      <w:r>
        <w:rPr>
          <w:rFonts w:ascii="Times New Roman" w:eastAsia="標楷體" w:hAnsi="Times New Roman"/>
        </w:rPr>
        <w:t>線上</w:t>
      </w:r>
      <w:proofErr w:type="gramEnd"/>
      <w:r>
        <w:rPr>
          <w:rFonts w:ascii="Times New Roman" w:eastAsia="標楷體" w:hAnsi="Times New Roman"/>
        </w:rPr>
        <w:t xml:space="preserve"> SOC </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卻仍高達</w:t>
      </w:r>
      <w:r>
        <w:rPr>
          <w:rFonts w:ascii="Times New Roman" w:eastAsia="標楷體" w:hAnsi="Times New Roman"/>
        </w:rPr>
        <w:t xml:space="preserve"> 23</w:t>
      </w:r>
      <w:proofErr w:type="gramStart"/>
      <w:r>
        <w:rPr>
          <w:rFonts w:ascii="Times New Roman" w:eastAsia="標楷體" w:hAnsi="Times New Roman"/>
        </w:rPr>
        <w:t>–</w:t>
      </w:r>
      <w:proofErr w:type="gramEnd"/>
      <w:r>
        <w:rPr>
          <w:rFonts w:ascii="Times New Roman" w:eastAsia="標楷體" w:hAnsi="Times New Roman"/>
        </w:rPr>
        <w:t>31%</w:t>
      </w:r>
      <w:r>
        <w:rPr>
          <w:rFonts w:ascii="Times New Roman" w:eastAsia="標楷體" w:hAnsi="Times New Roman"/>
        </w:rPr>
        <w:t>：各</w:t>
      </w:r>
      <w:proofErr w:type="gramStart"/>
      <w:r>
        <w:rPr>
          <w:rFonts w:ascii="Times New Roman" w:eastAsia="標楷體" w:hAnsi="Times New Roman"/>
        </w:rPr>
        <w:t>事件反解誤差</w:t>
      </w:r>
      <w:proofErr w:type="gramEnd"/>
      <w:r>
        <w:rPr>
          <w:rFonts w:ascii="Times New Roman" w:eastAsia="標楷體" w:hAnsi="Times New Roman"/>
        </w:rPr>
        <w:t>的中位數雖僅</w:t>
      </w:r>
      <w:r>
        <w:rPr>
          <w:rFonts w:ascii="Times New Roman" w:eastAsia="標楷體" w:hAnsi="Times New Roman"/>
        </w:rPr>
        <w:t xml:space="preserve"> −4.9%</w:t>
      </w:r>
      <w:r>
        <w:rPr>
          <w:rFonts w:ascii="Times New Roman" w:eastAsia="標楷體" w:hAnsi="Times New Roman"/>
        </w:rPr>
        <w:t>，但誤差絕對值超過</w:t>
      </w:r>
      <w:r>
        <w:rPr>
          <w:rFonts w:ascii="Times New Roman" w:eastAsia="標楷體" w:hAnsi="Times New Roman"/>
        </w:rPr>
        <w:t xml:space="preserve"> 20% </w:t>
      </w:r>
      <w:r>
        <w:rPr>
          <w:rFonts w:ascii="Times New Roman" w:eastAsia="標楷體" w:hAnsi="Times New Roman"/>
        </w:rPr>
        <w:t>的事件佔了</w:t>
      </w:r>
      <w:r>
        <w:rPr>
          <w:rFonts w:ascii="Times New Roman" w:eastAsia="標楷體" w:hAnsi="Times New Roman"/>
        </w:rPr>
        <w:t xml:space="preserve"> 40%</w:t>
      </w:r>
      <w:r>
        <w:rPr>
          <w:rFonts w:ascii="Times New Roman" w:eastAsia="標楷體" w:hAnsi="Times New Roman"/>
        </w:rPr>
        <w:t>，且當真值位於曲線最低點高側（</w:t>
      </w:r>
      <w:r>
        <w:rPr>
          <w:rFonts w:ascii="Times New Roman" w:eastAsia="標楷體" w:hAnsi="Times New Roman"/>
        </w:rPr>
        <w:t>SOC &gt; 65%</w:t>
      </w:r>
      <w:r>
        <w:rPr>
          <w:rFonts w:ascii="Times New Roman" w:eastAsia="標楷體" w:hAnsi="Times New Roman"/>
        </w:rPr>
        <w:t>）時，選錯分枝的比例高達</w:t>
      </w:r>
      <w:r>
        <w:rPr>
          <w:rFonts w:ascii="Times New Roman" w:eastAsia="標楷體" w:hAnsi="Times New Roman"/>
        </w:rPr>
        <w:t xml:space="preserve"> 46%</w:t>
      </w:r>
      <w:r>
        <w:rPr>
          <w:rFonts w:ascii="Times New Roman" w:eastAsia="標楷體" w:hAnsi="Times New Roman"/>
        </w:rPr>
        <w:t>。</w:t>
      </w:r>
      <w:proofErr w:type="gramStart"/>
      <w:r>
        <w:rPr>
          <w:rFonts w:ascii="Times New Roman" w:eastAsia="標楷體" w:hAnsi="Times New Roman"/>
        </w:rPr>
        <w:t>其根因已</w:t>
      </w:r>
      <w:proofErr w:type="gramEnd"/>
      <w:r>
        <w:rPr>
          <w:rFonts w:ascii="Times New Roman" w:eastAsia="標楷體" w:hAnsi="Times New Roman"/>
        </w:rPr>
        <w:t>不是任何實作缺陷，</w:t>
      </w:r>
      <w:proofErr w:type="gramStart"/>
      <w:r>
        <w:rPr>
          <w:rFonts w:ascii="Times New Roman" w:eastAsia="標楷體" w:hAnsi="Times New Roman"/>
        </w:rPr>
        <w:t>而是</w:t>
      </w:r>
      <w:r>
        <w:rPr>
          <w:rFonts w:ascii="Times New Roman" w:eastAsia="標楷體" w:hAnsi="Times New Roman"/>
          <w:b/>
        </w:rPr>
        <w:t>反解問題</w:t>
      </w:r>
      <w:proofErr w:type="gramEnd"/>
      <w:r>
        <w:rPr>
          <w:rFonts w:ascii="Times New Roman" w:eastAsia="標楷體" w:hAnsi="Times New Roman"/>
          <w:b/>
        </w:rPr>
        <w:t>本身的病態性</w:t>
      </w:r>
      <w:proofErr w:type="gramStart"/>
      <w:r>
        <w:rPr>
          <w:rFonts w:ascii="Times New Roman" w:eastAsia="標楷體" w:hAnsi="Times New Roman"/>
        </w:rPr>
        <w:t>——</w:t>
      </w:r>
      <w:proofErr w:type="gramEnd"/>
      <w:r>
        <w:rPr>
          <w:rFonts w:ascii="Times New Roman" w:eastAsia="標楷體" w:hAnsi="Times New Roman"/>
        </w:rPr>
        <w:t>亦即「由動態阻抗反推</w:t>
      </w:r>
      <w:r>
        <w:rPr>
          <w:rFonts w:ascii="Times New Roman" w:eastAsia="標楷體" w:hAnsi="Times New Roman"/>
        </w:rPr>
        <w:t xml:space="preserve"> SOC</w:t>
      </w:r>
      <w:r>
        <w:rPr>
          <w:rFonts w:ascii="Times New Roman" w:eastAsia="標楷體" w:hAnsi="Times New Roman"/>
        </w:rPr>
        <w:t>」對量測誤差過度敏感。具體而言，</w:t>
      </w:r>
      <w:proofErr w:type="gramStart"/>
      <w:r>
        <w:rPr>
          <w:rFonts w:ascii="Times New Roman" w:eastAsia="標楷體" w:hAnsi="Times New Roman"/>
        </w:rPr>
        <w:t>本電芯在</w:t>
      </w:r>
      <w:proofErr w:type="gramEnd"/>
      <w:r>
        <w:rPr>
          <w:rFonts w:ascii="Times New Roman" w:eastAsia="標楷體" w:hAnsi="Times New Roman"/>
        </w:rPr>
        <w:t>電池</w:t>
      </w:r>
      <w:proofErr w:type="gramStart"/>
      <w:r>
        <w:rPr>
          <w:rFonts w:ascii="Times New Roman" w:eastAsia="標楷體" w:hAnsi="Times New Roman"/>
        </w:rPr>
        <w:t>端量測域的</w:t>
      </w:r>
      <w:proofErr w:type="gramEnd"/>
      <w:r>
        <w:rPr>
          <w:rFonts w:ascii="Times New Roman" w:eastAsia="標楷體" w:hAnsi="Times New Roman"/>
        </w:rPr>
        <w:t>動態阻抗，整條</w:t>
      </w:r>
      <w:r>
        <w:rPr>
          <w:rFonts w:ascii="Times New Roman" w:eastAsia="標楷體" w:hAnsi="Times New Roman"/>
        </w:rPr>
        <w:t xml:space="preserve"> Z</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曲線由高到低的落差僅約</w:t>
      </w:r>
      <w:r>
        <w:rPr>
          <w:rFonts w:ascii="Times New Roman" w:eastAsia="標楷體" w:hAnsi="Times New Roman"/>
        </w:rPr>
        <w:t xml:space="preserve"> 6 </w:t>
      </w:r>
      <w:proofErr w:type="spellStart"/>
      <w:r>
        <w:rPr>
          <w:rFonts w:ascii="Times New Roman" w:eastAsia="標楷體" w:hAnsi="Times New Roman"/>
        </w:rPr>
        <w:t>mΩ</w:t>
      </w:r>
      <w:proofErr w:type="spellEnd"/>
      <w:r>
        <w:rPr>
          <w:rFonts w:ascii="Times New Roman" w:eastAsia="標楷體" w:hAnsi="Times New Roman"/>
        </w:rPr>
        <w:t>，而單一事件的量測</w:t>
      </w:r>
      <w:proofErr w:type="gramStart"/>
      <w:r>
        <w:rPr>
          <w:rFonts w:ascii="Times New Roman" w:eastAsia="標楷體" w:hAnsi="Times New Roman"/>
        </w:rPr>
        <w:t>噪聲便</w:t>
      </w:r>
      <w:proofErr w:type="gramEnd"/>
      <w:r>
        <w:rPr>
          <w:rFonts w:ascii="Times New Roman" w:eastAsia="標楷體" w:hAnsi="Times New Roman"/>
        </w:rPr>
        <w:t>有標準差</w:t>
      </w:r>
      <w:r>
        <w:rPr>
          <w:rFonts w:ascii="Times New Roman" w:eastAsia="標楷體" w:hAnsi="Times New Roman"/>
        </w:rPr>
        <w:t xml:space="preserve"> σ ≈ 2 </w:t>
      </w:r>
      <w:proofErr w:type="spellStart"/>
      <w:r>
        <w:rPr>
          <w:rFonts w:ascii="Times New Roman" w:eastAsia="標楷體" w:hAnsi="Times New Roman"/>
        </w:rPr>
        <w:t>mΩ</w:t>
      </w:r>
      <w:proofErr w:type="spellEnd"/>
      <w:r>
        <w:rPr>
          <w:rFonts w:ascii="Times New Roman" w:eastAsia="標楷體" w:hAnsi="Times New Roman"/>
        </w:rPr>
        <w:t>（已佔曲線落差的三分之一）；曲線中段的斜率</w:t>
      </w:r>
      <w:r>
        <w:rPr>
          <w:rFonts w:ascii="Times New Roman" w:eastAsia="標楷體" w:hAnsi="Times New Roman"/>
        </w:rPr>
        <w:t xml:space="preserve"> |</w:t>
      </w:r>
      <w:proofErr w:type="spellStart"/>
      <w:r>
        <w:rPr>
          <w:rFonts w:ascii="Times New Roman" w:eastAsia="標楷體" w:hAnsi="Times New Roman"/>
        </w:rPr>
        <w:t>dZ</w:t>
      </w:r>
      <w:proofErr w:type="spellEnd"/>
      <w:r>
        <w:rPr>
          <w:rFonts w:ascii="Times New Roman" w:eastAsia="標楷體" w:hAnsi="Times New Roman"/>
        </w:rPr>
        <w:t>/</w:t>
      </w:r>
      <w:proofErr w:type="spellStart"/>
      <w:r>
        <w:rPr>
          <w:rFonts w:ascii="Times New Roman" w:eastAsia="標楷體" w:hAnsi="Times New Roman"/>
        </w:rPr>
        <w:t>dSOC</w:t>
      </w:r>
      <w:proofErr w:type="spellEnd"/>
      <w:r>
        <w:rPr>
          <w:rFonts w:ascii="Times New Roman" w:eastAsia="標楷體" w:hAnsi="Times New Roman"/>
        </w:rPr>
        <w:t xml:space="preserve">| </w:t>
      </w:r>
      <w:r>
        <w:rPr>
          <w:rFonts w:ascii="Times New Roman" w:eastAsia="標楷體" w:hAnsi="Times New Roman"/>
        </w:rPr>
        <w:t>更僅有每</w:t>
      </w:r>
      <w:r>
        <w:rPr>
          <w:rFonts w:ascii="Times New Roman" w:eastAsia="標楷體" w:hAnsi="Times New Roman"/>
        </w:rPr>
        <w:t xml:space="preserve"> 100% SOC </w:t>
      </w:r>
      <w:r>
        <w:rPr>
          <w:rFonts w:ascii="Times New Roman" w:eastAsia="標楷體" w:hAnsi="Times New Roman"/>
        </w:rPr>
        <w:t>約</w:t>
      </w:r>
      <w:r>
        <w:rPr>
          <w:rFonts w:ascii="Times New Roman" w:eastAsia="標楷體" w:hAnsi="Times New Roman"/>
        </w:rPr>
        <w:t xml:space="preserve"> 5</w:t>
      </w:r>
      <w:proofErr w:type="gramStart"/>
      <w:r>
        <w:rPr>
          <w:rFonts w:ascii="Times New Roman" w:eastAsia="標楷體" w:hAnsi="Times New Roman"/>
        </w:rPr>
        <w:t>–</w:t>
      </w:r>
      <w:proofErr w:type="gramEnd"/>
      <w:r>
        <w:rPr>
          <w:rFonts w:ascii="Times New Roman" w:eastAsia="標楷體" w:hAnsi="Times New Roman"/>
        </w:rPr>
        <w:t xml:space="preserve">7 </w:t>
      </w:r>
      <w:proofErr w:type="spellStart"/>
      <w:r>
        <w:rPr>
          <w:rFonts w:ascii="Times New Roman" w:eastAsia="標楷體" w:hAnsi="Times New Roman"/>
        </w:rPr>
        <w:t>mΩ</w:t>
      </w:r>
      <w:proofErr w:type="spellEnd"/>
      <w:r>
        <w:rPr>
          <w:rFonts w:ascii="Times New Roman" w:eastAsia="標楷體" w:hAnsi="Times New Roman"/>
        </w:rPr>
        <w:t>，使</w:t>
      </w:r>
      <w:r>
        <w:rPr>
          <w:rFonts w:ascii="Times New Roman" w:eastAsia="標楷體" w:hAnsi="Times New Roman"/>
        </w:rPr>
        <w:t xml:space="preserve"> 2 </w:t>
      </w:r>
      <w:proofErr w:type="spellStart"/>
      <w:r>
        <w:rPr>
          <w:rFonts w:ascii="Times New Roman" w:eastAsia="標楷體" w:hAnsi="Times New Roman"/>
        </w:rPr>
        <w:t>mΩ</w:t>
      </w:r>
      <w:proofErr w:type="spellEnd"/>
      <w:r>
        <w:rPr>
          <w:rFonts w:ascii="Times New Roman" w:eastAsia="標楷體" w:hAnsi="Times New Roman"/>
        </w:rPr>
        <w:t xml:space="preserve"> </w:t>
      </w:r>
      <w:r>
        <w:rPr>
          <w:rFonts w:ascii="Times New Roman" w:eastAsia="標楷體" w:hAnsi="Times New Roman"/>
        </w:rPr>
        <w:t>的阻抗誤差被放大成</w:t>
      </w:r>
      <w:r>
        <w:rPr>
          <w:rFonts w:ascii="Times New Roman" w:eastAsia="標楷體" w:hAnsi="Times New Roman"/>
        </w:rPr>
        <w:t xml:space="preserve"> ±30</w:t>
      </w:r>
      <w:proofErr w:type="gramStart"/>
      <w:r>
        <w:rPr>
          <w:rFonts w:ascii="Times New Roman" w:eastAsia="標楷體" w:hAnsi="Times New Roman"/>
        </w:rPr>
        <w:t>–</w:t>
      </w:r>
      <w:proofErr w:type="gramEnd"/>
      <w:r>
        <w:rPr>
          <w:rFonts w:ascii="Times New Roman" w:eastAsia="標楷體" w:hAnsi="Times New Roman"/>
        </w:rPr>
        <w:t xml:space="preserve">40% </w:t>
      </w:r>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誤差，再加上</w:t>
      </w:r>
      <w:proofErr w:type="gramStart"/>
      <w:r>
        <w:rPr>
          <w:rFonts w:ascii="Times New Roman" w:eastAsia="標楷體" w:hAnsi="Times New Roman"/>
        </w:rPr>
        <w:t>此噪聲水準</w:t>
      </w:r>
      <w:proofErr w:type="gramEnd"/>
      <w:r>
        <w:rPr>
          <w:rFonts w:ascii="Times New Roman" w:eastAsia="標楷體" w:hAnsi="Times New Roman"/>
        </w:rPr>
        <w:t>下拋物線兩側的分枝判斷幾近隨機，兩者</w:t>
      </w:r>
      <w:proofErr w:type="gramStart"/>
      <w:r>
        <w:rPr>
          <w:rFonts w:ascii="Times New Roman" w:eastAsia="標楷體" w:hAnsi="Times New Roman"/>
        </w:rPr>
        <w:t>疊加即</w:t>
      </w:r>
      <w:proofErr w:type="gramEnd"/>
      <w:r>
        <w:rPr>
          <w:rFonts w:ascii="Times New Roman" w:eastAsia="標楷體" w:hAnsi="Times New Roman"/>
        </w:rPr>
        <w:t>造成大幅跳動。至於表</w:t>
      </w:r>
      <w:r>
        <w:rPr>
          <w:rFonts w:ascii="Times New Roman" w:eastAsia="標楷體" w:hAnsi="Times New Roman"/>
        </w:rPr>
        <w:t xml:space="preserve"> 4-3 </w:t>
      </w:r>
      <w:r>
        <w:rPr>
          <w:rFonts w:ascii="Times New Roman" w:eastAsia="標楷體" w:hAnsi="Times New Roman"/>
        </w:rPr>
        <w:t>中</w:t>
      </w:r>
      <w:r>
        <w:rPr>
          <w:rFonts w:ascii="Times New Roman" w:eastAsia="標楷體" w:hAnsi="Times New Roman"/>
        </w:rPr>
        <w:t xml:space="preserve"> 6</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的離線精度，是在「假設每</w:t>
      </w:r>
      <w:proofErr w:type="gramStart"/>
      <w:r>
        <w:rPr>
          <w:rFonts w:ascii="Times New Roman" w:eastAsia="標楷體" w:hAnsi="Times New Roman"/>
        </w:rPr>
        <w:t>個</w:t>
      </w:r>
      <w:proofErr w:type="gramEnd"/>
      <w:r>
        <w:rPr>
          <w:rFonts w:ascii="Times New Roman" w:eastAsia="標楷體" w:hAnsi="Times New Roman"/>
        </w:rPr>
        <w:t>事件都選對分枝」的理想前提下得到的上界；</w:t>
      </w:r>
      <w:proofErr w:type="gramStart"/>
      <w:r>
        <w:rPr>
          <w:rFonts w:ascii="Times New Roman" w:eastAsia="標楷體" w:hAnsi="Times New Roman"/>
        </w:rPr>
        <w:t>線上並</w:t>
      </w:r>
      <w:proofErr w:type="gramEnd"/>
      <w:r>
        <w:rPr>
          <w:rFonts w:ascii="Times New Roman" w:eastAsia="標楷體" w:hAnsi="Times New Roman"/>
        </w:rPr>
        <w:t>無此種事後保證可以依靠。</w:t>
      </w:r>
    </w:p>
    <w:p w14:paraId="5EC20C03" w14:textId="77777777" w:rsidR="003C2EFA" w:rsidRDefault="00E46E34">
      <w:pPr>
        <w:widowControl/>
        <w:spacing w:line="480" w:lineRule="atLeast"/>
        <w:ind w:firstLine="480"/>
        <w:jc w:val="both"/>
      </w:pPr>
      <w:proofErr w:type="gramStart"/>
      <w:r>
        <w:rPr>
          <w:rFonts w:ascii="Times New Roman" w:eastAsia="標楷體" w:hAnsi="Times New Roman"/>
          <w:b/>
        </w:rPr>
        <w:t>線上軌跡</w:t>
      </w:r>
      <w:proofErr w:type="gramEnd"/>
      <w:r>
        <w:rPr>
          <w:rFonts w:ascii="Times New Roman" w:eastAsia="標楷體" w:hAnsi="Times New Roman"/>
          <w:b/>
        </w:rPr>
        <w:t>的三種失效型態</w:t>
      </w:r>
      <w:r>
        <w:rPr>
          <w:rFonts w:ascii="Times New Roman" w:eastAsia="標楷體" w:hAnsi="Times New Roman"/>
        </w:rPr>
        <w:t>：上述病態性</w:t>
      </w:r>
      <w:proofErr w:type="gramStart"/>
      <w:r>
        <w:rPr>
          <w:rFonts w:ascii="Times New Roman" w:eastAsia="標楷體" w:hAnsi="Times New Roman"/>
        </w:rPr>
        <w:t>在線上</w:t>
      </w:r>
      <w:proofErr w:type="gramEnd"/>
      <w:r>
        <w:rPr>
          <w:rFonts w:ascii="Times New Roman" w:eastAsia="標楷體" w:hAnsi="Times New Roman"/>
        </w:rPr>
        <w:t xml:space="preserve"> SOC </w:t>
      </w:r>
      <w:r>
        <w:rPr>
          <w:rFonts w:ascii="Times New Roman" w:eastAsia="標楷體" w:hAnsi="Times New Roman"/>
        </w:rPr>
        <w:t>軌跡（圖</w:t>
      </w:r>
      <w:r>
        <w:rPr>
          <w:rFonts w:ascii="Times New Roman" w:eastAsia="標楷體" w:hAnsi="Times New Roman"/>
        </w:rPr>
        <w:t xml:space="preserve"> 4-6</w:t>
      </w:r>
      <w:r>
        <w:rPr>
          <w:rFonts w:ascii="Times New Roman" w:eastAsia="標楷體" w:hAnsi="Times New Roman"/>
        </w:rPr>
        <w:t>，見</w:t>
      </w:r>
      <w:r>
        <w:rPr>
          <w:rFonts w:ascii="Times New Roman" w:eastAsia="標楷體" w:hAnsi="Times New Roman"/>
        </w:rPr>
        <w:t xml:space="preserve"> 4.4.1 </w:t>
      </w:r>
      <w:r>
        <w:rPr>
          <w:rFonts w:ascii="Times New Roman" w:eastAsia="標楷體" w:hAnsi="Times New Roman"/>
        </w:rPr>
        <w:t>節）中，呈現為三種可直接辨識的型態。其一</w:t>
      </w:r>
      <w:proofErr w:type="gramStart"/>
      <w:r>
        <w:rPr>
          <w:rFonts w:ascii="Times New Roman" w:eastAsia="標楷體" w:hAnsi="Times New Roman"/>
        </w:rPr>
        <w:t>為</w:t>
      </w:r>
      <w:r>
        <w:rPr>
          <w:rFonts w:ascii="Times New Roman" w:eastAsia="標楷體" w:hAnsi="Times New Roman"/>
          <w:b/>
        </w:rPr>
        <w:t>鏡像跳變</w:t>
      </w:r>
      <w:proofErr w:type="gramEnd"/>
      <w:r>
        <w:rPr>
          <w:rFonts w:ascii="Times New Roman" w:eastAsia="標楷體" w:hAnsi="Times New Roman"/>
        </w:rPr>
        <w:t>：選錯分枝的後果並非小幅偏差，而是解直接落到最低點另一側的鏡像位置（例如真值</w:t>
      </w:r>
      <w:r>
        <w:rPr>
          <w:rFonts w:ascii="Times New Roman" w:eastAsia="標楷體" w:hAnsi="Times New Roman"/>
        </w:rPr>
        <w:t xml:space="preserve"> 90% </w:t>
      </w:r>
      <w:r>
        <w:rPr>
          <w:rFonts w:ascii="Times New Roman" w:eastAsia="標楷體" w:hAnsi="Times New Roman"/>
        </w:rPr>
        <w:t>時，另一根約在</w:t>
      </w:r>
      <w:r>
        <w:rPr>
          <w:rFonts w:ascii="Times New Roman" w:eastAsia="標楷體" w:hAnsi="Times New Roman"/>
        </w:rPr>
        <w:t xml:space="preserve"> 27%</w:t>
      </w:r>
      <w:r>
        <w:rPr>
          <w:rFonts w:ascii="Times New Roman" w:eastAsia="標楷體" w:hAnsi="Times New Roman"/>
        </w:rPr>
        <w:t>），使軌跡瞬間</w:t>
      </w:r>
      <w:proofErr w:type="gramStart"/>
      <w:r>
        <w:rPr>
          <w:rFonts w:ascii="Times New Roman" w:eastAsia="標楷體" w:hAnsi="Times New Roman"/>
        </w:rPr>
        <w:t>上下對翻</w:t>
      </w:r>
      <w:proofErr w:type="gramEnd"/>
      <w:r>
        <w:rPr>
          <w:rFonts w:ascii="Times New Roman" w:eastAsia="標楷體" w:hAnsi="Times New Roman"/>
        </w:rPr>
        <w:t>。其二為</w:t>
      </w:r>
      <w:proofErr w:type="gramStart"/>
      <w:r>
        <w:rPr>
          <w:rFonts w:ascii="Times New Roman" w:eastAsia="標楷體" w:hAnsi="Times New Roman"/>
          <w:b/>
        </w:rPr>
        <w:t>最低點夾限平台</w:t>
      </w:r>
      <w:proofErr w:type="gramEnd"/>
      <w:r>
        <w:rPr>
          <w:rFonts w:ascii="Times New Roman" w:eastAsia="標楷體" w:hAnsi="Times New Roman"/>
        </w:rPr>
        <w:t>：當</w:t>
      </w:r>
      <w:proofErr w:type="gramStart"/>
      <w:r>
        <w:rPr>
          <w:rFonts w:ascii="Times New Roman" w:eastAsia="標楷體" w:hAnsi="Times New Roman"/>
        </w:rPr>
        <w:t>噪聲使量得</w:t>
      </w:r>
      <w:proofErr w:type="gramEnd"/>
      <w:r>
        <w:rPr>
          <w:rFonts w:ascii="Times New Roman" w:eastAsia="標楷體" w:hAnsi="Times New Roman"/>
        </w:rPr>
        <w:t>的</w:t>
      </w:r>
      <w:r>
        <w:rPr>
          <w:rFonts w:ascii="Times New Roman" w:eastAsia="標楷體" w:hAnsi="Times New Roman"/>
        </w:rPr>
        <w:t xml:space="preserve"> Z </w:t>
      </w:r>
      <w:r>
        <w:rPr>
          <w:rFonts w:ascii="Times New Roman" w:eastAsia="標楷體" w:hAnsi="Times New Roman"/>
        </w:rPr>
        <w:t>低於擬合曲線的最低值（</w:t>
      </w:r>
      <w:r>
        <w:rPr>
          <w:rFonts w:ascii="Times New Roman" w:eastAsia="標楷體" w:hAnsi="Times New Roman"/>
        </w:rPr>
        <w:t xml:space="preserve">33.4 </w:t>
      </w:r>
      <w:proofErr w:type="spellStart"/>
      <w:r>
        <w:rPr>
          <w:rFonts w:ascii="Times New Roman" w:eastAsia="標楷體" w:hAnsi="Times New Roman"/>
        </w:rPr>
        <w:t>mΩ</w:t>
      </w:r>
      <w:proofErr w:type="spellEnd"/>
      <w:r>
        <w:rPr>
          <w:rFonts w:ascii="Times New Roman" w:eastAsia="標楷體" w:hAnsi="Times New Roman"/>
        </w:rPr>
        <w:t>）時，二次</w:t>
      </w:r>
      <w:proofErr w:type="gramStart"/>
      <w:r>
        <w:rPr>
          <w:rFonts w:ascii="Times New Roman" w:eastAsia="標楷體" w:hAnsi="Times New Roman"/>
        </w:rPr>
        <w:t>式無實根</w:t>
      </w:r>
      <w:proofErr w:type="gramEnd"/>
      <w:r>
        <w:rPr>
          <w:rFonts w:ascii="Times New Roman" w:eastAsia="標楷體" w:hAnsi="Times New Roman"/>
        </w:rPr>
        <w:t>，韌體只能輸出最低點對應的</w:t>
      </w:r>
      <w:r>
        <w:rPr>
          <w:rFonts w:ascii="Times New Roman" w:eastAsia="標楷體" w:hAnsi="Times New Roman"/>
        </w:rPr>
        <w:t xml:space="preserve"> SOC</w:t>
      </w:r>
      <w:proofErr w:type="gramStart"/>
      <w:r>
        <w:rPr>
          <w:rFonts w:ascii="Times New Roman" w:eastAsia="標楷體" w:hAnsi="Times New Roman"/>
        </w:rPr>
        <w:t>——</w:t>
      </w:r>
      <w:proofErr w:type="gramEnd"/>
      <w:r>
        <w:rPr>
          <w:rFonts w:ascii="Times New Roman" w:eastAsia="標楷體" w:hAnsi="Times New Roman"/>
        </w:rPr>
        <w:t xml:space="preserve">Round 41 </w:t>
      </w:r>
      <w:proofErr w:type="gramStart"/>
      <w:r>
        <w:rPr>
          <w:rFonts w:ascii="Times New Roman" w:eastAsia="標楷體" w:hAnsi="Times New Roman"/>
        </w:rPr>
        <w:t>全輪</w:t>
      </w:r>
      <w:proofErr w:type="gramEnd"/>
      <w:r>
        <w:rPr>
          <w:rFonts w:ascii="Times New Roman" w:eastAsia="標楷體" w:hAnsi="Times New Roman"/>
        </w:rPr>
        <w:t xml:space="preserve"> 425 </w:t>
      </w:r>
      <w:proofErr w:type="gramStart"/>
      <w:r>
        <w:rPr>
          <w:rFonts w:ascii="Times New Roman" w:eastAsia="標楷體" w:hAnsi="Times New Roman"/>
        </w:rPr>
        <w:t>個</w:t>
      </w:r>
      <w:proofErr w:type="gramEnd"/>
      <w:r>
        <w:rPr>
          <w:rFonts w:ascii="Times New Roman" w:eastAsia="標楷體" w:hAnsi="Times New Roman"/>
        </w:rPr>
        <w:t>事件中有</w:t>
      </w:r>
      <w:r>
        <w:rPr>
          <w:rFonts w:ascii="Times New Roman" w:eastAsia="標楷體" w:hAnsi="Times New Roman"/>
        </w:rPr>
        <w:t xml:space="preserve"> 111 </w:t>
      </w:r>
      <w:proofErr w:type="gramStart"/>
      <w:r>
        <w:rPr>
          <w:rFonts w:ascii="Times New Roman" w:eastAsia="標楷體" w:hAnsi="Times New Roman"/>
        </w:rPr>
        <w:t>個</w:t>
      </w:r>
      <w:proofErr w:type="gramEnd"/>
      <w:r>
        <w:rPr>
          <w:rFonts w:ascii="Times New Roman" w:eastAsia="標楷體" w:hAnsi="Times New Roman"/>
        </w:rPr>
        <w:t>（</w:t>
      </w:r>
      <w:r>
        <w:rPr>
          <w:rFonts w:ascii="Times New Roman" w:eastAsia="標楷體" w:hAnsi="Times New Roman"/>
        </w:rPr>
        <w:t>26%</w:t>
      </w:r>
      <w:r>
        <w:rPr>
          <w:rFonts w:ascii="Times New Roman" w:eastAsia="標楷體" w:hAnsi="Times New Roman"/>
        </w:rPr>
        <w:t>）落入此路徑、輸出恆為</w:t>
      </w:r>
      <w:r>
        <w:rPr>
          <w:rFonts w:ascii="Times New Roman" w:eastAsia="標楷體" w:hAnsi="Times New Roman"/>
        </w:rPr>
        <w:t xml:space="preserve"> 58.6%</w:t>
      </w:r>
      <w:r>
        <w:rPr>
          <w:rFonts w:ascii="Times New Roman" w:eastAsia="標楷體" w:hAnsi="Times New Roman"/>
        </w:rPr>
        <w:t>，構成軌跡中段反覆出現的水平平台。其三為</w:t>
      </w:r>
      <w:r>
        <w:rPr>
          <w:rFonts w:ascii="Times New Roman" w:eastAsia="標楷體" w:hAnsi="Times New Roman"/>
          <w:b/>
        </w:rPr>
        <w:t>無不確定度加權</w:t>
      </w:r>
      <w:r>
        <w:rPr>
          <w:rFonts w:ascii="Times New Roman" w:eastAsia="標楷體" w:hAnsi="Times New Roman"/>
        </w:rPr>
        <w:t>：本法在每一擾動事件都獨立</w:t>
      </w:r>
      <w:proofErr w:type="gramStart"/>
      <w:r>
        <w:rPr>
          <w:rFonts w:ascii="Times New Roman" w:eastAsia="標楷體" w:hAnsi="Times New Roman"/>
        </w:rPr>
        <w:t>重新錨定</w:t>
      </w:r>
      <w:proofErr w:type="gramEnd"/>
      <w:r>
        <w:rPr>
          <w:rFonts w:ascii="Times New Roman" w:eastAsia="標楷體" w:hAnsi="Times New Roman"/>
        </w:rPr>
        <w:t>、事件之間僅以庫倫內插，不像</w:t>
      </w:r>
      <w:r>
        <w:rPr>
          <w:rFonts w:ascii="Times New Roman" w:eastAsia="標楷體" w:hAnsi="Times New Roman"/>
        </w:rPr>
        <w:t xml:space="preserve"> EKF </w:t>
      </w:r>
      <w:r>
        <w:rPr>
          <w:rFonts w:ascii="Times New Roman" w:eastAsia="標楷體" w:hAnsi="Times New Roman"/>
        </w:rPr>
        <w:t>具備共變異數機制可依觀測品質調降劣質觀測的權重，因此</w:t>
      </w:r>
      <w:proofErr w:type="gramStart"/>
      <w:r>
        <w:rPr>
          <w:rFonts w:ascii="Times New Roman" w:eastAsia="標楷體" w:hAnsi="Times New Roman"/>
        </w:rPr>
        <w:t>單一錯</w:t>
      </w:r>
      <w:proofErr w:type="gramEnd"/>
      <w:r>
        <w:rPr>
          <w:rFonts w:ascii="Times New Roman" w:eastAsia="標楷體" w:hAnsi="Times New Roman"/>
        </w:rPr>
        <w:t>誤解會原封保留到下一個事件。三種型態</w:t>
      </w:r>
      <w:proofErr w:type="gramStart"/>
      <w:r>
        <w:rPr>
          <w:rFonts w:ascii="Times New Roman" w:eastAsia="標楷體" w:hAnsi="Times New Roman"/>
        </w:rPr>
        <w:t>相互疊加</w:t>
      </w:r>
      <w:proofErr w:type="gramEnd"/>
      <w:r>
        <w:rPr>
          <w:rFonts w:ascii="Times New Roman" w:eastAsia="標楷體" w:hAnsi="Times New Roman"/>
        </w:rPr>
        <w:t>，即</w:t>
      </w:r>
      <w:proofErr w:type="gramStart"/>
      <w:r>
        <w:rPr>
          <w:rFonts w:ascii="Times New Roman" w:eastAsia="標楷體" w:hAnsi="Times New Roman"/>
        </w:rPr>
        <w:t>為線上</w:t>
      </w:r>
      <w:proofErr w:type="gramEnd"/>
      <w:r>
        <w:rPr>
          <w:rFonts w:ascii="Times New Roman" w:eastAsia="標楷體" w:hAnsi="Times New Roman"/>
        </w:rPr>
        <w:t xml:space="preserve"> RMSE 23</w:t>
      </w:r>
      <w:r>
        <w:rPr>
          <w:rFonts w:ascii="Times New Roman" w:eastAsia="標楷體" w:hAnsi="Times New Roman"/>
        </w:rPr>
        <w:t>～</w:t>
      </w:r>
      <w:r>
        <w:rPr>
          <w:rFonts w:ascii="Times New Roman" w:eastAsia="標楷體" w:hAnsi="Times New Roman"/>
        </w:rPr>
        <w:t xml:space="preserve">31% </w:t>
      </w:r>
      <w:r>
        <w:rPr>
          <w:rFonts w:ascii="Times New Roman" w:eastAsia="標楷體" w:hAnsi="Times New Roman"/>
        </w:rPr>
        <w:t>的全貌。</w:t>
      </w:r>
      <w:r>
        <w:rPr>
          <w:rFonts w:ascii="Times New Roman" w:eastAsia="標楷體" w:hAnsi="Times New Roman"/>
        </w:rPr>
        <w:t xml:space="preserve">4.4.2 </w:t>
      </w:r>
      <w:r>
        <w:rPr>
          <w:rFonts w:ascii="Times New Roman" w:eastAsia="標楷體" w:hAnsi="Times New Roman"/>
        </w:rPr>
        <w:t>節</w:t>
      </w:r>
      <w:proofErr w:type="gramStart"/>
      <w:r>
        <w:rPr>
          <w:rFonts w:ascii="Times New Roman" w:eastAsia="標楷體" w:hAnsi="Times New Roman"/>
        </w:rPr>
        <w:t>的噪聲注入</w:t>
      </w:r>
      <w:proofErr w:type="gramEnd"/>
      <w:r>
        <w:rPr>
          <w:rFonts w:ascii="Times New Roman" w:eastAsia="標楷體" w:hAnsi="Times New Roman"/>
        </w:rPr>
        <w:t>測試亦與此互相印證</w:t>
      </w:r>
      <w:proofErr w:type="gramStart"/>
      <w:r>
        <w:rPr>
          <w:rFonts w:ascii="Times New Roman" w:eastAsia="標楷體" w:hAnsi="Times New Roman"/>
        </w:rPr>
        <w:t>——</w:t>
      </w:r>
      <w:proofErr w:type="gramEnd"/>
      <w:r>
        <w:rPr>
          <w:rFonts w:ascii="Times New Roman" w:eastAsia="標楷體" w:hAnsi="Times New Roman"/>
        </w:rPr>
        <w:t>在同一平台、同樣的</w:t>
      </w:r>
      <w:proofErr w:type="gramStart"/>
      <w:r>
        <w:rPr>
          <w:rFonts w:ascii="Times New Roman" w:eastAsia="標楷體" w:hAnsi="Times New Roman"/>
        </w:rPr>
        <w:t>噪聲下</w:t>
      </w:r>
      <w:proofErr w:type="gramEnd"/>
      <w:r>
        <w:rPr>
          <w:rFonts w:ascii="Times New Roman" w:eastAsia="標楷體" w:hAnsi="Times New Roman"/>
        </w:rPr>
        <w:t>，動態</w:t>
      </w:r>
      <w:r>
        <w:rPr>
          <w:rFonts w:ascii="Times New Roman" w:eastAsia="標楷體" w:hAnsi="Times New Roman"/>
        </w:rPr>
        <w:lastRenderedPageBreak/>
        <w:t>阻抗的輸出抖動與庫倫、</w:t>
      </w:r>
      <w:r>
        <w:rPr>
          <w:rFonts w:ascii="Times New Roman" w:eastAsia="標楷體" w:hAnsi="Times New Roman"/>
        </w:rPr>
        <w:t xml:space="preserve">EKF </w:t>
      </w:r>
      <w:r>
        <w:rPr>
          <w:rFonts w:ascii="Times New Roman" w:eastAsia="標楷體" w:hAnsi="Times New Roman"/>
        </w:rPr>
        <w:t>相差達三至四個數量級，顯示問題出於方法的數學結構，</w:t>
      </w:r>
      <w:proofErr w:type="gramStart"/>
      <w:r>
        <w:rPr>
          <w:rFonts w:ascii="Times New Roman" w:eastAsia="標楷體" w:hAnsi="Times New Roman"/>
        </w:rPr>
        <w:t>而非感測</w:t>
      </w:r>
      <w:proofErr w:type="gramEnd"/>
      <w:r>
        <w:rPr>
          <w:rFonts w:ascii="Times New Roman" w:eastAsia="標楷體" w:hAnsi="Times New Roman"/>
        </w:rPr>
        <w:t>器品質。</w:t>
      </w:r>
    </w:p>
    <w:p w14:paraId="5553B00C" w14:textId="77777777" w:rsidR="003C2EFA" w:rsidRDefault="00E46E34">
      <w:pPr>
        <w:widowControl/>
        <w:spacing w:line="480" w:lineRule="atLeast"/>
        <w:ind w:firstLine="480"/>
        <w:jc w:val="both"/>
      </w:pPr>
      <w:r>
        <w:rPr>
          <w:rFonts w:ascii="Times New Roman" w:eastAsia="標楷體" w:hAnsi="Times New Roman"/>
          <w:b/>
        </w:rPr>
        <w:t>結論</w:t>
      </w:r>
      <w:r>
        <w:rPr>
          <w:rFonts w:ascii="Times New Roman" w:eastAsia="標楷體" w:hAnsi="Times New Roman"/>
        </w:rPr>
        <w:t>：對此類</w:t>
      </w:r>
      <w:r>
        <w:rPr>
          <w:rFonts w:ascii="Times New Roman" w:eastAsia="標楷體" w:hAnsi="Times New Roman"/>
        </w:rPr>
        <w:t xml:space="preserve"> Z</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曲線平坦的</w:t>
      </w:r>
      <w:proofErr w:type="gramStart"/>
      <w:r>
        <w:rPr>
          <w:rFonts w:ascii="Times New Roman" w:eastAsia="標楷體" w:hAnsi="Times New Roman"/>
        </w:rPr>
        <w:t>電芯，</w:t>
      </w:r>
      <w:proofErr w:type="gramEnd"/>
      <w:r>
        <w:rPr>
          <w:rFonts w:ascii="Times New Roman" w:eastAsia="標楷體" w:hAnsi="Times New Roman"/>
        </w:rPr>
        <w:t>動態</w:t>
      </w:r>
      <w:proofErr w:type="gramStart"/>
      <w:r>
        <w:rPr>
          <w:rFonts w:ascii="Times New Roman" w:eastAsia="標楷體" w:hAnsi="Times New Roman"/>
        </w:rPr>
        <w:t>阻抗</w:t>
      </w:r>
      <w:r>
        <w:rPr>
          <w:rFonts w:ascii="Times New Roman" w:eastAsia="標楷體" w:hAnsi="Times New Roman"/>
          <w:b/>
        </w:rPr>
        <w:t>線上單獨</w:t>
      </w:r>
      <w:proofErr w:type="gramEnd"/>
      <w:r>
        <w:rPr>
          <w:rFonts w:ascii="Times New Roman" w:eastAsia="標楷體" w:hAnsi="Times New Roman"/>
          <w:b/>
        </w:rPr>
        <w:t>反推並不可行</w:t>
      </w:r>
      <w:proofErr w:type="gramStart"/>
      <w:r>
        <w:rPr>
          <w:rFonts w:ascii="Times New Roman" w:eastAsia="標楷體" w:hAnsi="Times New Roman"/>
        </w:rPr>
        <w:t>——</w:t>
      </w:r>
      <w:proofErr w:type="gramEnd"/>
      <w:r>
        <w:rPr>
          <w:rFonts w:ascii="Times New Roman" w:eastAsia="標楷體" w:hAnsi="Times New Roman"/>
        </w:rPr>
        <w:t>即便量</w:t>
      </w:r>
      <w:proofErr w:type="gramStart"/>
      <w:r>
        <w:rPr>
          <w:rFonts w:ascii="Times New Roman" w:eastAsia="標楷體" w:hAnsi="Times New Roman"/>
        </w:rPr>
        <w:t>測域、</w:t>
      </w:r>
      <w:proofErr w:type="gramEnd"/>
      <w:r>
        <w:rPr>
          <w:rFonts w:ascii="Times New Roman" w:eastAsia="標楷體" w:hAnsi="Times New Roman"/>
        </w:rPr>
        <w:t>係數域與取樣時序全部正確亦然。本法的實用價值收斂為兩點：</w:t>
      </w:r>
      <w:r>
        <w:rPr>
          <w:rFonts w:ascii="Times New Roman" w:eastAsia="標楷體" w:hAnsi="Times New Roman"/>
        </w:rPr>
        <w:t xml:space="preserve">(a) </w:t>
      </w:r>
      <w:r>
        <w:rPr>
          <w:rFonts w:ascii="Times New Roman" w:eastAsia="標楷體" w:hAnsi="Times New Roman"/>
        </w:rPr>
        <w:t>在混合策略中，僅於曲線較陡的低</w:t>
      </w:r>
      <w:r>
        <w:rPr>
          <w:rFonts w:ascii="Times New Roman" w:eastAsia="標楷體" w:hAnsi="Times New Roman"/>
        </w:rPr>
        <w:t xml:space="preserve"> SOC </w:t>
      </w:r>
      <w:r>
        <w:rPr>
          <w:rFonts w:ascii="Times New Roman" w:eastAsia="標楷體" w:hAnsi="Times New Roman"/>
        </w:rPr>
        <w:t>端（</w:t>
      </w:r>
      <w:r>
        <w:rPr>
          <w:rFonts w:ascii="Times New Roman" w:eastAsia="標楷體" w:hAnsi="Times New Roman"/>
        </w:rPr>
        <w:t>|</w:t>
      </w:r>
      <w:proofErr w:type="spellStart"/>
      <w:r>
        <w:rPr>
          <w:rFonts w:ascii="Times New Roman" w:eastAsia="標楷體" w:hAnsi="Times New Roman"/>
        </w:rPr>
        <w:t>dZ</w:t>
      </w:r>
      <w:proofErr w:type="spellEnd"/>
      <w:r>
        <w:rPr>
          <w:rFonts w:ascii="Times New Roman" w:eastAsia="標楷體" w:hAnsi="Times New Roman"/>
        </w:rPr>
        <w:t>/</w:t>
      </w:r>
      <w:proofErr w:type="spellStart"/>
      <w:r>
        <w:rPr>
          <w:rFonts w:ascii="Times New Roman" w:eastAsia="標楷體" w:hAnsi="Times New Roman"/>
        </w:rPr>
        <w:t>dSOC</w:t>
      </w:r>
      <w:proofErr w:type="spellEnd"/>
      <w:r>
        <w:rPr>
          <w:rFonts w:ascii="Times New Roman" w:eastAsia="標楷體" w:hAnsi="Times New Roman"/>
        </w:rPr>
        <w:t xml:space="preserve">| </w:t>
      </w:r>
      <w:r>
        <w:rPr>
          <w:rFonts w:ascii="Times New Roman" w:eastAsia="標楷體" w:hAnsi="Times New Roman"/>
        </w:rPr>
        <w:t>約每</w:t>
      </w:r>
      <w:r>
        <w:rPr>
          <w:rFonts w:ascii="Times New Roman" w:eastAsia="標楷體" w:hAnsi="Times New Roman"/>
        </w:rPr>
        <w:t xml:space="preserve"> 100% SOC 14 </w:t>
      </w:r>
      <w:proofErr w:type="spellStart"/>
      <w:r>
        <w:rPr>
          <w:rFonts w:ascii="Times New Roman" w:eastAsia="標楷體" w:hAnsi="Times New Roman"/>
        </w:rPr>
        <w:t>mΩ</w:t>
      </w:r>
      <w:proofErr w:type="spellEnd"/>
      <w:r>
        <w:rPr>
          <w:rFonts w:ascii="Times New Roman" w:eastAsia="標楷體" w:hAnsi="Times New Roman"/>
        </w:rPr>
        <w:t>）提供粗略的離散校正；</w:t>
      </w:r>
      <w:r>
        <w:rPr>
          <w:rFonts w:ascii="Times New Roman" w:eastAsia="標楷體" w:hAnsi="Times New Roman"/>
        </w:rPr>
        <w:t xml:space="preserve">(b) </w:t>
      </w:r>
      <w:r>
        <w:rPr>
          <w:rFonts w:ascii="Times New Roman" w:eastAsia="標楷體" w:hAnsi="Times New Roman"/>
        </w:rPr>
        <w:t>作為老化指標（動態阻抗的絕對值隨循環成長，見第六章</w:t>
      </w:r>
      <w:r>
        <w:rPr>
          <w:rFonts w:ascii="Times New Roman" w:eastAsia="標楷體" w:hAnsi="Times New Roman"/>
        </w:rPr>
        <w:t xml:space="preserve"> 6.4.1 </w:t>
      </w:r>
      <w:r>
        <w:rPr>
          <w:rFonts w:ascii="Times New Roman" w:eastAsia="標楷體" w:hAnsi="Times New Roman"/>
        </w:rPr>
        <w:t>內阻成長法）</w:t>
      </w:r>
      <w:r>
        <w:rPr>
          <w:rFonts w:ascii="Times New Roman" w:eastAsia="標楷體" w:hAnsi="Times New Roman"/>
        </w:rPr>
        <w:t>[16], [31], [32]</w:t>
      </w:r>
      <w:r>
        <w:rPr>
          <w:rFonts w:ascii="Times New Roman" w:eastAsia="標楷體" w:hAnsi="Times New Roman"/>
        </w:rPr>
        <w:t>。此結論本身即為公平比較框架的產出：文獻</w:t>
      </w:r>
      <w:r>
        <w:rPr>
          <w:rFonts w:ascii="Times New Roman" w:eastAsia="標楷體" w:hAnsi="Times New Roman"/>
        </w:rPr>
        <w:t xml:space="preserve"> [8] </w:t>
      </w:r>
      <w:r>
        <w:rPr>
          <w:rFonts w:ascii="Times New Roman" w:eastAsia="標楷體" w:hAnsi="Times New Roman"/>
        </w:rPr>
        <w:t>的方法在其原始情境（鉛酸電池、負載端量測）可行，移植至本研究</w:t>
      </w:r>
      <w:proofErr w:type="gramStart"/>
      <w:r>
        <w:rPr>
          <w:rFonts w:ascii="Times New Roman" w:eastAsia="標楷體" w:hAnsi="Times New Roman"/>
        </w:rPr>
        <w:t>之鋰離子電芯加</w:t>
      </w:r>
      <w:proofErr w:type="gramEnd"/>
      <w:r>
        <w:rPr>
          <w:rFonts w:ascii="Times New Roman" w:eastAsia="標楷體" w:hAnsi="Times New Roman"/>
        </w:rPr>
        <w:t>電池端子量測的情境則受曲線平坦度所限</w:t>
      </w:r>
      <w:proofErr w:type="gramStart"/>
      <w:r>
        <w:rPr>
          <w:rFonts w:ascii="Times New Roman" w:eastAsia="標楷體" w:hAnsi="Times New Roman"/>
        </w:rPr>
        <w:t>——</w:t>
      </w:r>
      <w:proofErr w:type="gramEnd"/>
      <w:r>
        <w:rPr>
          <w:rFonts w:ascii="Times New Roman" w:eastAsia="標楷體" w:hAnsi="Times New Roman"/>
          <w:b/>
        </w:rPr>
        <w:t>方法的可行性邊界</w:t>
      </w:r>
      <w:proofErr w:type="gramStart"/>
      <w:r>
        <w:rPr>
          <w:rFonts w:ascii="Times New Roman" w:eastAsia="標楷體" w:hAnsi="Times New Roman"/>
          <w:b/>
        </w:rPr>
        <w:t>由電芯特性</w:t>
      </w:r>
      <w:proofErr w:type="gramEnd"/>
      <w:r>
        <w:rPr>
          <w:rFonts w:ascii="Times New Roman" w:eastAsia="標楷體" w:hAnsi="Times New Roman"/>
          <w:b/>
        </w:rPr>
        <w:t>與</w:t>
      </w:r>
      <w:proofErr w:type="gramStart"/>
      <w:r>
        <w:rPr>
          <w:rFonts w:ascii="Times New Roman" w:eastAsia="標楷體" w:hAnsi="Times New Roman"/>
          <w:b/>
        </w:rPr>
        <w:t>量測鏈共同</w:t>
      </w:r>
      <w:proofErr w:type="gramEnd"/>
      <w:r>
        <w:rPr>
          <w:rFonts w:ascii="Times New Roman" w:eastAsia="標楷體" w:hAnsi="Times New Roman"/>
          <w:b/>
        </w:rPr>
        <w:t>決定，而非方法本身</w:t>
      </w:r>
      <w:proofErr w:type="gramStart"/>
      <w:r>
        <w:rPr>
          <w:rFonts w:ascii="Times New Roman" w:eastAsia="標楷體" w:hAnsi="Times New Roman"/>
          <w:b/>
        </w:rPr>
        <w:t>的普適屬性</w:t>
      </w:r>
      <w:proofErr w:type="gramEnd"/>
      <w:r>
        <w:rPr>
          <w:rFonts w:ascii="Times New Roman" w:eastAsia="標楷體" w:hAnsi="Times New Roman"/>
        </w:rPr>
        <w:t>。</w:t>
      </w:r>
    </w:p>
    <w:p w14:paraId="069597DA" w14:textId="77777777" w:rsidR="003C2EFA" w:rsidRDefault="00E46E34">
      <w:pPr>
        <w:widowControl/>
        <w:spacing w:line="480" w:lineRule="atLeast"/>
        <w:ind w:firstLine="480"/>
        <w:jc w:val="both"/>
      </w:pPr>
      <w:r>
        <w:rPr>
          <w:rFonts w:ascii="Times New Roman" w:eastAsia="標楷體" w:hAnsi="Times New Roman"/>
        </w:rPr>
        <w:t>上述結論並非未經改進嘗試即下：後續實驗（</w:t>
      </w:r>
      <w:r>
        <w:rPr>
          <w:rFonts w:ascii="Times New Roman" w:eastAsia="標楷體" w:hAnsi="Times New Roman"/>
        </w:rPr>
        <w:t>Round 42</w:t>
      </w:r>
      <w:r>
        <w:rPr>
          <w:rFonts w:ascii="Times New Roman" w:eastAsia="標楷體" w:hAnsi="Times New Roman"/>
        </w:rPr>
        <w:t>）已將離線管線的兩項優勢搬上線</w:t>
      </w:r>
      <w:proofErr w:type="gramStart"/>
      <w:r>
        <w:rPr>
          <w:rFonts w:ascii="Times New Roman" w:eastAsia="標楷體" w:hAnsi="Times New Roman"/>
        </w:rPr>
        <w:t>——</w:t>
      </w:r>
      <w:proofErr w:type="gramEnd"/>
      <w:r>
        <w:rPr>
          <w:rFonts w:ascii="Times New Roman" w:eastAsia="標楷體" w:hAnsi="Times New Roman"/>
        </w:rPr>
        <w:t>以庫倫參考輔助分枝選擇、並以</w:t>
      </w:r>
      <w:r>
        <w:rPr>
          <w:rFonts w:ascii="Times New Roman" w:eastAsia="標楷體" w:hAnsi="Times New Roman"/>
        </w:rPr>
        <w:t xml:space="preserve"> SOC </w:t>
      </w:r>
      <w:proofErr w:type="gramStart"/>
      <w:r>
        <w:rPr>
          <w:rFonts w:ascii="Times New Roman" w:eastAsia="標楷體" w:hAnsi="Times New Roman"/>
        </w:rPr>
        <w:t>分箱累積</w:t>
      </w:r>
      <w:proofErr w:type="gramEnd"/>
      <w:r>
        <w:rPr>
          <w:rFonts w:ascii="Times New Roman" w:eastAsia="標楷體" w:hAnsi="Times New Roman"/>
        </w:rPr>
        <w:t>平均</w:t>
      </w:r>
      <w:proofErr w:type="gramStart"/>
      <w:r>
        <w:rPr>
          <w:rFonts w:ascii="Times New Roman" w:eastAsia="標楷體" w:hAnsi="Times New Roman"/>
        </w:rPr>
        <w:t>複刻離</w:t>
      </w:r>
      <w:proofErr w:type="gramEnd"/>
      <w:r>
        <w:rPr>
          <w:rFonts w:ascii="Times New Roman" w:eastAsia="標楷體" w:hAnsi="Times New Roman"/>
        </w:rPr>
        <w:t>線的聚合降噪</w:t>
      </w:r>
      <w:proofErr w:type="gramStart"/>
      <w:r>
        <w:rPr>
          <w:rFonts w:ascii="Times New Roman" w:eastAsia="標楷體" w:hAnsi="Times New Roman"/>
        </w:rPr>
        <w:t>——</w:t>
      </w:r>
      <w:r>
        <w:rPr>
          <w:rFonts w:ascii="Times New Roman" w:eastAsia="標楷體" w:hAnsi="Times New Roman"/>
        </w:rPr>
        <w:t>使線上</w:t>
      </w:r>
      <w:proofErr w:type="gramEnd"/>
      <w:r>
        <w:rPr>
          <w:rFonts w:ascii="Times New Roman" w:eastAsia="標楷體" w:hAnsi="Times New Roman"/>
        </w:rPr>
        <w:t xml:space="preserve"> RMSE </w:t>
      </w:r>
      <w:r>
        <w:rPr>
          <w:rFonts w:ascii="Times New Roman" w:eastAsia="標楷體" w:hAnsi="Times New Roman"/>
        </w:rPr>
        <w:t>由</w:t>
      </w:r>
      <w:r>
        <w:rPr>
          <w:rFonts w:ascii="Times New Roman" w:eastAsia="標楷體" w:hAnsi="Times New Roman"/>
        </w:rPr>
        <w:t xml:space="preserve"> 23</w:t>
      </w:r>
      <w:r>
        <w:rPr>
          <w:rFonts w:ascii="Times New Roman" w:eastAsia="標楷體" w:hAnsi="Times New Roman"/>
        </w:rPr>
        <w:t>～</w:t>
      </w:r>
      <w:r>
        <w:rPr>
          <w:rFonts w:ascii="Times New Roman" w:eastAsia="標楷體" w:hAnsi="Times New Roman"/>
        </w:rPr>
        <w:t xml:space="preserve">31% </w:t>
      </w:r>
      <w:r>
        <w:rPr>
          <w:rFonts w:ascii="Times New Roman" w:eastAsia="標楷體" w:hAnsi="Times New Roman"/>
        </w:rPr>
        <w:t>降至</w:t>
      </w:r>
      <w:r>
        <w:rPr>
          <w:rFonts w:ascii="Times New Roman" w:eastAsia="標楷體" w:hAnsi="Times New Roman"/>
        </w:rPr>
        <w:t xml:space="preserve"> 12</w:t>
      </w:r>
      <w:r>
        <w:rPr>
          <w:rFonts w:ascii="Times New Roman" w:eastAsia="標楷體" w:hAnsi="Times New Roman"/>
        </w:rPr>
        <w:t>～</w:t>
      </w:r>
      <w:r>
        <w:rPr>
          <w:rFonts w:ascii="Times New Roman" w:eastAsia="標楷體" w:hAnsi="Times New Roman"/>
        </w:rPr>
        <w:t>21%</w:t>
      </w:r>
      <w:r>
        <w:rPr>
          <w:rFonts w:ascii="Times New Roman" w:eastAsia="標楷體" w:hAnsi="Times New Roman"/>
        </w:rPr>
        <w:t>，恰好印證「選錯分枝」與「單</w:t>
      </w:r>
      <w:proofErr w:type="gramStart"/>
      <w:r>
        <w:rPr>
          <w:rFonts w:ascii="Times New Roman" w:eastAsia="標楷體" w:hAnsi="Times New Roman"/>
        </w:rPr>
        <w:t>事件噪聲</w:t>
      </w:r>
      <w:proofErr w:type="gramEnd"/>
      <w:r>
        <w:rPr>
          <w:rFonts w:ascii="Times New Roman" w:eastAsia="標楷體" w:hAnsi="Times New Roman"/>
        </w:rPr>
        <w:t>」為兩大主因。惟此</w:t>
      </w:r>
      <w:proofErr w:type="gramStart"/>
      <w:r>
        <w:rPr>
          <w:rFonts w:ascii="Times New Roman" w:eastAsia="標楷體" w:hAnsi="Times New Roman"/>
        </w:rPr>
        <w:t>舉須將選根</w:t>
      </w:r>
      <w:proofErr w:type="gramEnd"/>
      <w:r>
        <w:rPr>
          <w:rFonts w:ascii="Times New Roman" w:eastAsia="標楷體" w:hAnsi="Times New Roman"/>
        </w:rPr>
        <w:t>的自主性讓渡給庫倫計數（喪失「無須初值」的獨立優勢）、中段（</w:t>
      </w:r>
      <w:r>
        <w:rPr>
          <w:rFonts w:ascii="Times New Roman" w:eastAsia="標楷體" w:hAnsi="Times New Roman"/>
        </w:rPr>
        <w:t>40</w:t>
      </w:r>
      <w:r>
        <w:rPr>
          <w:rFonts w:ascii="Times New Roman" w:eastAsia="標楷體" w:hAnsi="Times New Roman"/>
        </w:rPr>
        <w:t>～</w:t>
      </w:r>
      <w:r>
        <w:rPr>
          <w:rFonts w:ascii="Times New Roman" w:eastAsia="標楷體" w:hAnsi="Times New Roman"/>
        </w:rPr>
        <w:t>60%</w:t>
      </w:r>
      <w:r>
        <w:rPr>
          <w:rFonts w:ascii="Times New Roman" w:eastAsia="標楷體" w:hAnsi="Times New Roman"/>
        </w:rPr>
        <w:t>）</w:t>
      </w:r>
      <w:r>
        <w:rPr>
          <w:rFonts w:ascii="Times New Roman" w:eastAsia="標楷體" w:hAnsi="Times New Roman"/>
        </w:rPr>
        <w:t xml:space="preserve">RMSE </w:t>
      </w:r>
      <w:r>
        <w:rPr>
          <w:rFonts w:ascii="Times New Roman" w:eastAsia="標楷體" w:hAnsi="Times New Roman"/>
        </w:rPr>
        <w:t>仍達</w:t>
      </w:r>
      <w:r>
        <w:rPr>
          <w:rFonts w:ascii="Times New Roman" w:eastAsia="標楷體" w:hAnsi="Times New Roman"/>
        </w:rPr>
        <w:t xml:space="preserve"> 19</w:t>
      </w:r>
      <w:r>
        <w:rPr>
          <w:rFonts w:ascii="Times New Roman" w:eastAsia="標楷體" w:hAnsi="Times New Roman"/>
        </w:rPr>
        <w:t>～</w:t>
      </w:r>
      <w:r>
        <w:rPr>
          <w:rFonts w:ascii="Times New Roman" w:eastAsia="標楷體" w:hAnsi="Times New Roman"/>
        </w:rPr>
        <w:t>30%</w:t>
      </w:r>
      <w:r>
        <w:rPr>
          <w:rFonts w:ascii="Times New Roman" w:eastAsia="標楷體" w:hAnsi="Times New Roman"/>
        </w:rPr>
        <w:t>、病態依舊，故本節結論維持不變。</w:t>
      </w:r>
    </w:p>
    <w:p w14:paraId="33EF315B" w14:textId="77777777" w:rsidR="003C2EFA" w:rsidRDefault="00E46E34">
      <w:pPr>
        <w:keepNext/>
        <w:keepLines/>
        <w:widowControl/>
        <w:spacing w:before="120" w:after="40"/>
        <w:jc w:val="center"/>
      </w:pPr>
      <w:r>
        <w:rPr>
          <w:noProof/>
        </w:rPr>
        <w:drawing>
          <wp:inline distT="0" distB="0" distL="0" distR="0" wp14:anchorId="586B2758" wp14:editId="21D12DFE">
            <wp:extent cx="4860000" cy="2970000"/>
            <wp:effectExtent l="0" t="0" r="0" b="0"/>
            <wp:docPr id="9450" name="fi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21"/>
                    <a:stretch>
                      <a:fillRect/>
                    </a:stretch>
                  </pic:blipFill>
                  <pic:spPr>
                    <a:xfrm>
                      <a:off x="0" y="0"/>
                      <a:ext cx="4860000" cy="2970000"/>
                    </a:xfrm>
                    <a:prstGeom prst="rect">
                      <a:avLst/>
                    </a:prstGeom>
                  </pic:spPr>
                </pic:pic>
              </a:graphicData>
            </a:graphic>
          </wp:inline>
        </w:drawing>
      </w:r>
    </w:p>
    <w:p w14:paraId="7A453B82" w14:textId="77777777" w:rsidR="003C2EFA" w:rsidRDefault="00E46E34">
      <w:pPr>
        <w:pStyle w:val="af"/>
        <w:keepLines/>
        <w:widowControl/>
        <w:spacing w:before="60" w:after="160" w:line="320" w:lineRule="atLeast"/>
        <w:jc w:val="center"/>
      </w:pPr>
      <w:bookmarkStart w:id="26" w:name="_Toc236681491"/>
      <w:r>
        <w:rPr>
          <w:rFonts w:ascii="Times New Roman" w:eastAsia="標楷體" w:hAnsi="Times New Roman"/>
          <w:b/>
          <w:sz w:val="22"/>
        </w:rPr>
        <w:t>圖</w:t>
      </w:r>
      <w:r>
        <w:rPr>
          <w:rFonts w:ascii="Times New Roman" w:eastAsia="標楷體" w:hAnsi="Times New Roman"/>
          <w:b/>
          <w:sz w:val="22"/>
        </w:rPr>
        <w:t xml:space="preserve"> 4-5</w:t>
      </w:r>
      <w:r>
        <w:rPr>
          <w:rFonts w:ascii="Times New Roman" w:eastAsia="標楷體" w:hAnsi="Times New Roman"/>
          <w:sz w:val="22"/>
        </w:rPr>
        <w:t xml:space="preserve">　動態阻抗之</w:t>
      </w:r>
      <w:proofErr w:type="gramStart"/>
      <w:r>
        <w:rPr>
          <w:rFonts w:ascii="Times New Roman" w:eastAsia="標楷體" w:hAnsi="Times New Roman"/>
          <w:sz w:val="22"/>
        </w:rPr>
        <w:t>量測域對照</w:t>
      </w:r>
      <w:proofErr w:type="gramEnd"/>
      <w:r>
        <w:rPr>
          <w:rFonts w:ascii="Times New Roman" w:eastAsia="標楷體" w:hAnsi="Times New Roman"/>
          <w:sz w:val="22"/>
        </w:rPr>
        <w:t>：</w:t>
      </w:r>
      <w:proofErr w:type="gramStart"/>
      <w:r>
        <w:rPr>
          <w:rFonts w:ascii="Times New Roman" w:eastAsia="標楷體" w:hAnsi="Times New Roman"/>
          <w:sz w:val="22"/>
        </w:rPr>
        <w:t>台架</w:t>
      </w:r>
      <w:proofErr w:type="gramEnd"/>
      <w:r>
        <w:rPr>
          <w:rFonts w:ascii="Times New Roman" w:eastAsia="標楷體" w:hAnsi="Times New Roman"/>
          <w:sz w:val="22"/>
        </w:rPr>
        <w:t>（</w:t>
      </w:r>
      <w:r>
        <w:rPr>
          <w:rFonts w:ascii="Times New Roman" w:eastAsia="標楷體" w:hAnsi="Times New Roman"/>
          <w:sz w:val="22"/>
        </w:rPr>
        <w:t xml:space="preserve">IT8512 </w:t>
      </w:r>
      <w:r>
        <w:rPr>
          <w:rFonts w:ascii="Times New Roman" w:eastAsia="標楷體" w:hAnsi="Times New Roman"/>
          <w:sz w:val="22"/>
        </w:rPr>
        <w:t>負載端）</w:t>
      </w:r>
      <w:proofErr w:type="gramStart"/>
      <w:r>
        <w:rPr>
          <w:rFonts w:ascii="Times New Roman" w:eastAsia="標楷體" w:hAnsi="Times New Roman"/>
          <w:sz w:val="22"/>
        </w:rPr>
        <w:t>與板端</w:t>
      </w:r>
      <w:proofErr w:type="gramEnd"/>
      <w:r>
        <w:rPr>
          <w:rFonts w:ascii="Times New Roman" w:eastAsia="標楷體" w:hAnsi="Times New Roman"/>
          <w:sz w:val="22"/>
        </w:rPr>
        <w:t>（</w:t>
      </w:r>
      <w:r>
        <w:rPr>
          <w:rFonts w:ascii="Times New Roman" w:eastAsia="標楷體" w:hAnsi="Times New Roman"/>
          <w:sz w:val="22"/>
        </w:rPr>
        <w:t xml:space="preserve">INA226 </w:t>
      </w:r>
      <w:r>
        <w:rPr>
          <w:rFonts w:ascii="Times New Roman" w:eastAsia="標楷體" w:hAnsi="Times New Roman"/>
          <w:sz w:val="22"/>
        </w:rPr>
        <w:t>電池端子）之</w:t>
      </w:r>
      <w:r>
        <w:rPr>
          <w:rFonts w:ascii="Times New Roman" w:eastAsia="標楷體" w:hAnsi="Times New Roman"/>
          <w:sz w:val="22"/>
        </w:rPr>
        <w:t xml:space="preserve"> |ΔV/ΔI|</w:t>
      </w:r>
      <w:proofErr w:type="gramStart"/>
      <w:r>
        <w:rPr>
          <w:rFonts w:ascii="Times New Roman" w:eastAsia="標楷體" w:hAnsi="Times New Roman"/>
          <w:sz w:val="22"/>
        </w:rPr>
        <w:t>–</w:t>
      </w:r>
      <w:proofErr w:type="gramEnd"/>
      <w:r>
        <w:rPr>
          <w:rFonts w:ascii="Times New Roman" w:eastAsia="標楷體" w:hAnsi="Times New Roman"/>
          <w:sz w:val="22"/>
        </w:rPr>
        <w:t xml:space="preserve">SOC </w:t>
      </w:r>
      <w:r>
        <w:rPr>
          <w:rFonts w:ascii="Times New Roman" w:eastAsia="標楷體" w:hAnsi="Times New Roman"/>
          <w:sz w:val="22"/>
        </w:rPr>
        <w:t>散點及</w:t>
      </w:r>
      <w:proofErr w:type="gramStart"/>
      <w:r>
        <w:rPr>
          <w:rFonts w:ascii="Times New Roman" w:eastAsia="標楷體" w:hAnsi="Times New Roman"/>
          <w:sz w:val="22"/>
        </w:rPr>
        <w:t>各自域</w:t>
      </w:r>
      <w:proofErr w:type="gramEnd"/>
      <w:r>
        <w:rPr>
          <w:rFonts w:ascii="Times New Roman" w:eastAsia="標楷體" w:hAnsi="Times New Roman"/>
          <w:sz w:val="22"/>
        </w:rPr>
        <w:t>內二次擬合（兩域斜率項幾乎相同、常數項相差約</w:t>
      </w:r>
      <w:r>
        <w:rPr>
          <w:rFonts w:ascii="Times New Roman" w:eastAsia="標楷體" w:hAnsi="Times New Roman"/>
          <w:sz w:val="22"/>
        </w:rPr>
        <w:t xml:space="preserve"> 24 </w:t>
      </w:r>
      <w:proofErr w:type="spellStart"/>
      <w:r>
        <w:rPr>
          <w:rFonts w:ascii="Times New Roman" w:eastAsia="標楷體" w:hAnsi="Times New Roman"/>
          <w:sz w:val="22"/>
        </w:rPr>
        <w:t>mΩ</w:t>
      </w:r>
      <w:proofErr w:type="spellEnd"/>
      <w:r>
        <w:rPr>
          <w:rFonts w:ascii="Times New Roman" w:eastAsia="標楷體" w:hAnsi="Times New Roman"/>
          <w:sz w:val="22"/>
        </w:rPr>
        <w:t xml:space="preserve"> </w:t>
      </w:r>
      <w:r>
        <w:rPr>
          <w:rFonts w:ascii="Times New Roman" w:eastAsia="標楷體" w:hAnsi="Times New Roman"/>
          <w:sz w:val="22"/>
        </w:rPr>
        <w:t>之線材／接點電阻）</w:t>
      </w:r>
      <w:bookmarkEnd w:id="26"/>
    </w:p>
    <w:p w14:paraId="4D08E70E" w14:textId="77777777" w:rsidR="007E48EE" w:rsidRDefault="00E46E34">
      <w:pPr>
        <w:widowControl/>
        <w:spacing w:line="480" w:lineRule="atLeast"/>
        <w:ind w:firstLine="480"/>
        <w:jc w:val="both"/>
        <w:rPr>
          <w:rFonts w:ascii="Times New Roman" w:eastAsia="標楷體" w:hAnsi="Times New Roman"/>
        </w:rPr>
      </w:pPr>
      <w:proofErr w:type="gramStart"/>
      <w:r>
        <w:rPr>
          <w:rFonts w:ascii="Times New Roman" w:eastAsia="標楷體" w:hAnsi="Times New Roman"/>
        </w:rPr>
        <w:t>三</w:t>
      </w:r>
      <w:proofErr w:type="gramEnd"/>
      <w:r>
        <w:rPr>
          <w:rFonts w:ascii="Times New Roman" w:eastAsia="標楷體" w:hAnsi="Times New Roman"/>
        </w:rPr>
        <w:t>方法（含</w:t>
      </w:r>
      <w:r>
        <w:rPr>
          <w:rFonts w:ascii="Times New Roman" w:eastAsia="標楷體" w:hAnsi="Times New Roman"/>
        </w:rPr>
        <w:t xml:space="preserve"> EKF</w:t>
      </w:r>
      <w:r>
        <w:rPr>
          <w:rFonts w:ascii="Times New Roman" w:eastAsia="標楷體" w:hAnsi="Times New Roman"/>
        </w:rPr>
        <w:t>）的整體精度將於</w:t>
      </w:r>
      <w:r>
        <w:rPr>
          <w:rFonts w:ascii="Times New Roman" w:eastAsia="標楷體" w:hAnsi="Times New Roman"/>
        </w:rPr>
        <w:t xml:space="preserve"> 4.4 </w:t>
      </w:r>
      <w:r>
        <w:rPr>
          <w:rFonts w:ascii="Times New Roman" w:eastAsia="標楷體" w:hAnsi="Times New Roman"/>
        </w:rPr>
        <w:t>節在同一框架下比較。</w:t>
      </w:r>
    </w:p>
    <w:p w14:paraId="6994F59A" w14:textId="77777777" w:rsidR="003C2EFA" w:rsidRPr="007E48EE" w:rsidRDefault="007E48EE" w:rsidP="007E48EE">
      <w:pPr>
        <w:widowControl/>
        <w:rPr>
          <w:rFonts w:ascii="Times New Roman" w:eastAsia="標楷體" w:hAnsi="Times New Roman"/>
        </w:rPr>
      </w:pPr>
      <w:r>
        <w:rPr>
          <w:rFonts w:ascii="Times New Roman" w:eastAsia="標楷體" w:hAnsi="Times New Roman"/>
        </w:rPr>
        <w:br w:type="page"/>
      </w:r>
    </w:p>
    <w:p w14:paraId="129EF5E8"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4.4 </w:t>
      </w:r>
      <w:r>
        <w:rPr>
          <w:rFonts w:ascii="Times New Roman" w:eastAsia="標楷體" w:hAnsi="Times New Roman"/>
          <w:b/>
          <w:sz w:val="28"/>
        </w:rPr>
        <w:t>方法比較</w:t>
      </w:r>
    </w:p>
    <w:p w14:paraId="774C7A67" w14:textId="77777777" w:rsidR="003C2EFA" w:rsidRDefault="00E46E34">
      <w:pPr>
        <w:widowControl/>
        <w:spacing w:line="480" w:lineRule="atLeast"/>
        <w:ind w:firstLine="480"/>
        <w:jc w:val="both"/>
      </w:pPr>
      <w:r>
        <w:rPr>
          <w:rFonts w:ascii="Times New Roman" w:eastAsia="標楷體" w:hAnsi="Times New Roman"/>
        </w:rPr>
        <w:t>本節為三法的公平比較，其數值除特別註記者外，</w:t>
      </w:r>
      <w:proofErr w:type="gramStart"/>
      <w:r>
        <w:rPr>
          <w:rFonts w:ascii="Times New Roman" w:eastAsia="標楷體" w:hAnsi="Times New Roman"/>
        </w:rPr>
        <w:t>均取自</w:t>
      </w:r>
      <w:proofErr w:type="gramEnd"/>
      <w:r>
        <w:rPr>
          <w:rFonts w:ascii="Times New Roman" w:eastAsia="標楷體" w:hAnsi="Times New Roman"/>
        </w:rPr>
        <w:t xml:space="preserve"> Round 40</w:t>
      </w:r>
      <w:r>
        <w:rPr>
          <w:rFonts w:ascii="Times New Roman" w:eastAsia="標楷體" w:hAnsi="Times New Roman"/>
        </w:rPr>
        <w:t>／</w:t>
      </w:r>
      <w:r>
        <w:rPr>
          <w:rFonts w:ascii="Times New Roman" w:eastAsia="標楷體" w:hAnsi="Times New Roman"/>
        </w:rPr>
        <w:t xml:space="preserve">41 </w:t>
      </w:r>
      <w:proofErr w:type="gramStart"/>
      <w:r>
        <w:rPr>
          <w:rFonts w:ascii="Times New Roman" w:eastAsia="標楷體" w:hAnsi="Times New Roman"/>
        </w:rPr>
        <w:t>整輪板端</w:t>
      </w:r>
      <w:r>
        <w:rPr>
          <w:rFonts w:ascii="Times New Roman" w:eastAsia="標楷體" w:hAnsi="Times New Roman"/>
          <w:b/>
        </w:rPr>
        <w:t>實</w:t>
      </w:r>
      <w:proofErr w:type="gramEnd"/>
      <w:r>
        <w:rPr>
          <w:rFonts w:ascii="Times New Roman" w:eastAsia="標楷體" w:hAnsi="Times New Roman"/>
          <w:b/>
        </w:rPr>
        <w:t>測</w:t>
      </w:r>
      <w:r>
        <w:rPr>
          <w:rFonts w:ascii="Times New Roman" w:eastAsia="標楷體" w:hAnsi="Times New Roman"/>
        </w:rPr>
        <w:t>（同電池、同協定、同</w:t>
      </w:r>
      <w:r>
        <w:rPr>
          <w:rFonts w:ascii="Times New Roman" w:eastAsia="標楷體" w:hAnsi="Times New Roman"/>
        </w:rPr>
        <w:t xml:space="preserve"> MCU</w:t>
      </w:r>
      <w:r>
        <w:rPr>
          <w:rFonts w:ascii="Times New Roman" w:eastAsia="標楷體" w:hAnsi="Times New Roman"/>
        </w:rPr>
        <w:t>、同量測路徑，見第三章與</w:t>
      </w:r>
      <w:r>
        <w:rPr>
          <w:rFonts w:ascii="Times New Roman" w:eastAsia="標楷體" w:hAnsi="Times New Roman"/>
        </w:rPr>
        <w:t xml:space="preserve"> 4.0 </w:t>
      </w:r>
      <w:r>
        <w:rPr>
          <w:rFonts w:ascii="Times New Roman" w:eastAsia="標楷體" w:hAnsi="Times New Roman"/>
        </w:rPr>
        <w:t>節）。</w:t>
      </w:r>
    </w:p>
    <w:p w14:paraId="4C00B94E" w14:textId="77777777" w:rsidR="003C2EFA" w:rsidRDefault="00E46E34">
      <w:pPr>
        <w:keepNext/>
        <w:widowControl/>
        <w:spacing w:before="160" w:after="80" w:line="360" w:lineRule="atLeast"/>
      </w:pPr>
      <w:r>
        <w:rPr>
          <w:rFonts w:ascii="Times New Roman" w:eastAsia="標楷體" w:hAnsi="Times New Roman"/>
          <w:b/>
          <w:sz w:val="26"/>
        </w:rPr>
        <w:t xml:space="preserve">4.4.1 </w:t>
      </w:r>
      <w:r>
        <w:rPr>
          <w:rFonts w:ascii="Times New Roman" w:eastAsia="標楷體" w:hAnsi="Times New Roman"/>
          <w:b/>
          <w:sz w:val="26"/>
        </w:rPr>
        <w:t>精度比較</w:t>
      </w:r>
    </w:p>
    <w:p w14:paraId="52D1B0CA" w14:textId="77777777" w:rsidR="003C2EFA" w:rsidRDefault="00E46E34">
      <w:pPr>
        <w:widowControl/>
        <w:spacing w:line="480" w:lineRule="atLeast"/>
        <w:ind w:firstLine="480"/>
        <w:jc w:val="both"/>
      </w:pPr>
      <w:r>
        <w:rPr>
          <w:rFonts w:ascii="Times New Roman" w:eastAsia="標楷體" w:hAnsi="Times New Roman"/>
        </w:rPr>
        <w:t>於同一輪四個放電</w:t>
      </w:r>
      <w:r>
        <w:rPr>
          <w:rFonts w:ascii="Times New Roman" w:eastAsia="標楷體" w:hAnsi="Times New Roman"/>
        </w:rPr>
        <w:t xml:space="preserve"> cycle</w:t>
      </w:r>
      <w:r>
        <w:rPr>
          <w:rFonts w:ascii="Times New Roman" w:eastAsia="標楷體" w:hAnsi="Times New Roman"/>
        </w:rPr>
        <w:t>（</w:t>
      </w:r>
      <w:r>
        <w:rPr>
          <w:rFonts w:ascii="Times New Roman" w:eastAsia="標楷體" w:hAnsi="Times New Roman"/>
        </w:rPr>
        <w:t>0.5</w:t>
      </w:r>
      <w:r>
        <w:rPr>
          <w:rFonts w:ascii="Times New Roman" w:eastAsia="標楷體" w:hAnsi="Times New Roman"/>
        </w:rPr>
        <w:t>／</w:t>
      </w:r>
      <w:r>
        <w:rPr>
          <w:rFonts w:ascii="Times New Roman" w:eastAsia="標楷體" w:hAnsi="Times New Roman"/>
        </w:rPr>
        <w:t>1.0</w:t>
      </w:r>
      <w:r>
        <w:rPr>
          <w:rFonts w:ascii="Times New Roman" w:eastAsia="標楷體" w:hAnsi="Times New Roman"/>
        </w:rPr>
        <w:t>／</w:t>
      </w:r>
      <w:r>
        <w:rPr>
          <w:rFonts w:ascii="Times New Roman" w:eastAsia="標楷體" w:hAnsi="Times New Roman"/>
        </w:rPr>
        <w:t>1.5</w:t>
      </w:r>
      <w:r>
        <w:rPr>
          <w:rFonts w:ascii="Times New Roman" w:eastAsia="標楷體" w:hAnsi="Times New Roman"/>
        </w:rPr>
        <w:t>／</w:t>
      </w:r>
      <w:r>
        <w:rPr>
          <w:rFonts w:ascii="Times New Roman" w:eastAsia="標楷體" w:hAnsi="Times New Roman"/>
        </w:rPr>
        <w:t>2.0C</w:t>
      </w:r>
      <w:r>
        <w:rPr>
          <w:rFonts w:ascii="Times New Roman" w:eastAsia="標楷體" w:hAnsi="Times New Roman"/>
        </w:rPr>
        <w:t>）上，以</w:t>
      </w:r>
      <w:r>
        <w:rPr>
          <w:rFonts w:ascii="Times New Roman" w:eastAsia="標楷體" w:hAnsi="Times New Roman"/>
        </w:rPr>
        <w:t xml:space="preserve"> 4.0 </w:t>
      </w:r>
      <w:r>
        <w:rPr>
          <w:rFonts w:ascii="Times New Roman" w:eastAsia="標楷體" w:hAnsi="Times New Roman"/>
        </w:rPr>
        <w:t>節框架對三法計算精度指標（各法取四倍率的範圍）：</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71"/>
        <w:gridCol w:w="1134"/>
        <w:gridCol w:w="1276"/>
        <w:gridCol w:w="992"/>
        <w:gridCol w:w="1276"/>
        <w:gridCol w:w="2977"/>
      </w:tblGrid>
      <w:tr w:rsidR="003C2EFA" w14:paraId="60E10A5E" w14:textId="77777777" w:rsidTr="00384EAC">
        <w:trPr>
          <w:cantSplit/>
        </w:trPr>
        <w:tc>
          <w:tcPr>
            <w:tcW w:w="1271" w:type="dxa"/>
            <w:shd w:val="clear" w:color="auto" w:fill="D9E2F3"/>
            <w:vAlign w:val="center"/>
          </w:tcPr>
          <w:p w14:paraId="51780BD9" w14:textId="77777777" w:rsidR="003C2EFA" w:rsidRDefault="00E46E34" w:rsidP="00384EAC">
            <w:pPr>
              <w:keepNext/>
              <w:spacing w:before="20" w:after="20" w:line="280" w:lineRule="atLeast"/>
              <w:jc w:val="center"/>
            </w:pPr>
            <w:r>
              <w:rPr>
                <w:rFonts w:ascii="Times New Roman" w:eastAsia="標楷體" w:hAnsi="Times New Roman"/>
                <w:b/>
                <w:sz w:val="21"/>
              </w:rPr>
              <w:t>方法</w:t>
            </w:r>
          </w:p>
        </w:tc>
        <w:tc>
          <w:tcPr>
            <w:tcW w:w="1134" w:type="dxa"/>
            <w:shd w:val="clear" w:color="auto" w:fill="D9E2F3"/>
            <w:vAlign w:val="center"/>
          </w:tcPr>
          <w:p w14:paraId="056B7534" w14:textId="77777777" w:rsidR="003C2EFA" w:rsidRDefault="00E46E34" w:rsidP="00384EAC">
            <w:pPr>
              <w:keepNext/>
              <w:spacing w:before="20" w:after="20" w:line="280" w:lineRule="atLeast"/>
              <w:jc w:val="center"/>
            </w:pPr>
            <w:r>
              <w:rPr>
                <w:rFonts w:ascii="Times New Roman" w:eastAsia="標楷體" w:hAnsi="Times New Roman"/>
                <w:b/>
                <w:sz w:val="21"/>
              </w:rPr>
              <w:t>RMSE (%)</w:t>
            </w:r>
          </w:p>
        </w:tc>
        <w:tc>
          <w:tcPr>
            <w:tcW w:w="1276" w:type="dxa"/>
            <w:shd w:val="clear" w:color="auto" w:fill="D9E2F3"/>
            <w:vAlign w:val="center"/>
          </w:tcPr>
          <w:p w14:paraId="067BF88D" w14:textId="77777777" w:rsidR="00384EAC" w:rsidRDefault="00E46E34" w:rsidP="00384EAC">
            <w:pPr>
              <w:keepNext/>
              <w:spacing w:before="20" w:after="20" w:line="280" w:lineRule="atLeast"/>
              <w:jc w:val="center"/>
              <w:rPr>
                <w:rFonts w:ascii="Times New Roman" w:eastAsia="標楷體" w:hAnsi="Times New Roman"/>
                <w:b/>
                <w:sz w:val="21"/>
              </w:rPr>
            </w:pPr>
            <w:r>
              <w:rPr>
                <w:rFonts w:ascii="Times New Roman" w:eastAsia="標楷體" w:hAnsi="Times New Roman"/>
                <w:b/>
                <w:sz w:val="21"/>
              </w:rPr>
              <w:t xml:space="preserve">MAE </w:t>
            </w:r>
          </w:p>
          <w:p w14:paraId="5CFAF696" w14:textId="77777777" w:rsidR="003C2EFA" w:rsidRDefault="00E46E34" w:rsidP="00384EAC">
            <w:pPr>
              <w:keepNext/>
              <w:spacing w:before="20" w:after="20" w:line="280" w:lineRule="atLeast"/>
              <w:jc w:val="center"/>
            </w:pPr>
            <w:r>
              <w:rPr>
                <w:rFonts w:ascii="Times New Roman" w:eastAsia="標楷體" w:hAnsi="Times New Roman"/>
                <w:b/>
                <w:sz w:val="21"/>
              </w:rPr>
              <w:t>(%)</w:t>
            </w:r>
          </w:p>
        </w:tc>
        <w:tc>
          <w:tcPr>
            <w:tcW w:w="992" w:type="dxa"/>
            <w:shd w:val="clear" w:color="auto" w:fill="D9E2F3"/>
            <w:vAlign w:val="center"/>
          </w:tcPr>
          <w:p w14:paraId="22D2CFA1" w14:textId="77777777" w:rsidR="00384EAC" w:rsidRPr="00384EAC" w:rsidRDefault="00E46E34" w:rsidP="00384EAC">
            <w:pPr>
              <w:keepNext/>
              <w:spacing w:before="20" w:after="20" w:line="280" w:lineRule="atLeast"/>
              <w:jc w:val="center"/>
              <w:rPr>
                <w:rFonts w:ascii="Times New Roman" w:eastAsia="標楷體" w:hAnsi="Times New Roman"/>
                <w:b/>
                <w:bCs/>
                <w:sz w:val="21"/>
              </w:rPr>
            </w:pPr>
            <w:proofErr w:type="spellStart"/>
            <w:r w:rsidRPr="00384EAC">
              <w:rPr>
                <w:rFonts w:ascii="Times New Roman" w:eastAsia="標楷體" w:hAnsi="Times New Roman"/>
                <w:b/>
                <w:bCs/>
                <w:sz w:val="21"/>
              </w:rPr>
              <w:t>e_max</w:t>
            </w:r>
            <w:proofErr w:type="spellEnd"/>
            <w:r w:rsidRPr="00384EAC">
              <w:rPr>
                <w:rFonts w:ascii="Times New Roman" w:eastAsia="標楷體" w:hAnsi="Times New Roman"/>
                <w:b/>
                <w:bCs/>
                <w:sz w:val="21"/>
              </w:rPr>
              <w:t xml:space="preserve"> </w:t>
            </w:r>
          </w:p>
          <w:p w14:paraId="0C7425FD" w14:textId="77777777" w:rsidR="003C2EFA" w:rsidRDefault="00E46E34" w:rsidP="00384EAC">
            <w:pPr>
              <w:keepNext/>
              <w:spacing w:before="20" w:after="20" w:line="280" w:lineRule="atLeast"/>
              <w:jc w:val="center"/>
            </w:pPr>
            <w:r w:rsidRPr="00384EAC">
              <w:rPr>
                <w:rFonts w:ascii="Times New Roman" w:eastAsia="標楷體" w:hAnsi="Times New Roman"/>
                <w:b/>
                <w:bCs/>
                <w:sz w:val="21"/>
              </w:rPr>
              <w:t>(%)</w:t>
            </w:r>
          </w:p>
        </w:tc>
        <w:tc>
          <w:tcPr>
            <w:tcW w:w="1276" w:type="dxa"/>
            <w:shd w:val="clear" w:color="auto" w:fill="D9E2F3"/>
            <w:vAlign w:val="center"/>
          </w:tcPr>
          <w:p w14:paraId="5EE20DDC" w14:textId="77777777" w:rsidR="003C2EFA" w:rsidRDefault="00E46E34" w:rsidP="00384EAC">
            <w:pPr>
              <w:keepNext/>
              <w:spacing w:before="20" w:after="20" w:line="280" w:lineRule="atLeast"/>
              <w:jc w:val="center"/>
            </w:pPr>
            <w:r>
              <w:rPr>
                <w:rFonts w:ascii="Times New Roman" w:eastAsia="標楷體" w:hAnsi="Times New Roman"/>
                <w:sz w:val="21"/>
              </w:rPr>
              <w:t>收斂時間</w:t>
            </w:r>
          </w:p>
        </w:tc>
        <w:tc>
          <w:tcPr>
            <w:tcW w:w="2977" w:type="dxa"/>
            <w:shd w:val="clear" w:color="auto" w:fill="D9E2F3"/>
            <w:vAlign w:val="center"/>
          </w:tcPr>
          <w:p w14:paraId="213A9E8B" w14:textId="77777777" w:rsidR="003C2EFA" w:rsidRDefault="00E46E34" w:rsidP="00384EAC">
            <w:pPr>
              <w:keepNext/>
              <w:spacing w:before="20" w:after="20" w:line="280" w:lineRule="atLeast"/>
              <w:jc w:val="center"/>
            </w:pPr>
            <w:r>
              <w:rPr>
                <w:rFonts w:ascii="Times New Roman" w:eastAsia="標楷體" w:hAnsi="Times New Roman"/>
                <w:b/>
                <w:sz w:val="21"/>
              </w:rPr>
              <w:t>備註</w:t>
            </w:r>
          </w:p>
        </w:tc>
      </w:tr>
      <w:tr w:rsidR="003C2EFA" w14:paraId="33888BB0" w14:textId="77777777" w:rsidTr="00384EAC">
        <w:trPr>
          <w:cantSplit/>
        </w:trPr>
        <w:tc>
          <w:tcPr>
            <w:tcW w:w="1271" w:type="dxa"/>
            <w:vAlign w:val="center"/>
          </w:tcPr>
          <w:p w14:paraId="3457AA1E" w14:textId="77777777" w:rsidR="003C2EFA" w:rsidRDefault="00E46E34" w:rsidP="00384EAC">
            <w:pPr>
              <w:keepNext/>
              <w:spacing w:before="20" w:after="20" w:line="280" w:lineRule="atLeast"/>
              <w:jc w:val="center"/>
            </w:pPr>
            <w:r>
              <w:rPr>
                <w:rFonts w:ascii="Times New Roman" w:eastAsia="標楷體" w:hAnsi="Times New Roman"/>
                <w:sz w:val="21"/>
              </w:rPr>
              <w:t>庫倫計數（板端）</w:t>
            </w:r>
          </w:p>
        </w:tc>
        <w:tc>
          <w:tcPr>
            <w:tcW w:w="1134" w:type="dxa"/>
            <w:vAlign w:val="center"/>
          </w:tcPr>
          <w:p w14:paraId="2225FEF1" w14:textId="77777777" w:rsidR="003C2EFA" w:rsidRDefault="00E46E34" w:rsidP="00384EAC">
            <w:pPr>
              <w:keepNext/>
              <w:spacing w:before="20" w:after="20" w:line="280" w:lineRule="atLeast"/>
              <w:jc w:val="center"/>
            </w:pPr>
            <w:r>
              <w:rPr>
                <w:rFonts w:ascii="Times New Roman" w:eastAsia="標楷體" w:hAnsi="Times New Roman"/>
                <w:color w:val="000000"/>
                <w:sz w:val="21"/>
              </w:rPr>
              <w:t>1.7–2.0</w:t>
            </w:r>
          </w:p>
        </w:tc>
        <w:tc>
          <w:tcPr>
            <w:tcW w:w="1276" w:type="dxa"/>
            <w:vAlign w:val="center"/>
          </w:tcPr>
          <w:p w14:paraId="26B22650" w14:textId="77777777" w:rsidR="003C2EFA" w:rsidRDefault="00E46E34" w:rsidP="00384EAC">
            <w:pPr>
              <w:keepNext/>
              <w:spacing w:before="20" w:after="20" w:line="280" w:lineRule="atLeast"/>
              <w:jc w:val="center"/>
            </w:pPr>
            <w:r>
              <w:rPr>
                <w:rFonts w:ascii="Times New Roman" w:eastAsia="標楷體" w:hAnsi="Times New Roman"/>
                <w:color w:val="000000"/>
                <w:sz w:val="21"/>
              </w:rPr>
              <w:t>1.5–1.7</w:t>
            </w:r>
          </w:p>
        </w:tc>
        <w:tc>
          <w:tcPr>
            <w:tcW w:w="992" w:type="dxa"/>
            <w:vAlign w:val="center"/>
          </w:tcPr>
          <w:p w14:paraId="1B749ED6" w14:textId="77777777" w:rsidR="003C2EFA" w:rsidRDefault="00E46E34" w:rsidP="00384EAC">
            <w:pPr>
              <w:keepNext/>
              <w:spacing w:before="20" w:after="20" w:line="280" w:lineRule="atLeast"/>
              <w:jc w:val="center"/>
            </w:pPr>
            <w:r>
              <w:rPr>
                <w:rFonts w:ascii="Times New Roman" w:eastAsia="標楷體" w:hAnsi="Times New Roman"/>
                <w:color w:val="000000"/>
                <w:sz w:val="21"/>
              </w:rPr>
              <w:t>3.0–3.5</w:t>
            </w:r>
          </w:p>
        </w:tc>
        <w:tc>
          <w:tcPr>
            <w:tcW w:w="1276" w:type="dxa"/>
            <w:vAlign w:val="center"/>
          </w:tcPr>
          <w:p w14:paraId="63FE2E10" w14:textId="77777777" w:rsidR="003C2EFA" w:rsidRDefault="00E46E34" w:rsidP="00384EAC">
            <w:pPr>
              <w:keepNext/>
              <w:spacing w:before="20" w:after="20" w:line="280" w:lineRule="atLeast"/>
              <w:jc w:val="center"/>
            </w:pPr>
            <w:r>
              <w:rPr>
                <w:rFonts w:ascii="Times New Roman" w:eastAsia="標楷體" w:hAnsi="Times New Roman"/>
                <w:sz w:val="21"/>
              </w:rPr>
              <w:t>N/A</w:t>
            </w:r>
            <w:r>
              <w:rPr>
                <w:rFonts w:ascii="Times New Roman" w:eastAsia="標楷體" w:hAnsi="Times New Roman"/>
                <w:sz w:val="21"/>
              </w:rPr>
              <w:t>（無收斂機制）</w:t>
            </w:r>
          </w:p>
        </w:tc>
        <w:tc>
          <w:tcPr>
            <w:tcW w:w="2977" w:type="dxa"/>
            <w:vAlign w:val="center"/>
          </w:tcPr>
          <w:p w14:paraId="293A101A" w14:textId="77777777" w:rsidR="003C2EFA" w:rsidRDefault="00E46E34" w:rsidP="00384EAC">
            <w:pPr>
              <w:keepNext/>
              <w:spacing w:before="20" w:after="20" w:line="280" w:lineRule="atLeast"/>
              <w:jc w:val="center"/>
            </w:pPr>
            <w:proofErr w:type="gramStart"/>
            <w:r>
              <w:rPr>
                <w:rFonts w:ascii="Times New Roman" w:eastAsia="標楷體" w:hAnsi="Times New Roman"/>
                <w:sz w:val="21"/>
              </w:rPr>
              <w:t>恆負偏</w:t>
            </w:r>
            <w:proofErr w:type="gramEnd"/>
            <w:r>
              <w:rPr>
                <w:rFonts w:ascii="Times New Roman" w:eastAsia="標楷體" w:hAnsi="Times New Roman"/>
                <w:sz w:val="21"/>
              </w:rPr>
              <w:t>；來源為</w:t>
            </w:r>
            <w:proofErr w:type="gramStart"/>
            <w:r>
              <w:rPr>
                <w:rFonts w:ascii="Times New Roman" w:eastAsia="標楷體" w:hAnsi="Times New Roman"/>
                <w:sz w:val="21"/>
              </w:rPr>
              <w:t>板端與台架</w:t>
            </w:r>
            <w:proofErr w:type="gramEnd"/>
            <w:r>
              <w:rPr>
                <w:rFonts w:ascii="Times New Roman" w:eastAsia="標楷體" w:hAnsi="Times New Roman"/>
                <w:sz w:val="21"/>
              </w:rPr>
              <w:t>兩條電流</w:t>
            </w:r>
            <w:proofErr w:type="gramStart"/>
            <w:r>
              <w:rPr>
                <w:rFonts w:ascii="Times New Roman" w:eastAsia="標楷體" w:hAnsi="Times New Roman"/>
                <w:sz w:val="21"/>
              </w:rPr>
              <w:t>量測鏈之</w:t>
            </w:r>
            <w:proofErr w:type="gramEnd"/>
            <w:r>
              <w:rPr>
                <w:rFonts w:ascii="Times New Roman" w:eastAsia="標楷體" w:hAnsi="Times New Roman"/>
                <w:sz w:val="21"/>
              </w:rPr>
              <w:t>刻度差（約</w:t>
            </w:r>
            <w:r>
              <w:rPr>
                <w:rFonts w:ascii="Times New Roman" w:eastAsia="標楷體" w:hAnsi="Times New Roman"/>
                <w:sz w:val="21"/>
              </w:rPr>
              <w:t xml:space="preserve"> +1.2%</w:t>
            </w:r>
            <w:r>
              <w:rPr>
                <w:rFonts w:ascii="Times New Roman" w:eastAsia="標楷體" w:hAnsi="Times New Roman"/>
                <w:sz w:val="21"/>
              </w:rPr>
              <w:t>），非演算法誤差</w:t>
            </w:r>
          </w:p>
        </w:tc>
      </w:tr>
      <w:tr w:rsidR="003C2EFA" w14:paraId="2914B33E" w14:textId="77777777" w:rsidTr="00384EAC">
        <w:trPr>
          <w:cantSplit/>
        </w:trPr>
        <w:tc>
          <w:tcPr>
            <w:tcW w:w="1271" w:type="dxa"/>
            <w:vAlign w:val="center"/>
          </w:tcPr>
          <w:p w14:paraId="1863BB67" w14:textId="77777777" w:rsidR="00384EAC" w:rsidRDefault="00E46E34" w:rsidP="00384EAC">
            <w:pPr>
              <w:keepNext/>
              <w:spacing w:before="20" w:after="20" w:line="280" w:lineRule="atLeast"/>
              <w:jc w:val="center"/>
              <w:rPr>
                <w:rFonts w:ascii="Times New Roman" w:eastAsia="標楷體" w:hAnsi="Times New Roman"/>
                <w:sz w:val="21"/>
              </w:rPr>
            </w:pPr>
            <w:r>
              <w:rPr>
                <w:rFonts w:ascii="Times New Roman" w:eastAsia="標楷體" w:hAnsi="Times New Roman"/>
                <w:sz w:val="21"/>
              </w:rPr>
              <w:t>EKF</w:t>
            </w:r>
          </w:p>
          <w:p w14:paraId="45191770" w14:textId="77777777" w:rsidR="003C2EFA" w:rsidRDefault="00E46E34" w:rsidP="00384EAC">
            <w:pPr>
              <w:keepNext/>
              <w:spacing w:before="20" w:after="20" w:line="280" w:lineRule="atLeast"/>
              <w:jc w:val="center"/>
            </w:pPr>
            <w:r>
              <w:rPr>
                <w:rFonts w:ascii="Times New Roman" w:eastAsia="標楷體" w:hAnsi="Times New Roman"/>
                <w:sz w:val="21"/>
              </w:rPr>
              <w:t>（板端，同域參數）</w:t>
            </w:r>
          </w:p>
        </w:tc>
        <w:tc>
          <w:tcPr>
            <w:tcW w:w="1134" w:type="dxa"/>
            <w:vAlign w:val="center"/>
          </w:tcPr>
          <w:p w14:paraId="6EA5064A" w14:textId="77777777" w:rsidR="003C2EFA" w:rsidRDefault="00E46E34" w:rsidP="00384EAC">
            <w:pPr>
              <w:keepNext/>
              <w:spacing w:before="20" w:after="20" w:line="280" w:lineRule="atLeast"/>
              <w:jc w:val="center"/>
            </w:pPr>
            <w:r>
              <w:rPr>
                <w:rFonts w:ascii="Times New Roman" w:eastAsia="標楷體" w:hAnsi="Times New Roman"/>
                <w:color w:val="000000"/>
                <w:sz w:val="21"/>
              </w:rPr>
              <w:t>0.22–0.9</w:t>
            </w:r>
          </w:p>
        </w:tc>
        <w:tc>
          <w:tcPr>
            <w:tcW w:w="1276" w:type="dxa"/>
            <w:vAlign w:val="center"/>
          </w:tcPr>
          <w:p w14:paraId="4BEF4695" w14:textId="77777777" w:rsidR="003C2EFA" w:rsidRDefault="00E46E34" w:rsidP="00384EAC">
            <w:pPr>
              <w:keepNext/>
              <w:spacing w:before="20" w:after="20" w:line="280" w:lineRule="atLeast"/>
              <w:jc w:val="center"/>
            </w:pPr>
            <w:r>
              <w:rPr>
                <w:rFonts w:ascii="Times New Roman" w:eastAsia="標楷體" w:hAnsi="Times New Roman"/>
                <w:color w:val="000000"/>
                <w:sz w:val="21"/>
              </w:rPr>
              <w:t>0.20–0.76</w:t>
            </w:r>
          </w:p>
        </w:tc>
        <w:tc>
          <w:tcPr>
            <w:tcW w:w="992" w:type="dxa"/>
            <w:vAlign w:val="center"/>
          </w:tcPr>
          <w:p w14:paraId="3573AC27" w14:textId="77777777" w:rsidR="003C2EFA" w:rsidRDefault="00E46E34" w:rsidP="00384EAC">
            <w:pPr>
              <w:keepNext/>
              <w:spacing w:before="20" w:after="20" w:line="280" w:lineRule="atLeast"/>
              <w:jc w:val="center"/>
            </w:pPr>
            <w:r>
              <w:rPr>
                <w:rFonts w:ascii="Times New Roman" w:eastAsia="標楷體" w:hAnsi="Times New Roman"/>
                <w:color w:val="000000"/>
                <w:sz w:val="21"/>
              </w:rPr>
              <w:t>0.6–1.9</w:t>
            </w:r>
          </w:p>
        </w:tc>
        <w:tc>
          <w:tcPr>
            <w:tcW w:w="1276" w:type="dxa"/>
            <w:vAlign w:val="center"/>
          </w:tcPr>
          <w:p w14:paraId="31A02ED5" w14:textId="77777777" w:rsidR="003C2EFA" w:rsidRDefault="00E46E34" w:rsidP="00384EAC">
            <w:pPr>
              <w:keepNext/>
              <w:spacing w:before="20" w:after="20" w:line="280" w:lineRule="atLeast"/>
              <w:jc w:val="center"/>
            </w:pPr>
            <w:r>
              <w:rPr>
                <w:rFonts w:ascii="Times New Roman" w:eastAsia="標楷體" w:hAnsi="Times New Roman"/>
                <w:color w:val="000000"/>
                <w:sz w:val="21"/>
              </w:rPr>
              <w:t>單步（電壓播種）</w:t>
            </w:r>
          </w:p>
        </w:tc>
        <w:tc>
          <w:tcPr>
            <w:tcW w:w="2977" w:type="dxa"/>
            <w:vAlign w:val="center"/>
          </w:tcPr>
          <w:p w14:paraId="693172F9" w14:textId="77777777" w:rsidR="003C2EFA" w:rsidRDefault="00E46E34" w:rsidP="00384EAC">
            <w:pPr>
              <w:keepNext/>
              <w:spacing w:before="20" w:after="20" w:line="280" w:lineRule="atLeast"/>
              <w:jc w:val="center"/>
            </w:pPr>
            <w:r>
              <w:rPr>
                <w:rFonts w:ascii="Times New Roman" w:eastAsia="標楷體" w:hAnsi="Times New Roman"/>
                <w:sz w:val="21"/>
              </w:rPr>
              <w:t>四倍率皆</w:t>
            </w:r>
            <w:r>
              <w:rPr>
                <w:rFonts w:ascii="Times New Roman" w:eastAsia="標楷體" w:hAnsi="Times New Roman"/>
                <w:sz w:val="21"/>
              </w:rPr>
              <w:t xml:space="preserve"> &lt;1%</w:t>
            </w:r>
            <w:r>
              <w:rPr>
                <w:rFonts w:ascii="Times New Roman" w:eastAsia="標楷體" w:hAnsi="Times New Roman"/>
                <w:sz w:val="21"/>
              </w:rPr>
              <w:t>，三法最佳；</w:t>
            </w:r>
            <w:proofErr w:type="gramStart"/>
            <w:r>
              <w:rPr>
                <w:rFonts w:ascii="Times New Roman" w:eastAsia="標楷體" w:hAnsi="Times New Roman"/>
                <w:sz w:val="21"/>
              </w:rPr>
              <w:t>量測域修正</w:t>
            </w:r>
            <w:proofErr w:type="gramEnd"/>
            <w:r>
              <w:rPr>
                <w:rFonts w:ascii="Times New Roman" w:eastAsia="標楷體" w:hAnsi="Times New Roman"/>
                <w:sz w:val="21"/>
              </w:rPr>
              <w:t>前為</w:t>
            </w:r>
            <w:r>
              <w:rPr>
                <w:rFonts w:ascii="Times New Roman" w:eastAsia="標楷體" w:hAnsi="Times New Roman"/>
                <w:sz w:val="21"/>
              </w:rPr>
              <w:t xml:space="preserve"> 0.87</w:t>
            </w:r>
            <w:proofErr w:type="gramStart"/>
            <w:r>
              <w:rPr>
                <w:rFonts w:ascii="Times New Roman" w:eastAsia="標楷體" w:hAnsi="Times New Roman"/>
                <w:sz w:val="21"/>
              </w:rPr>
              <w:t>–</w:t>
            </w:r>
            <w:proofErr w:type="gramEnd"/>
            <w:r>
              <w:rPr>
                <w:rFonts w:ascii="Times New Roman" w:eastAsia="標楷體" w:hAnsi="Times New Roman"/>
                <w:sz w:val="21"/>
              </w:rPr>
              <w:t>4.5</w:t>
            </w:r>
            <w:r>
              <w:rPr>
                <w:rFonts w:ascii="Times New Roman" w:eastAsia="標楷體" w:hAnsi="Times New Roman"/>
                <w:sz w:val="21"/>
              </w:rPr>
              <w:t>（</w:t>
            </w:r>
            <w:r>
              <w:rPr>
                <w:rFonts w:ascii="Times New Roman" w:eastAsia="標楷體" w:hAnsi="Times New Roman"/>
                <w:sz w:val="21"/>
              </w:rPr>
              <w:t>4.2.5</w:t>
            </w:r>
            <w:r>
              <w:rPr>
                <w:rFonts w:ascii="Times New Roman" w:eastAsia="標楷體" w:hAnsi="Times New Roman"/>
                <w:sz w:val="21"/>
              </w:rPr>
              <w:t>）</w:t>
            </w:r>
          </w:p>
        </w:tc>
      </w:tr>
      <w:tr w:rsidR="003C2EFA" w14:paraId="7CB0A4C0" w14:textId="77777777" w:rsidTr="00384EAC">
        <w:trPr>
          <w:cantSplit/>
        </w:trPr>
        <w:tc>
          <w:tcPr>
            <w:tcW w:w="1271" w:type="dxa"/>
            <w:vAlign w:val="center"/>
          </w:tcPr>
          <w:p w14:paraId="1A2D23DF" w14:textId="77777777" w:rsidR="003C2EFA" w:rsidRDefault="00E46E34" w:rsidP="00384EAC">
            <w:pPr>
              <w:keepNext/>
              <w:spacing w:before="20" w:after="20" w:line="280" w:lineRule="atLeast"/>
              <w:jc w:val="center"/>
            </w:pPr>
            <w:r>
              <w:rPr>
                <w:rFonts w:ascii="Times New Roman" w:eastAsia="標楷體" w:hAnsi="Times New Roman"/>
                <w:sz w:val="21"/>
              </w:rPr>
              <w:t>動態阻抗（線上，同域係數）</w:t>
            </w:r>
          </w:p>
        </w:tc>
        <w:tc>
          <w:tcPr>
            <w:tcW w:w="1134" w:type="dxa"/>
            <w:vAlign w:val="center"/>
          </w:tcPr>
          <w:p w14:paraId="50C5ED64" w14:textId="77777777" w:rsidR="003C2EFA" w:rsidRDefault="00E46E34" w:rsidP="00384EAC">
            <w:pPr>
              <w:keepNext/>
              <w:spacing w:before="20" w:after="20" w:line="280" w:lineRule="atLeast"/>
              <w:jc w:val="center"/>
            </w:pPr>
            <w:r>
              <w:rPr>
                <w:rFonts w:ascii="Times New Roman" w:eastAsia="標楷體" w:hAnsi="Times New Roman"/>
                <w:sz w:val="21"/>
              </w:rPr>
              <w:t>23–31</w:t>
            </w:r>
          </w:p>
        </w:tc>
        <w:tc>
          <w:tcPr>
            <w:tcW w:w="1276" w:type="dxa"/>
            <w:vAlign w:val="center"/>
          </w:tcPr>
          <w:p w14:paraId="5430E4D3" w14:textId="77777777" w:rsidR="003C2EFA" w:rsidRDefault="00E46E34" w:rsidP="00384EAC">
            <w:pPr>
              <w:keepNext/>
              <w:spacing w:before="20" w:after="20" w:line="280" w:lineRule="atLeast"/>
              <w:jc w:val="center"/>
            </w:pPr>
            <w:r>
              <w:rPr>
                <w:rFonts w:ascii="Times New Roman" w:eastAsia="標楷體" w:hAnsi="Times New Roman"/>
                <w:sz w:val="21"/>
              </w:rPr>
              <w:t>—</w:t>
            </w:r>
          </w:p>
        </w:tc>
        <w:tc>
          <w:tcPr>
            <w:tcW w:w="992" w:type="dxa"/>
            <w:vAlign w:val="center"/>
          </w:tcPr>
          <w:p w14:paraId="72C76823" w14:textId="77777777" w:rsidR="003C2EFA" w:rsidRDefault="00E46E34" w:rsidP="00384EAC">
            <w:pPr>
              <w:keepNext/>
              <w:spacing w:before="20" w:after="20" w:line="280" w:lineRule="atLeast"/>
              <w:jc w:val="center"/>
            </w:pPr>
            <w:r>
              <w:rPr>
                <w:rFonts w:ascii="Times New Roman" w:eastAsia="標楷體" w:hAnsi="Times New Roman"/>
                <w:sz w:val="21"/>
              </w:rPr>
              <w:t>~96</w:t>
            </w:r>
          </w:p>
        </w:tc>
        <w:tc>
          <w:tcPr>
            <w:tcW w:w="1276" w:type="dxa"/>
            <w:vAlign w:val="center"/>
          </w:tcPr>
          <w:p w14:paraId="66F2FFB9" w14:textId="77777777" w:rsidR="003C2EFA" w:rsidRDefault="00E46E34" w:rsidP="00384EAC">
            <w:pPr>
              <w:keepNext/>
              <w:spacing w:before="20" w:after="20" w:line="280" w:lineRule="atLeast"/>
              <w:jc w:val="center"/>
            </w:pPr>
            <w:r>
              <w:rPr>
                <w:rFonts w:ascii="Times New Roman" w:eastAsia="標楷體" w:hAnsi="Times New Roman"/>
                <w:sz w:val="21"/>
              </w:rPr>
              <w:t>首事件</w:t>
            </w:r>
            <w:proofErr w:type="gramStart"/>
            <w:r>
              <w:rPr>
                <w:rFonts w:ascii="Times New Roman" w:eastAsia="標楷體" w:hAnsi="Times New Roman"/>
                <w:sz w:val="21"/>
              </w:rPr>
              <w:t>（</w:t>
            </w:r>
            <w:proofErr w:type="gramEnd"/>
            <w:r>
              <w:rPr>
                <w:rFonts w:ascii="Times New Roman" w:eastAsia="標楷體" w:hAnsi="Times New Roman"/>
                <w:sz w:val="21"/>
              </w:rPr>
              <w:t>≤60 s</w:t>
            </w:r>
            <w:r>
              <w:rPr>
                <w:rFonts w:ascii="Times New Roman" w:eastAsia="標楷體" w:hAnsi="Times New Roman"/>
                <w:sz w:val="21"/>
              </w:rPr>
              <w:t>）</w:t>
            </w:r>
          </w:p>
        </w:tc>
        <w:tc>
          <w:tcPr>
            <w:tcW w:w="2977" w:type="dxa"/>
            <w:vAlign w:val="center"/>
          </w:tcPr>
          <w:p w14:paraId="13494389" w14:textId="77777777" w:rsidR="003C2EFA" w:rsidRDefault="00E46E34" w:rsidP="00384EAC">
            <w:pPr>
              <w:keepNext/>
              <w:spacing w:before="20" w:after="20" w:line="280" w:lineRule="atLeast"/>
              <w:jc w:val="center"/>
            </w:pPr>
            <w:proofErr w:type="gramStart"/>
            <w:r>
              <w:rPr>
                <w:rFonts w:ascii="Times New Roman" w:eastAsia="標楷體" w:hAnsi="Times New Roman"/>
                <w:sz w:val="21"/>
              </w:rPr>
              <w:t>反解本質</w:t>
            </w:r>
            <w:proofErr w:type="gramEnd"/>
            <w:r>
              <w:rPr>
                <w:rFonts w:ascii="Times New Roman" w:eastAsia="標楷體" w:hAnsi="Times New Roman"/>
                <w:sz w:val="21"/>
              </w:rPr>
              <w:t>病態：曲線落差僅</w:t>
            </w:r>
            <w:proofErr w:type="gramStart"/>
            <w:r>
              <w:rPr>
                <w:rFonts w:ascii="Times New Roman" w:eastAsia="標楷體" w:hAnsi="Times New Roman"/>
                <w:sz w:val="21"/>
              </w:rPr>
              <w:t>約量測噪聲</w:t>
            </w:r>
            <w:proofErr w:type="gramEnd"/>
            <w:r>
              <w:rPr>
                <w:rFonts w:ascii="Times New Roman" w:eastAsia="標楷體" w:hAnsi="Times New Roman"/>
                <w:sz w:val="21"/>
              </w:rPr>
              <w:t>的</w:t>
            </w:r>
            <w:r>
              <w:rPr>
                <w:rFonts w:ascii="Times New Roman" w:eastAsia="標楷體" w:hAnsi="Times New Roman"/>
                <w:sz w:val="21"/>
              </w:rPr>
              <w:t xml:space="preserve"> 3 </w:t>
            </w:r>
            <w:proofErr w:type="gramStart"/>
            <w:r>
              <w:rPr>
                <w:rFonts w:ascii="Times New Roman" w:eastAsia="標楷體" w:hAnsi="Times New Roman"/>
                <w:sz w:val="21"/>
              </w:rPr>
              <w:t>倍</w:t>
            </w:r>
            <w:proofErr w:type="gramEnd"/>
            <w:r>
              <w:rPr>
                <w:rFonts w:ascii="Times New Roman" w:eastAsia="標楷體" w:hAnsi="Times New Roman"/>
                <w:sz w:val="21"/>
              </w:rPr>
              <w:t>、分枝判斷近乎隨機（</w:t>
            </w:r>
            <w:r>
              <w:rPr>
                <w:rFonts w:ascii="Times New Roman" w:eastAsia="標楷體" w:hAnsi="Times New Roman"/>
                <w:sz w:val="21"/>
              </w:rPr>
              <w:t>4.3.4</w:t>
            </w:r>
            <w:r>
              <w:rPr>
                <w:rFonts w:ascii="Times New Roman" w:eastAsia="標楷體" w:hAnsi="Times New Roman"/>
                <w:sz w:val="21"/>
              </w:rPr>
              <w:t>）</w:t>
            </w:r>
          </w:p>
        </w:tc>
      </w:tr>
      <w:tr w:rsidR="003C2EFA" w14:paraId="7C93B87C" w14:textId="77777777" w:rsidTr="00384EAC">
        <w:trPr>
          <w:cantSplit/>
        </w:trPr>
        <w:tc>
          <w:tcPr>
            <w:tcW w:w="1271" w:type="dxa"/>
            <w:vAlign w:val="center"/>
          </w:tcPr>
          <w:p w14:paraId="1FAD4C9E" w14:textId="77777777" w:rsidR="003C2EFA" w:rsidRDefault="00E46E34" w:rsidP="00384EAC">
            <w:pPr>
              <w:keepNext/>
              <w:spacing w:before="20" w:after="20" w:line="280" w:lineRule="atLeast"/>
              <w:jc w:val="center"/>
            </w:pPr>
            <w:r>
              <w:rPr>
                <w:rFonts w:ascii="Times New Roman" w:eastAsia="標楷體" w:hAnsi="Times New Roman"/>
                <w:sz w:val="21"/>
              </w:rPr>
              <w:t>動態阻抗（離線、假設分枝正確）</w:t>
            </w:r>
          </w:p>
        </w:tc>
        <w:tc>
          <w:tcPr>
            <w:tcW w:w="1134" w:type="dxa"/>
            <w:vAlign w:val="center"/>
          </w:tcPr>
          <w:p w14:paraId="56610E68" w14:textId="77777777" w:rsidR="003C2EFA" w:rsidRDefault="00E46E34" w:rsidP="00384EAC">
            <w:pPr>
              <w:keepNext/>
              <w:spacing w:before="20" w:after="20" w:line="280" w:lineRule="atLeast"/>
              <w:jc w:val="center"/>
            </w:pPr>
            <w:r>
              <w:rPr>
                <w:rFonts w:ascii="Times New Roman" w:eastAsia="標楷體" w:hAnsi="Times New Roman"/>
                <w:sz w:val="21"/>
              </w:rPr>
              <w:t>6–10</w:t>
            </w:r>
          </w:p>
        </w:tc>
        <w:tc>
          <w:tcPr>
            <w:tcW w:w="1276" w:type="dxa"/>
            <w:vAlign w:val="center"/>
          </w:tcPr>
          <w:p w14:paraId="647290C8" w14:textId="77777777" w:rsidR="003C2EFA" w:rsidRDefault="00E46E34" w:rsidP="00384EAC">
            <w:pPr>
              <w:keepNext/>
              <w:spacing w:before="20" w:after="20" w:line="280" w:lineRule="atLeast"/>
              <w:jc w:val="center"/>
            </w:pPr>
            <w:r>
              <w:rPr>
                <w:rFonts w:ascii="Times New Roman" w:eastAsia="標楷體" w:hAnsi="Times New Roman"/>
                <w:sz w:val="21"/>
              </w:rPr>
              <w:t>5–8</w:t>
            </w:r>
          </w:p>
        </w:tc>
        <w:tc>
          <w:tcPr>
            <w:tcW w:w="992" w:type="dxa"/>
            <w:vAlign w:val="center"/>
          </w:tcPr>
          <w:p w14:paraId="1A29432B" w14:textId="77777777" w:rsidR="003C2EFA" w:rsidRDefault="00E46E34" w:rsidP="00384EAC">
            <w:pPr>
              <w:keepNext/>
              <w:spacing w:before="20" w:after="20" w:line="280" w:lineRule="atLeast"/>
              <w:jc w:val="center"/>
            </w:pPr>
            <w:r>
              <w:rPr>
                <w:rFonts w:ascii="Times New Roman" w:eastAsia="標楷體" w:hAnsi="Times New Roman"/>
                <w:sz w:val="21"/>
              </w:rPr>
              <w:t>~20</w:t>
            </w:r>
          </w:p>
        </w:tc>
        <w:tc>
          <w:tcPr>
            <w:tcW w:w="1276" w:type="dxa"/>
            <w:vAlign w:val="center"/>
          </w:tcPr>
          <w:p w14:paraId="3C027B6C" w14:textId="77777777" w:rsidR="003C2EFA" w:rsidRDefault="00E46E34" w:rsidP="00384EAC">
            <w:pPr>
              <w:keepNext/>
              <w:spacing w:before="20" w:after="20" w:line="280" w:lineRule="atLeast"/>
              <w:jc w:val="center"/>
            </w:pPr>
            <w:r>
              <w:rPr>
                <w:rFonts w:ascii="Times New Roman" w:eastAsia="標楷體" w:hAnsi="Times New Roman"/>
                <w:sz w:val="21"/>
              </w:rPr>
              <w:t>—</w:t>
            </w:r>
          </w:p>
        </w:tc>
        <w:tc>
          <w:tcPr>
            <w:tcW w:w="2977" w:type="dxa"/>
            <w:vAlign w:val="center"/>
          </w:tcPr>
          <w:p w14:paraId="4645BDEB" w14:textId="77777777" w:rsidR="003C2EFA" w:rsidRDefault="00E46E34" w:rsidP="00384EAC">
            <w:pPr>
              <w:keepNext/>
              <w:spacing w:before="20" w:after="20" w:line="280" w:lineRule="atLeast"/>
              <w:jc w:val="center"/>
            </w:pPr>
            <w:r>
              <w:rPr>
                <w:rFonts w:ascii="Times New Roman" w:eastAsia="標楷體" w:hAnsi="Times New Roman"/>
                <w:sz w:val="21"/>
              </w:rPr>
              <w:t>rounds 1</w:t>
            </w:r>
            <w:proofErr w:type="gramStart"/>
            <w:r>
              <w:rPr>
                <w:rFonts w:ascii="Times New Roman" w:eastAsia="標楷體" w:hAnsi="Times New Roman"/>
                <w:sz w:val="21"/>
              </w:rPr>
              <w:t>–</w:t>
            </w:r>
            <w:proofErr w:type="gramEnd"/>
            <w:r>
              <w:rPr>
                <w:rFonts w:ascii="Times New Roman" w:eastAsia="標楷體" w:hAnsi="Times New Roman"/>
                <w:sz w:val="21"/>
              </w:rPr>
              <w:t>3</w:t>
            </w:r>
            <w:r>
              <w:rPr>
                <w:rFonts w:ascii="Times New Roman" w:eastAsia="標楷體" w:hAnsi="Times New Roman"/>
                <w:sz w:val="21"/>
              </w:rPr>
              <w:t>、假設每次分枝都選對之理想上界</w:t>
            </w:r>
          </w:p>
        </w:tc>
      </w:tr>
    </w:tbl>
    <w:p w14:paraId="4A195E43" w14:textId="77777777" w:rsidR="003C2EFA" w:rsidRDefault="00E46E34">
      <w:pPr>
        <w:pStyle w:val="af0"/>
        <w:widowControl/>
        <w:spacing w:before="60" w:after="160" w:line="320" w:lineRule="atLeast"/>
        <w:jc w:val="center"/>
      </w:pPr>
      <w:bookmarkStart w:id="27" w:name="_Toc236681496"/>
      <w:r>
        <w:rPr>
          <w:rFonts w:ascii="Times New Roman" w:eastAsia="標楷體" w:hAnsi="Times New Roman"/>
          <w:sz w:val="22"/>
        </w:rPr>
        <w:t>表</w:t>
      </w:r>
      <w:r>
        <w:rPr>
          <w:rFonts w:ascii="Times New Roman" w:eastAsia="標楷體" w:hAnsi="Times New Roman"/>
          <w:sz w:val="22"/>
        </w:rPr>
        <w:t xml:space="preserve"> 4-4</w:t>
      </w:r>
      <w:r>
        <w:rPr>
          <w:rFonts w:ascii="Times New Roman" w:eastAsia="標楷體" w:hAnsi="Times New Roman"/>
          <w:sz w:val="22"/>
        </w:rPr>
        <w:t xml:space="preserve">　三</w:t>
      </w:r>
      <w:proofErr w:type="gramStart"/>
      <w:r>
        <w:rPr>
          <w:rFonts w:ascii="Times New Roman" w:eastAsia="標楷體" w:hAnsi="Times New Roman"/>
          <w:sz w:val="22"/>
        </w:rPr>
        <w:t>法標稱工況</w:t>
      </w:r>
      <w:proofErr w:type="gramEnd"/>
      <w:r>
        <w:rPr>
          <w:rFonts w:ascii="Times New Roman" w:eastAsia="標楷體" w:hAnsi="Times New Roman"/>
          <w:sz w:val="22"/>
        </w:rPr>
        <w:t>精度比較</w:t>
      </w:r>
      <w:proofErr w:type="gramStart"/>
      <w:r>
        <w:rPr>
          <w:rFonts w:ascii="Times New Roman" w:eastAsia="標楷體" w:hAnsi="Times New Roman"/>
          <w:sz w:val="22"/>
        </w:rPr>
        <w:t>（</w:t>
      </w:r>
      <w:proofErr w:type="gramEnd"/>
      <w:r>
        <w:rPr>
          <w:rFonts w:ascii="Times New Roman" w:eastAsia="標楷體" w:hAnsi="Times New Roman"/>
          <w:sz w:val="22"/>
        </w:rPr>
        <w:t>庫倫、</w:t>
      </w:r>
      <w:r>
        <w:rPr>
          <w:rFonts w:ascii="Times New Roman" w:eastAsia="標楷體" w:hAnsi="Times New Roman"/>
          <w:sz w:val="22"/>
        </w:rPr>
        <w:t xml:space="preserve">EKF </w:t>
      </w:r>
      <w:r>
        <w:rPr>
          <w:rFonts w:ascii="Times New Roman" w:eastAsia="標楷體" w:hAnsi="Times New Roman"/>
          <w:sz w:val="22"/>
        </w:rPr>
        <w:t>與動態阻抗線上為板端實測；動態阻抗離線為</w:t>
      </w:r>
      <w:r>
        <w:rPr>
          <w:rFonts w:ascii="Times New Roman" w:eastAsia="標楷體" w:hAnsi="Times New Roman"/>
          <w:sz w:val="22"/>
        </w:rPr>
        <w:t xml:space="preserve"> </w:t>
      </w:r>
      <w:r>
        <w:rPr>
          <w:rFonts w:ascii="Times New Roman" w:eastAsia="標楷體" w:hAnsi="Times New Roman"/>
          <w:sz w:val="22"/>
        </w:rPr>
        <w:t>實測</w:t>
      </w:r>
      <w:proofErr w:type="gramStart"/>
      <w:r>
        <w:rPr>
          <w:rFonts w:ascii="Times New Roman" w:eastAsia="標楷體" w:hAnsi="Times New Roman"/>
          <w:sz w:val="22"/>
        </w:rPr>
        <w:t>）</w:t>
      </w:r>
      <w:bookmarkEnd w:id="27"/>
      <w:proofErr w:type="gramEnd"/>
    </w:p>
    <w:p w14:paraId="4A421BDD" w14:textId="77777777" w:rsidR="003C2EFA" w:rsidRDefault="00E46E34">
      <w:pPr>
        <w:widowControl/>
        <w:spacing w:line="480" w:lineRule="atLeast"/>
        <w:ind w:firstLine="480"/>
        <w:jc w:val="both"/>
      </w:pPr>
      <w:r>
        <w:rPr>
          <w:rFonts w:ascii="Times New Roman" w:eastAsia="標楷體" w:hAnsi="Times New Roman"/>
        </w:rPr>
        <w:t>四種軌跡的直觀對照如圖</w:t>
      </w:r>
      <w:r>
        <w:rPr>
          <w:rFonts w:ascii="Times New Roman" w:eastAsia="標楷體" w:hAnsi="Times New Roman"/>
        </w:rPr>
        <w:t xml:space="preserve"> 4-6 </w:t>
      </w:r>
      <w:r>
        <w:rPr>
          <w:rFonts w:ascii="Times New Roman" w:eastAsia="標楷體" w:hAnsi="Times New Roman"/>
        </w:rPr>
        <w:t>所示：於</w:t>
      </w:r>
      <w:r>
        <w:rPr>
          <w:rFonts w:ascii="Times New Roman" w:eastAsia="標楷體" w:hAnsi="Times New Roman"/>
        </w:rPr>
        <w:t xml:space="preserve"> Round 41 </w:t>
      </w:r>
      <w:r>
        <w:rPr>
          <w:rFonts w:ascii="Times New Roman" w:eastAsia="標楷體" w:hAnsi="Times New Roman"/>
        </w:rPr>
        <w:t>同一輪四個放電</w:t>
      </w:r>
      <w:r>
        <w:rPr>
          <w:rFonts w:ascii="Times New Roman" w:eastAsia="標楷體" w:hAnsi="Times New Roman"/>
        </w:rPr>
        <w:t xml:space="preserve"> cycle</w:t>
      </w:r>
      <w:r>
        <w:rPr>
          <w:rFonts w:ascii="Times New Roman" w:eastAsia="標楷體" w:hAnsi="Times New Roman"/>
        </w:rPr>
        <w:t>，</w:t>
      </w:r>
      <w:proofErr w:type="gramStart"/>
      <w:r>
        <w:rPr>
          <w:rFonts w:ascii="Times New Roman" w:eastAsia="標楷體" w:hAnsi="Times New Roman"/>
        </w:rPr>
        <w:t>將台架儀器量測鏈的</w:t>
      </w:r>
      <w:proofErr w:type="gramEnd"/>
      <w:r>
        <w:rPr>
          <w:rFonts w:ascii="Times New Roman" w:eastAsia="標楷體" w:hAnsi="Times New Roman"/>
        </w:rPr>
        <w:t>庫倫</w:t>
      </w:r>
      <w:proofErr w:type="gramStart"/>
      <w:r>
        <w:rPr>
          <w:rFonts w:ascii="Times New Roman" w:eastAsia="標楷體" w:hAnsi="Times New Roman"/>
        </w:rPr>
        <w:t>真值與板端</w:t>
      </w:r>
      <w:proofErr w:type="gramEnd"/>
      <w:r>
        <w:rPr>
          <w:rFonts w:ascii="Times New Roman" w:eastAsia="標楷體" w:hAnsi="Times New Roman"/>
        </w:rPr>
        <w:t>三法的每秒</w:t>
      </w:r>
      <w:proofErr w:type="gramStart"/>
      <w:r>
        <w:rPr>
          <w:rFonts w:ascii="Times New Roman" w:eastAsia="標楷體" w:hAnsi="Times New Roman"/>
        </w:rPr>
        <w:t>輸出疊繪於</w:t>
      </w:r>
      <w:proofErr w:type="gramEnd"/>
      <w:r>
        <w:rPr>
          <w:rFonts w:ascii="Times New Roman" w:eastAsia="標楷體" w:hAnsi="Times New Roman"/>
        </w:rPr>
        <w:t>同一時間軸。</w:t>
      </w:r>
      <w:proofErr w:type="gramStart"/>
      <w:r>
        <w:rPr>
          <w:rFonts w:ascii="Times New Roman" w:eastAsia="標楷體" w:hAnsi="Times New Roman"/>
        </w:rPr>
        <w:t>板端庫倫</w:t>
      </w:r>
      <w:proofErr w:type="gramEnd"/>
      <w:r>
        <w:rPr>
          <w:rFonts w:ascii="Times New Roman" w:eastAsia="標楷體" w:hAnsi="Times New Roman"/>
        </w:rPr>
        <w:t>計數全程平滑，但因</w:t>
      </w:r>
      <w:proofErr w:type="gramStart"/>
      <w:r>
        <w:rPr>
          <w:rFonts w:ascii="Times New Roman" w:eastAsia="標楷體" w:hAnsi="Times New Roman"/>
        </w:rPr>
        <w:t>兩量測鏈</w:t>
      </w:r>
      <w:proofErr w:type="gramEnd"/>
      <w:r>
        <w:rPr>
          <w:rFonts w:ascii="Times New Roman" w:eastAsia="標楷體" w:hAnsi="Times New Roman"/>
        </w:rPr>
        <w:t>的電流刻度差</w:t>
      </w:r>
      <w:proofErr w:type="gramStart"/>
      <w:r>
        <w:rPr>
          <w:rFonts w:ascii="Times New Roman" w:eastAsia="標楷體" w:hAnsi="Times New Roman"/>
        </w:rPr>
        <w:t>而恆現輕微</w:t>
      </w:r>
      <w:proofErr w:type="gramEnd"/>
      <w:r>
        <w:rPr>
          <w:rFonts w:ascii="Times New Roman" w:eastAsia="標楷體" w:hAnsi="Times New Roman"/>
        </w:rPr>
        <w:t>負偏（虛線始終落在真值下方）；</w:t>
      </w:r>
      <w:r>
        <w:rPr>
          <w:rFonts w:ascii="Times New Roman" w:eastAsia="標楷體" w:hAnsi="Times New Roman"/>
        </w:rPr>
        <w:t xml:space="preserve">EKF </w:t>
      </w:r>
      <w:r>
        <w:rPr>
          <w:rFonts w:ascii="Times New Roman" w:eastAsia="標楷體" w:hAnsi="Times New Roman"/>
        </w:rPr>
        <w:t>軌跡</w:t>
      </w:r>
      <w:proofErr w:type="gramStart"/>
      <w:r>
        <w:rPr>
          <w:rFonts w:ascii="Times New Roman" w:eastAsia="標楷體" w:hAnsi="Times New Roman"/>
        </w:rPr>
        <w:t>與真值幾乎</w:t>
      </w:r>
      <w:proofErr w:type="gramEnd"/>
      <w:r>
        <w:rPr>
          <w:rFonts w:ascii="Times New Roman" w:eastAsia="標楷體" w:hAnsi="Times New Roman"/>
        </w:rPr>
        <w:t>重合，四倍率</w:t>
      </w:r>
      <w:r>
        <w:rPr>
          <w:rFonts w:ascii="Times New Roman" w:eastAsia="標楷體" w:hAnsi="Times New Roman"/>
        </w:rPr>
        <w:t xml:space="preserve"> RMSE </w:t>
      </w:r>
      <w:r>
        <w:rPr>
          <w:rFonts w:ascii="Times New Roman" w:eastAsia="標楷體" w:hAnsi="Times New Roman"/>
        </w:rPr>
        <w:t>均低於</w:t>
      </w:r>
      <w:r>
        <w:rPr>
          <w:rFonts w:ascii="Times New Roman" w:eastAsia="標楷體" w:hAnsi="Times New Roman"/>
        </w:rPr>
        <w:t xml:space="preserve"> 1%</w:t>
      </w:r>
      <w:r>
        <w:rPr>
          <w:rFonts w:ascii="Times New Roman" w:eastAsia="標楷體" w:hAnsi="Times New Roman"/>
        </w:rPr>
        <w:t>；動態阻抗軌跡則同時呈現</w:t>
      </w:r>
      <w:r>
        <w:rPr>
          <w:rFonts w:ascii="Times New Roman" w:eastAsia="標楷體" w:hAnsi="Times New Roman"/>
        </w:rPr>
        <w:t xml:space="preserve"> 4.3.4 </w:t>
      </w:r>
      <w:r>
        <w:rPr>
          <w:rFonts w:ascii="Times New Roman" w:eastAsia="標楷體" w:hAnsi="Times New Roman"/>
        </w:rPr>
        <w:t>所述的三種失效型態</w:t>
      </w:r>
      <w:proofErr w:type="gramStart"/>
      <w:r>
        <w:rPr>
          <w:rFonts w:ascii="Times New Roman" w:eastAsia="標楷體" w:hAnsi="Times New Roman"/>
        </w:rPr>
        <w:t>——</w:t>
      </w:r>
      <w:r>
        <w:rPr>
          <w:rFonts w:ascii="Times New Roman" w:eastAsia="標楷體" w:hAnsi="Times New Roman"/>
        </w:rPr>
        <w:t>上下對翻的</w:t>
      </w:r>
      <w:proofErr w:type="gramEnd"/>
      <w:r>
        <w:rPr>
          <w:rFonts w:ascii="Times New Roman" w:eastAsia="標楷體" w:hAnsi="Times New Roman"/>
        </w:rPr>
        <w:t>鏡</w:t>
      </w:r>
      <w:proofErr w:type="gramStart"/>
      <w:r>
        <w:rPr>
          <w:rFonts w:ascii="Times New Roman" w:eastAsia="標楷體" w:hAnsi="Times New Roman"/>
        </w:rPr>
        <w:t>像跳變</w:t>
      </w:r>
      <w:proofErr w:type="gramEnd"/>
      <w:r>
        <w:rPr>
          <w:rFonts w:ascii="Times New Roman" w:eastAsia="標楷體" w:hAnsi="Times New Roman"/>
        </w:rPr>
        <w:t>、反覆回到</w:t>
      </w:r>
      <w:r>
        <w:rPr>
          <w:rFonts w:ascii="Times New Roman" w:eastAsia="標楷體" w:hAnsi="Times New Roman"/>
        </w:rPr>
        <w:t xml:space="preserve"> 58.6% </w:t>
      </w:r>
      <w:r>
        <w:rPr>
          <w:rFonts w:ascii="Times New Roman" w:eastAsia="標楷體" w:hAnsi="Times New Roman"/>
        </w:rPr>
        <w:t>的</w:t>
      </w:r>
      <w:proofErr w:type="gramStart"/>
      <w:r>
        <w:rPr>
          <w:rFonts w:ascii="Times New Roman" w:eastAsia="標楷體" w:hAnsi="Times New Roman"/>
        </w:rPr>
        <w:t>最低點夾限平台</w:t>
      </w:r>
      <w:proofErr w:type="gramEnd"/>
      <w:r>
        <w:rPr>
          <w:rFonts w:ascii="Times New Roman" w:eastAsia="標楷體" w:hAnsi="Times New Roman"/>
        </w:rPr>
        <w:t>（於</w:t>
      </w:r>
      <w:r>
        <w:rPr>
          <w:rFonts w:ascii="Times New Roman" w:eastAsia="標楷體" w:hAnsi="Times New Roman"/>
        </w:rPr>
        <w:t xml:space="preserve"> 1.5C </w:t>
      </w:r>
      <w:r>
        <w:rPr>
          <w:rFonts w:ascii="Times New Roman" w:eastAsia="標楷體" w:hAnsi="Times New Roman"/>
        </w:rPr>
        <w:t>與</w:t>
      </w:r>
      <w:r>
        <w:rPr>
          <w:rFonts w:ascii="Times New Roman" w:eastAsia="標楷體" w:hAnsi="Times New Roman"/>
        </w:rPr>
        <w:t xml:space="preserve"> 2.0C </w:t>
      </w:r>
      <w:r>
        <w:rPr>
          <w:rFonts w:ascii="Times New Roman" w:eastAsia="標楷體" w:hAnsi="Times New Roman"/>
        </w:rPr>
        <w:t>面板中段尤為明顯）、以及錯誤解保留至下一事件的無記憶重錨</w:t>
      </w:r>
      <w:proofErr w:type="gramStart"/>
      <w:r>
        <w:rPr>
          <w:rFonts w:ascii="Times New Roman" w:eastAsia="標楷體" w:hAnsi="Times New Roman"/>
        </w:rPr>
        <w:t>——</w:t>
      </w:r>
      <w:proofErr w:type="gramEnd"/>
      <w:r>
        <w:rPr>
          <w:rFonts w:ascii="Times New Roman" w:eastAsia="標楷體" w:hAnsi="Times New Roman"/>
        </w:rPr>
        <w:t>三者的誤差型態與表</w:t>
      </w:r>
      <w:r>
        <w:rPr>
          <w:rFonts w:ascii="Times New Roman" w:eastAsia="標楷體" w:hAnsi="Times New Roman"/>
        </w:rPr>
        <w:t xml:space="preserve"> 4-4 </w:t>
      </w:r>
      <w:r>
        <w:rPr>
          <w:rFonts w:ascii="Times New Roman" w:eastAsia="標楷體" w:hAnsi="Times New Roman"/>
        </w:rPr>
        <w:t>的統計數字互為印證。</w:t>
      </w:r>
    </w:p>
    <w:p w14:paraId="6533B9DC" w14:textId="77777777" w:rsidR="003C2EFA" w:rsidRDefault="00E46E34">
      <w:pPr>
        <w:keepNext/>
        <w:keepLines/>
        <w:widowControl/>
        <w:spacing w:before="120" w:after="40"/>
        <w:jc w:val="center"/>
      </w:pPr>
      <w:r>
        <w:rPr>
          <w:noProof/>
        </w:rPr>
        <w:lastRenderedPageBreak/>
        <w:drawing>
          <wp:inline distT="0" distB="0" distL="0" distR="0" wp14:anchorId="70DE26A3" wp14:editId="157D325B">
            <wp:extent cx="4860000" cy="3780000"/>
            <wp:effectExtent l="0" t="0" r="0" b="0"/>
            <wp:docPr id="9460" name="fig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22"/>
                    <a:stretch>
                      <a:fillRect/>
                    </a:stretch>
                  </pic:blipFill>
                  <pic:spPr>
                    <a:xfrm>
                      <a:off x="0" y="0"/>
                      <a:ext cx="4860000" cy="3780000"/>
                    </a:xfrm>
                    <a:prstGeom prst="rect">
                      <a:avLst/>
                    </a:prstGeom>
                  </pic:spPr>
                </pic:pic>
              </a:graphicData>
            </a:graphic>
          </wp:inline>
        </w:drawing>
      </w:r>
    </w:p>
    <w:p w14:paraId="0C6E1F31" w14:textId="77777777" w:rsidR="003C2EFA" w:rsidRDefault="00E46E34">
      <w:pPr>
        <w:pStyle w:val="af"/>
        <w:keepLines/>
        <w:widowControl/>
        <w:spacing w:before="60" w:after="160" w:line="320" w:lineRule="atLeast"/>
        <w:jc w:val="center"/>
      </w:pPr>
      <w:bookmarkStart w:id="28" w:name="_Toc236681492"/>
      <w:r>
        <w:rPr>
          <w:rFonts w:ascii="Times New Roman" w:eastAsia="標楷體" w:hAnsi="Times New Roman"/>
          <w:b/>
          <w:sz w:val="22"/>
        </w:rPr>
        <w:t>圖</w:t>
      </w:r>
      <w:r>
        <w:rPr>
          <w:rFonts w:ascii="Times New Roman" w:eastAsia="標楷體" w:hAnsi="Times New Roman"/>
          <w:b/>
          <w:sz w:val="22"/>
        </w:rPr>
        <w:t xml:space="preserve"> 4-6</w:t>
      </w:r>
      <w:r>
        <w:rPr>
          <w:rFonts w:ascii="Times New Roman" w:eastAsia="標楷體" w:hAnsi="Times New Roman"/>
          <w:sz w:val="22"/>
        </w:rPr>
        <w:t xml:space="preserve">　三法</w:t>
      </w:r>
      <w:r>
        <w:rPr>
          <w:rFonts w:ascii="Times New Roman" w:eastAsia="標楷體" w:hAnsi="Times New Roman"/>
          <w:sz w:val="22"/>
        </w:rPr>
        <w:t xml:space="preserve"> SOC </w:t>
      </w:r>
      <w:r>
        <w:rPr>
          <w:rFonts w:ascii="Times New Roman" w:eastAsia="標楷體" w:hAnsi="Times New Roman"/>
          <w:sz w:val="22"/>
        </w:rPr>
        <w:t>估測軌跡與</w:t>
      </w:r>
      <w:proofErr w:type="gramStart"/>
      <w:r>
        <w:rPr>
          <w:rFonts w:ascii="Times New Roman" w:eastAsia="標楷體" w:hAnsi="Times New Roman"/>
          <w:sz w:val="22"/>
        </w:rPr>
        <w:t>台架庫倫真值</w:t>
      </w:r>
      <w:proofErr w:type="gramEnd"/>
      <w:r>
        <w:rPr>
          <w:rFonts w:ascii="Times New Roman" w:eastAsia="標楷體" w:hAnsi="Times New Roman"/>
          <w:sz w:val="22"/>
        </w:rPr>
        <w:t>之對照</w:t>
      </w:r>
      <w:proofErr w:type="gramStart"/>
      <w:r>
        <w:rPr>
          <w:rFonts w:ascii="Times New Roman" w:eastAsia="標楷體" w:hAnsi="Times New Roman"/>
          <w:sz w:val="22"/>
        </w:rPr>
        <w:t>（</w:t>
      </w:r>
      <w:proofErr w:type="gramEnd"/>
      <w:r>
        <w:rPr>
          <w:rFonts w:ascii="Times New Roman" w:eastAsia="標楷體" w:hAnsi="Times New Roman"/>
          <w:sz w:val="22"/>
        </w:rPr>
        <w:t>板端實測，四種放電倍率；各面板標</w:t>
      </w:r>
      <w:proofErr w:type="gramStart"/>
      <w:r>
        <w:rPr>
          <w:rFonts w:ascii="Times New Roman" w:eastAsia="標楷體" w:hAnsi="Times New Roman"/>
          <w:sz w:val="22"/>
        </w:rPr>
        <w:t>註</w:t>
      </w:r>
      <w:proofErr w:type="gramEnd"/>
      <w:r>
        <w:rPr>
          <w:rFonts w:ascii="Times New Roman" w:eastAsia="標楷體" w:hAnsi="Times New Roman"/>
          <w:sz w:val="22"/>
        </w:rPr>
        <w:t>對</w:t>
      </w:r>
      <w:proofErr w:type="gramStart"/>
      <w:r>
        <w:rPr>
          <w:rFonts w:ascii="Times New Roman" w:eastAsia="標楷體" w:hAnsi="Times New Roman"/>
          <w:sz w:val="22"/>
        </w:rPr>
        <w:t>台架真值</w:t>
      </w:r>
      <w:proofErr w:type="gramEnd"/>
      <w:r>
        <w:rPr>
          <w:rFonts w:ascii="Times New Roman" w:eastAsia="標楷體" w:hAnsi="Times New Roman"/>
          <w:sz w:val="22"/>
        </w:rPr>
        <w:t>之</w:t>
      </w:r>
      <w:r>
        <w:rPr>
          <w:rFonts w:ascii="Times New Roman" w:eastAsia="標楷體" w:hAnsi="Times New Roman"/>
          <w:sz w:val="22"/>
        </w:rPr>
        <w:t xml:space="preserve"> RMSE</w:t>
      </w:r>
      <w:proofErr w:type="gramStart"/>
      <w:r>
        <w:rPr>
          <w:rFonts w:ascii="Times New Roman" w:eastAsia="標楷體" w:hAnsi="Times New Roman"/>
          <w:sz w:val="22"/>
        </w:rPr>
        <w:t>）</w:t>
      </w:r>
      <w:bookmarkEnd w:id="28"/>
      <w:proofErr w:type="gramEnd"/>
    </w:p>
    <w:p w14:paraId="77AF4E59" w14:textId="77777777" w:rsidR="003C2EFA" w:rsidRDefault="00E46E34">
      <w:pPr>
        <w:widowControl/>
        <w:spacing w:before="60" w:after="160" w:line="320" w:lineRule="atLeast"/>
        <w:jc w:val="both"/>
      </w:pPr>
      <w:r>
        <w:rPr>
          <w:rFonts w:ascii="Times New Roman" w:eastAsia="標楷體" w:hAnsi="Times New Roman"/>
          <w:sz w:val="22"/>
        </w:rPr>
        <w:t>表中的誤差來源可分為三個層次，且</w:t>
      </w:r>
      <w:r>
        <w:rPr>
          <w:rFonts w:ascii="Times New Roman" w:eastAsia="標楷體" w:hAnsi="Times New Roman"/>
          <w:b/>
          <w:sz w:val="22"/>
        </w:rPr>
        <w:t>沒有一層是「演算法設計錯誤」</w:t>
      </w:r>
      <w:r>
        <w:rPr>
          <w:rFonts w:ascii="Times New Roman" w:eastAsia="標楷體" w:hAnsi="Times New Roman"/>
          <w:sz w:val="22"/>
        </w:rPr>
        <w:t>：第一層是</w:t>
      </w:r>
      <w:r>
        <w:rPr>
          <w:rFonts w:ascii="Times New Roman" w:eastAsia="標楷體" w:hAnsi="Times New Roman"/>
          <w:b/>
          <w:sz w:val="22"/>
        </w:rPr>
        <w:t>感測精度</w:t>
      </w:r>
      <w:r>
        <w:rPr>
          <w:rFonts w:ascii="Times New Roman" w:eastAsia="標楷體" w:hAnsi="Times New Roman"/>
          <w:sz w:val="22"/>
        </w:rPr>
        <w:t>，庫倫計數的負偏來自兩條電流</w:t>
      </w:r>
      <w:proofErr w:type="gramStart"/>
      <w:r>
        <w:rPr>
          <w:rFonts w:ascii="Times New Roman" w:eastAsia="標楷體" w:hAnsi="Times New Roman"/>
          <w:sz w:val="22"/>
        </w:rPr>
        <w:t>量測鏈之間</w:t>
      </w:r>
      <w:proofErr w:type="gramEnd"/>
      <w:r>
        <w:rPr>
          <w:rFonts w:ascii="Times New Roman" w:eastAsia="標楷體" w:hAnsi="Times New Roman"/>
          <w:sz w:val="22"/>
        </w:rPr>
        <w:t>的刻度差；第二層是</w:t>
      </w:r>
      <w:proofErr w:type="gramStart"/>
      <w:r>
        <w:rPr>
          <w:rFonts w:ascii="Times New Roman" w:eastAsia="標楷體" w:hAnsi="Times New Roman"/>
          <w:b/>
          <w:sz w:val="22"/>
        </w:rPr>
        <w:t>量測域一致性</w:t>
      </w:r>
      <w:proofErr w:type="gramEnd"/>
      <w:r>
        <w:rPr>
          <w:rFonts w:ascii="Times New Roman" w:eastAsia="標楷體" w:hAnsi="Times New Roman"/>
          <w:sz w:val="22"/>
        </w:rPr>
        <w:t>，</w:t>
      </w:r>
      <w:r>
        <w:rPr>
          <w:rFonts w:ascii="Times New Roman" w:eastAsia="標楷體" w:hAnsi="Times New Roman"/>
          <w:sz w:val="22"/>
        </w:rPr>
        <w:t xml:space="preserve">EKF </w:t>
      </w:r>
      <w:r>
        <w:rPr>
          <w:rFonts w:ascii="Times New Roman" w:eastAsia="標楷體" w:hAnsi="Times New Roman"/>
          <w:sz w:val="22"/>
        </w:rPr>
        <w:t>修正前的</w:t>
      </w:r>
      <w:proofErr w:type="gramStart"/>
      <w:r>
        <w:rPr>
          <w:rFonts w:ascii="Times New Roman" w:eastAsia="標楷體" w:hAnsi="Times New Roman"/>
          <w:sz w:val="22"/>
        </w:rPr>
        <w:t>正偏、</w:t>
      </w:r>
      <w:proofErr w:type="gramEnd"/>
      <w:r>
        <w:rPr>
          <w:rFonts w:ascii="Times New Roman" w:eastAsia="標楷體" w:hAnsi="Times New Roman"/>
          <w:sz w:val="22"/>
        </w:rPr>
        <w:t>以及動態</w:t>
      </w:r>
      <w:proofErr w:type="gramStart"/>
      <w:r>
        <w:rPr>
          <w:rFonts w:ascii="Times New Roman" w:eastAsia="標楷體" w:hAnsi="Times New Roman"/>
          <w:sz w:val="22"/>
        </w:rPr>
        <w:t>阻抗跨域搬移</w:t>
      </w:r>
      <w:proofErr w:type="gramEnd"/>
      <w:r>
        <w:rPr>
          <w:rFonts w:ascii="Times New Roman" w:eastAsia="標楷體" w:hAnsi="Times New Roman"/>
          <w:sz w:val="22"/>
        </w:rPr>
        <w:t>的失效，都源於「參數與對照表的建立域」和「實際部署的量</w:t>
      </w:r>
      <w:proofErr w:type="gramStart"/>
      <w:r>
        <w:rPr>
          <w:rFonts w:ascii="Times New Roman" w:eastAsia="標楷體" w:hAnsi="Times New Roman"/>
          <w:sz w:val="22"/>
        </w:rPr>
        <w:t>測域」</w:t>
      </w:r>
      <w:proofErr w:type="gramEnd"/>
      <w:r>
        <w:rPr>
          <w:rFonts w:ascii="Times New Roman" w:eastAsia="標楷體" w:hAnsi="Times New Roman"/>
          <w:sz w:val="22"/>
        </w:rPr>
        <w:t>不一致</w:t>
      </w:r>
      <w:proofErr w:type="gramStart"/>
      <w:r>
        <w:rPr>
          <w:rFonts w:ascii="Times New Roman" w:eastAsia="標楷體" w:hAnsi="Times New Roman"/>
          <w:sz w:val="22"/>
        </w:rPr>
        <w:t>——</w:t>
      </w:r>
      <w:r>
        <w:rPr>
          <w:rFonts w:ascii="Times New Roman" w:eastAsia="標楷體" w:hAnsi="Times New Roman"/>
          <w:sz w:val="22"/>
        </w:rPr>
        <w:t>此層</w:t>
      </w:r>
      <w:proofErr w:type="gramEnd"/>
      <w:r>
        <w:rPr>
          <w:rFonts w:ascii="Times New Roman" w:eastAsia="標楷體" w:hAnsi="Times New Roman"/>
          <w:sz w:val="22"/>
        </w:rPr>
        <w:t>可完全消除，</w:t>
      </w:r>
      <w:r>
        <w:rPr>
          <w:rFonts w:ascii="Times New Roman" w:eastAsia="標楷體" w:hAnsi="Times New Roman"/>
          <w:sz w:val="22"/>
        </w:rPr>
        <w:t xml:space="preserve">Round 41 </w:t>
      </w:r>
      <w:r>
        <w:rPr>
          <w:rFonts w:ascii="Times New Roman" w:eastAsia="標楷體" w:hAnsi="Times New Roman"/>
          <w:sz w:val="22"/>
        </w:rPr>
        <w:t>同域修正後</w:t>
      </w:r>
      <w:r>
        <w:rPr>
          <w:rFonts w:ascii="Times New Roman" w:eastAsia="標楷體" w:hAnsi="Times New Roman"/>
          <w:sz w:val="22"/>
        </w:rPr>
        <w:t xml:space="preserve"> EKF </w:t>
      </w:r>
      <w:r>
        <w:rPr>
          <w:rFonts w:ascii="Times New Roman" w:eastAsia="標楷體" w:hAnsi="Times New Roman"/>
          <w:sz w:val="22"/>
        </w:rPr>
        <w:t>全倍率已</w:t>
      </w:r>
      <w:r>
        <w:rPr>
          <w:rFonts w:ascii="Times New Roman" w:eastAsia="標楷體" w:hAnsi="Times New Roman"/>
          <w:sz w:val="22"/>
        </w:rPr>
        <w:t xml:space="preserve"> &lt;1% </w:t>
      </w:r>
      <w:r>
        <w:rPr>
          <w:rFonts w:ascii="Times New Roman" w:eastAsia="標楷體" w:hAnsi="Times New Roman"/>
          <w:sz w:val="22"/>
        </w:rPr>
        <w:t>即為明證；第三層</w:t>
      </w:r>
      <w:proofErr w:type="gramStart"/>
      <w:r>
        <w:rPr>
          <w:rFonts w:ascii="Times New Roman" w:eastAsia="標楷體" w:hAnsi="Times New Roman"/>
          <w:sz w:val="22"/>
        </w:rPr>
        <w:t>是</w:t>
      </w:r>
      <w:r>
        <w:rPr>
          <w:rFonts w:ascii="Times New Roman" w:eastAsia="標楷體" w:hAnsi="Times New Roman"/>
          <w:b/>
          <w:sz w:val="22"/>
        </w:rPr>
        <w:t>反解問題</w:t>
      </w:r>
      <w:proofErr w:type="gramEnd"/>
      <w:r>
        <w:rPr>
          <w:rFonts w:ascii="Times New Roman" w:eastAsia="標楷體" w:hAnsi="Times New Roman"/>
          <w:b/>
          <w:sz w:val="22"/>
        </w:rPr>
        <w:t>的本質敏感度</w:t>
      </w:r>
      <w:r>
        <w:rPr>
          <w:rFonts w:ascii="Times New Roman" w:eastAsia="標楷體" w:hAnsi="Times New Roman"/>
          <w:sz w:val="22"/>
        </w:rPr>
        <w:t>，動態阻抗即使</w:t>
      </w:r>
      <w:proofErr w:type="gramStart"/>
      <w:r>
        <w:rPr>
          <w:rFonts w:ascii="Times New Roman" w:eastAsia="標楷體" w:hAnsi="Times New Roman"/>
          <w:sz w:val="22"/>
        </w:rPr>
        <w:t>同域仍不</w:t>
      </w:r>
      <w:proofErr w:type="gramEnd"/>
      <w:r>
        <w:rPr>
          <w:rFonts w:ascii="Times New Roman" w:eastAsia="標楷體" w:hAnsi="Times New Roman"/>
          <w:sz w:val="22"/>
        </w:rPr>
        <w:t>可行，係</w:t>
      </w:r>
      <w:proofErr w:type="gramStart"/>
      <w:r>
        <w:rPr>
          <w:rFonts w:ascii="Times New Roman" w:eastAsia="標楷體" w:hAnsi="Times New Roman"/>
          <w:sz w:val="22"/>
        </w:rPr>
        <w:t>因電芯曲線</w:t>
      </w:r>
      <w:proofErr w:type="gramEnd"/>
      <w:r>
        <w:rPr>
          <w:rFonts w:ascii="Times New Roman" w:eastAsia="標楷體" w:hAnsi="Times New Roman"/>
          <w:sz w:val="22"/>
        </w:rPr>
        <w:t>過於平坦、相對量</w:t>
      </w:r>
      <w:proofErr w:type="gramStart"/>
      <w:r>
        <w:rPr>
          <w:rFonts w:ascii="Times New Roman" w:eastAsia="標楷體" w:hAnsi="Times New Roman"/>
          <w:sz w:val="22"/>
        </w:rPr>
        <w:t>測噪聲而言</w:t>
      </w:r>
      <w:proofErr w:type="gramEnd"/>
      <w:r>
        <w:rPr>
          <w:rFonts w:ascii="Times New Roman" w:eastAsia="標楷體" w:hAnsi="Times New Roman"/>
          <w:sz w:val="22"/>
        </w:rPr>
        <w:t>訊號不足，這是問題本身的數學限制，無法以工程手段消除。三層誤差能被逐一辨識並分離，唯有在真實嵌入式平台</w:t>
      </w:r>
      <w:proofErr w:type="gramStart"/>
      <w:r>
        <w:rPr>
          <w:rFonts w:ascii="Times New Roman" w:eastAsia="標楷體" w:hAnsi="Times New Roman"/>
          <w:sz w:val="22"/>
        </w:rPr>
        <w:t>上做受控</w:t>
      </w:r>
      <w:proofErr w:type="gramEnd"/>
      <w:r>
        <w:rPr>
          <w:rFonts w:ascii="Times New Roman" w:eastAsia="標楷體" w:hAnsi="Times New Roman"/>
          <w:sz w:val="22"/>
        </w:rPr>
        <w:t>比較方能達成</w:t>
      </w:r>
      <w:proofErr w:type="gramStart"/>
      <w:r>
        <w:rPr>
          <w:rFonts w:ascii="Times New Roman" w:eastAsia="標楷體" w:hAnsi="Times New Roman"/>
          <w:sz w:val="22"/>
        </w:rPr>
        <w:t>——</w:t>
      </w:r>
      <w:proofErr w:type="gramEnd"/>
      <w:r>
        <w:rPr>
          <w:rFonts w:ascii="Times New Roman" w:eastAsia="標楷體" w:hAnsi="Times New Roman"/>
          <w:sz w:val="22"/>
        </w:rPr>
        <w:t>此即本研究比較框架的方法學價值。</w:t>
      </w:r>
    </w:p>
    <w:p w14:paraId="1B5DAB57" w14:textId="77777777" w:rsidR="003C2EFA" w:rsidRDefault="00E46E34">
      <w:pPr>
        <w:keepNext/>
        <w:widowControl/>
        <w:spacing w:before="160" w:after="80" w:line="360" w:lineRule="atLeast"/>
      </w:pPr>
      <w:r>
        <w:rPr>
          <w:rFonts w:ascii="Times New Roman" w:eastAsia="標楷體" w:hAnsi="Times New Roman"/>
          <w:b/>
          <w:sz w:val="26"/>
        </w:rPr>
        <w:t xml:space="preserve">4.4.2 </w:t>
      </w:r>
      <w:r>
        <w:rPr>
          <w:rFonts w:ascii="Times New Roman" w:eastAsia="標楷體" w:hAnsi="Times New Roman"/>
          <w:b/>
          <w:sz w:val="26"/>
        </w:rPr>
        <w:t>強健性比較</w:t>
      </w:r>
    </w:p>
    <w:p w14:paraId="7382D795" w14:textId="77777777" w:rsidR="003C2EFA" w:rsidRDefault="00E46E34">
      <w:pPr>
        <w:widowControl/>
        <w:spacing w:line="480" w:lineRule="atLeast"/>
        <w:ind w:firstLine="480"/>
        <w:jc w:val="both"/>
      </w:pPr>
      <w:r>
        <w:rPr>
          <w:rFonts w:ascii="Times New Roman" w:eastAsia="標楷體" w:hAnsi="Times New Roman"/>
        </w:rPr>
        <w:t>以下就三項壓力測試（全數實測完成）比較三法的強健性。</w:t>
      </w:r>
    </w:p>
    <w:p w14:paraId="7D956B0F" w14:textId="77777777" w:rsidR="003C2EFA" w:rsidRDefault="00E46E34">
      <w:pPr>
        <w:widowControl/>
        <w:spacing w:line="480" w:lineRule="atLeast"/>
        <w:ind w:firstLine="480"/>
        <w:jc w:val="both"/>
      </w:pPr>
      <w:r>
        <w:rPr>
          <w:rFonts w:ascii="Times New Roman" w:eastAsia="標楷體" w:hAnsi="Times New Roman"/>
        </w:rPr>
        <w:t xml:space="preserve">1. </w:t>
      </w:r>
      <w:r>
        <w:rPr>
          <w:rFonts w:ascii="Times New Roman" w:eastAsia="標楷體" w:hAnsi="Times New Roman"/>
          <w:b/>
        </w:rPr>
        <w:t>初值錯誤恢復（實測）</w:t>
      </w:r>
      <w:r>
        <w:rPr>
          <w:rFonts w:ascii="Times New Roman" w:eastAsia="標楷體" w:hAnsi="Times New Roman"/>
        </w:rPr>
        <w:t>：庫倫計數無修正機制，錯誤初值的偏差永久保留</w:t>
      </w:r>
      <w:proofErr w:type="gramStart"/>
      <w:r>
        <w:rPr>
          <w:rFonts w:ascii="Times New Roman" w:eastAsia="標楷體" w:hAnsi="Times New Roman"/>
        </w:rPr>
        <w:t>——</w:t>
      </w:r>
      <w:proofErr w:type="gramEnd"/>
      <w:r>
        <w:rPr>
          <w:rFonts w:ascii="Times New Roman" w:eastAsia="標楷體" w:hAnsi="Times New Roman"/>
        </w:rPr>
        <w:t>本研究於</w:t>
      </w:r>
      <w:r>
        <w:rPr>
          <w:rFonts w:ascii="Times New Roman" w:eastAsia="標楷體" w:hAnsi="Times New Roman"/>
        </w:rPr>
        <w:t xml:space="preserve"> Round 40 </w:t>
      </w:r>
      <w:r>
        <w:rPr>
          <w:rFonts w:ascii="Times New Roman" w:eastAsia="標楷體" w:hAnsi="Times New Roman"/>
        </w:rPr>
        <w:t>前段實際觀察到此現象（開機錨定於非滿電狀態時，其誤差直到下一次充飽重錨才消除），並據此於韌體加入「充飽自動</w:t>
      </w:r>
      <w:proofErr w:type="gramStart"/>
      <w:r>
        <w:rPr>
          <w:rFonts w:ascii="Times New Roman" w:eastAsia="標楷體" w:hAnsi="Times New Roman"/>
        </w:rPr>
        <w:t>重錨」</w:t>
      </w:r>
      <w:proofErr w:type="gramEnd"/>
      <w:r>
        <w:rPr>
          <w:rFonts w:ascii="Times New Roman" w:eastAsia="標楷體" w:hAnsi="Times New Roman"/>
        </w:rPr>
        <w:t>機制（端電壓</w:t>
      </w:r>
      <w:r>
        <w:rPr>
          <w:rFonts w:ascii="Times New Roman" w:eastAsia="標楷體" w:hAnsi="Times New Roman"/>
        </w:rPr>
        <w:t xml:space="preserve"> &gt; 4.15 V </w:t>
      </w:r>
      <w:r>
        <w:rPr>
          <w:rFonts w:ascii="Times New Roman" w:eastAsia="標楷體" w:hAnsi="Times New Roman"/>
        </w:rPr>
        <w:t>且</w:t>
      </w:r>
      <w:r>
        <w:rPr>
          <w:rFonts w:ascii="Times New Roman" w:eastAsia="標楷體" w:hAnsi="Times New Roman"/>
        </w:rPr>
        <w:t xml:space="preserve"> |I| &lt; 20 mA </w:t>
      </w:r>
      <w:r>
        <w:rPr>
          <w:rFonts w:ascii="Times New Roman" w:eastAsia="標楷體" w:hAnsi="Times New Roman"/>
        </w:rPr>
        <w:t>持續</w:t>
      </w:r>
      <w:r>
        <w:rPr>
          <w:rFonts w:ascii="Times New Roman" w:eastAsia="標楷體" w:hAnsi="Times New Roman"/>
        </w:rPr>
        <w:t xml:space="preserve"> 60 s </w:t>
      </w:r>
      <w:r>
        <w:rPr>
          <w:rFonts w:ascii="Times New Roman" w:eastAsia="標楷體" w:hAnsi="Times New Roman"/>
        </w:rPr>
        <w:t>即重錨，整輪</w:t>
      </w:r>
      <w:r>
        <w:rPr>
          <w:rFonts w:ascii="Times New Roman" w:eastAsia="標楷體" w:hAnsi="Times New Roman"/>
        </w:rPr>
        <w:t xml:space="preserve"> 4/4 </w:t>
      </w:r>
      <w:r>
        <w:rPr>
          <w:rFonts w:ascii="Times New Roman" w:eastAsia="標楷體" w:hAnsi="Times New Roman"/>
        </w:rPr>
        <w:t>次正確觸發）。</w:t>
      </w:r>
      <w:r>
        <w:rPr>
          <w:rFonts w:ascii="Times New Roman" w:eastAsia="標楷體" w:hAnsi="Times New Roman"/>
        </w:rPr>
        <w:t xml:space="preserve">EKF </w:t>
      </w:r>
      <w:r>
        <w:rPr>
          <w:rFonts w:ascii="Times New Roman" w:eastAsia="標楷體" w:hAnsi="Times New Roman"/>
        </w:rPr>
        <w:t>以除錯介面強制偏移</w:t>
      </w:r>
      <w:r>
        <w:rPr>
          <w:rFonts w:ascii="Times New Roman" w:eastAsia="標楷體" w:hAnsi="Times New Roman"/>
        </w:rPr>
        <w:t xml:space="preserve"> +25% </w:t>
      </w:r>
      <w:r>
        <w:rPr>
          <w:rFonts w:ascii="Times New Roman" w:eastAsia="標楷體" w:hAnsi="Times New Roman"/>
        </w:rPr>
        <w:t>後，一次量測更新即拉回（</w:t>
      </w:r>
      <w:r>
        <w:rPr>
          <w:rFonts w:ascii="Times New Roman" w:eastAsia="標楷體" w:hAnsi="Times New Roman"/>
        </w:rPr>
        <w:t>4.2.5</w:t>
      </w:r>
      <w:r>
        <w:rPr>
          <w:rFonts w:ascii="Times New Roman" w:eastAsia="標楷體" w:hAnsi="Times New Roman"/>
        </w:rPr>
        <w:t>）。動態阻抗於首</w:t>
      </w:r>
      <w:proofErr w:type="gramStart"/>
      <w:r>
        <w:rPr>
          <w:rFonts w:ascii="Times New Roman" w:eastAsia="標楷體" w:hAnsi="Times New Roman"/>
        </w:rPr>
        <w:t>個</w:t>
      </w:r>
      <w:proofErr w:type="gramEnd"/>
      <w:r>
        <w:rPr>
          <w:rFonts w:ascii="Times New Roman" w:eastAsia="標楷體" w:hAnsi="Times New Roman"/>
        </w:rPr>
        <w:t>擾動事件</w:t>
      </w:r>
      <w:proofErr w:type="gramStart"/>
      <w:r>
        <w:rPr>
          <w:rFonts w:ascii="Times New Roman" w:eastAsia="標楷體" w:hAnsi="Times New Roman"/>
        </w:rPr>
        <w:t>（</w:t>
      </w:r>
      <w:proofErr w:type="gramEnd"/>
      <w:r>
        <w:rPr>
          <w:rFonts w:ascii="Times New Roman" w:eastAsia="標楷體" w:hAnsi="Times New Roman"/>
        </w:rPr>
        <w:t>本協定</w:t>
      </w:r>
      <w:r>
        <w:rPr>
          <w:rFonts w:ascii="Times New Roman" w:eastAsia="標楷體" w:hAnsi="Times New Roman"/>
        </w:rPr>
        <w:t xml:space="preserve"> ≤60 s</w:t>
      </w:r>
      <w:r>
        <w:rPr>
          <w:rFonts w:ascii="Times New Roman" w:eastAsia="標楷體" w:hAnsi="Times New Roman"/>
        </w:rPr>
        <w:t>）即獨立重估，實測每事件均重新錨定。</w:t>
      </w:r>
    </w:p>
    <w:p w14:paraId="68390912" w14:textId="77777777" w:rsidR="003C2EFA" w:rsidRDefault="00E46E34">
      <w:pPr>
        <w:widowControl/>
        <w:spacing w:line="480" w:lineRule="atLeast"/>
        <w:ind w:firstLine="480"/>
        <w:jc w:val="both"/>
      </w:pPr>
      <w:r>
        <w:rPr>
          <w:rFonts w:ascii="Times New Roman" w:eastAsia="標楷體" w:hAnsi="Times New Roman"/>
        </w:rPr>
        <w:lastRenderedPageBreak/>
        <w:t xml:space="preserve">2. </w:t>
      </w:r>
      <w:r>
        <w:rPr>
          <w:rFonts w:ascii="Times New Roman" w:eastAsia="標楷體" w:hAnsi="Times New Roman"/>
          <w:b/>
        </w:rPr>
        <w:t xml:space="preserve">C-rate </w:t>
      </w:r>
      <w:r>
        <w:rPr>
          <w:rFonts w:ascii="Times New Roman" w:eastAsia="標楷體" w:hAnsi="Times New Roman"/>
          <w:b/>
        </w:rPr>
        <w:t>切換（板端實測）</w:t>
      </w:r>
      <w:r>
        <w:rPr>
          <w:rFonts w:ascii="Times New Roman" w:eastAsia="標楷體" w:hAnsi="Times New Roman"/>
        </w:rPr>
        <w:t>：</w:t>
      </w:r>
      <w:proofErr w:type="gramStart"/>
      <w:r>
        <w:rPr>
          <w:rFonts w:ascii="Times New Roman" w:eastAsia="標楷體" w:hAnsi="Times New Roman"/>
        </w:rPr>
        <w:t>充飽後於</w:t>
      </w:r>
      <w:proofErr w:type="gramEnd"/>
      <w:r>
        <w:rPr>
          <w:rFonts w:ascii="Times New Roman" w:eastAsia="標楷體" w:hAnsi="Times New Roman"/>
        </w:rPr>
        <w:t>放電中執行五次倍率階梯切換（</w:t>
      </w:r>
      <w:r>
        <w:rPr>
          <w:rFonts w:ascii="Times New Roman" w:eastAsia="標楷體" w:hAnsi="Times New Roman"/>
        </w:rPr>
        <w:t>0.5→2.0→0.5→1.5→1.0→2.0C</w:t>
      </w:r>
      <w:r>
        <w:rPr>
          <w:rFonts w:ascii="Times New Roman" w:eastAsia="標楷體" w:hAnsi="Times New Roman"/>
        </w:rPr>
        <w:t>，</w:t>
      </w:r>
      <w:r>
        <w:rPr>
          <w:rFonts w:ascii="Times New Roman" w:eastAsia="標楷體" w:hAnsi="Times New Roman"/>
        </w:rPr>
        <w:t xml:space="preserve">|Δ I| </w:t>
      </w:r>
      <w:r>
        <w:rPr>
          <w:rFonts w:ascii="Times New Roman" w:eastAsia="標楷體" w:hAnsi="Times New Roman"/>
        </w:rPr>
        <w:t>最大</w:t>
      </w:r>
      <w:r>
        <w:rPr>
          <w:rFonts w:ascii="Times New Roman" w:eastAsia="標楷體" w:hAnsi="Times New Roman"/>
        </w:rPr>
        <w:t xml:space="preserve"> 2.5 A</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覆蓋</w:t>
      </w:r>
      <w:r>
        <w:rPr>
          <w:rFonts w:ascii="Times New Roman" w:eastAsia="標楷體" w:hAnsi="Times New Roman"/>
        </w:rPr>
        <w:t xml:space="preserve"> 93%</w:t>
      </w:r>
      <w:proofErr w:type="gramStart"/>
      <w:r>
        <w:rPr>
          <w:rFonts w:ascii="Times New Roman" w:eastAsia="標楷體" w:hAnsi="Times New Roman"/>
        </w:rPr>
        <w:t>–</w:t>
      </w:r>
      <w:proofErr w:type="gramEnd"/>
      <w:r>
        <w:rPr>
          <w:rFonts w:ascii="Times New Roman" w:eastAsia="標楷體" w:hAnsi="Times New Roman"/>
        </w:rPr>
        <w:t>26%</w:t>
      </w:r>
      <w:r>
        <w:rPr>
          <w:rFonts w:ascii="Times New Roman" w:eastAsia="標楷體" w:hAnsi="Times New Roman"/>
        </w:rPr>
        <w:t>），以切換前</w:t>
      </w:r>
      <w:r>
        <w:rPr>
          <w:rFonts w:ascii="Times New Roman" w:eastAsia="標楷體" w:hAnsi="Times New Roman"/>
        </w:rPr>
        <w:t xml:space="preserve"> 60 s </w:t>
      </w:r>
      <w:r>
        <w:rPr>
          <w:rFonts w:ascii="Times New Roman" w:eastAsia="標楷體" w:hAnsi="Times New Roman"/>
        </w:rPr>
        <w:t>的誤差為基線，量測切換後</w:t>
      </w:r>
      <w:r>
        <w:rPr>
          <w:rFonts w:ascii="Times New Roman" w:eastAsia="標楷體" w:hAnsi="Times New Roman"/>
        </w:rPr>
        <w:t xml:space="preserve"> 120 s </w:t>
      </w:r>
      <w:proofErr w:type="gramStart"/>
      <w:r>
        <w:rPr>
          <w:rFonts w:ascii="Times New Roman" w:eastAsia="標楷體" w:hAnsi="Times New Roman"/>
        </w:rPr>
        <w:t>窗內的</w:t>
      </w:r>
      <w:proofErr w:type="gramEnd"/>
      <w:r>
        <w:rPr>
          <w:rFonts w:ascii="Times New Roman" w:eastAsia="標楷體" w:hAnsi="Times New Roman"/>
        </w:rPr>
        <w:t>誤差尖峰。庫倫計數峰值</w:t>
      </w:r>
      <w:r>
        <w:rPr>
          <w:rFonts w:ascii="Times New Roman" w:eastAsia="標楷體" w:hAnsi="Times New Roman"/>
        </w:rPr>
        <w:t xml:space="preserve"> ≤ 0.21%</w:t>
      </w:r>
      <w:r>
        <w:rPr>
          <w:rFonts w:ascii="Times New Roman" w:eastAsia="標楷體" w:hAnsi="Times New Roman"/>
        </w:rPr>
        <w:t>（積分連續，切換無感）；</w:t>
      </w:r>
      <w:r>
        <w:rPr>
          <w:rFonts w:ascii="Times New Roman" w:eastAsia="標楷體" w:hAnsi="Times New Roman"/>
        </w:rPr>
        <w:t xml:space="preserve">EKF </w:t>
      </w:r>
      <w:r>
        <w:rPr>
          <w:rFonts w:ascii="Times New Roman" w:eastAsia="標楷體" w:hAnsi="Times New Roman"/>
        </w:rPr>
        <w:t>峰值</w:t>
      </w:r>
      <w:r>
        <w:rPr>
          <w:rFonts w:ascii="Times New Roman" w:eastAsia="標楷體" w:hAnsi="Times New Roman"/>
        </w:rPr>
        <w:t xml:space="preserve"> ≤ 0.48%</w:t>
      </w:r>
      <w:r>
        <w:rPr>
          <w:rFonts w:ascii="Times New Roman" w:eastAsia="標楷體" w:hAnsi="Times New Roman"/>
        </w:rPr>
        <w:t>、</w:t>
      </w:r>
      <w:r>
        <w:rPr>
          <w:rFonts w:ascii="Times New Roman" w:eastAsia="標楷體" w:hAnsi="Times New Roman"/>
        </w:rPr>
        <w:t xml:space="preserve">120 s </w:t>
      </w:r>
      <w:r>
        <w:rPr>
          <w:rFonts w:ascii="Times New Roman" w:eastAsia="標楷體" w:hAnsi="Times New Roman"/>
        </w:rPr>
        <w:t>殘留</w:t>
      </w:r>
      <w:r>
        <w:rPr>
          <w:rFonts w:ascii="Times New Roman" w:eastAsia="標楷體" w:hAnsi="Times New Roman"/>
        </w:rPr>
        <w:t xml:space="preserve"> ≤ 0.45%</w:t>
      </w:r>
      <w:r>
        <w:rPr>
          <w:rFonts w:ascii="Times New Roman" w:eastAsia="標楷體" w:hAnsi="Times New Roman"/>
        </w:rPr>
        <w:t>（</w:t>
      </w:r>
      <w:r>
        <w:rPr>
          <w:rFonts w:ascii="Times New Roman" w:eastAsia="標楷體" w:hAnsi="Times New Roman"/>
        </w:rPr>
        <w:t xml:space="preserve">RC </w:t>
      </w:r>
      <w:r>
        <w:rPr>
          <w:rFonts w:ascii="Times New Roman" w:eastAsia="標楷體" w:hAnsi="Times New Roman"/>
        </w:rPr>
        <w:t>模型吸收暫態</w:t>
      </w:r>
      <w:r>
        <w:rPr>
          <w:rFonts w:ascii="Times New Roman" w:eastAsia="標楷體" w:hAnsi="Times New Roman"/>
        </w:rPr>
        <w:t>——</w:t>
      </w:r>
      <w:r>
        <w:rPr>
          <w:rFonts w:ascii="Times New Roman" w:eastAsia="標楷體" w:hAnsi="Times New Roman"/>
        </w:rPr>
        <w:t>此亦為同域</w:t>
      </w:r>
      <w:r>
        <w:rPr>
          <w:rFonts w:ascii="Times New Roman" w:eastAsia="標楷體" w:hAnsi="Times New Roman"/>
        </w:rPr>
        <w:t xml:space="preserve"> R₀ </w:t>
      </w:r>
      <w:r>
        <w:rPr>
          <w:rFonts w:ascii="Times New Roman" w:eastAsia="標楷體" w:hAnsi="Times New Roman"/>
        </w:rPr>
        <w:t>的第三次獨立驗證：切換使</w:t>
      </w:r>
      <w:r>
        <w:rPr>
          <w:rFonts w:ascii="Times New Roman" w:eastAsia="標楷體" w:hAnsi="Times New Roman"/>
        </w:rPr>
        <w:t xml:space="preserve"> I </w:t>
      </w:r>
      <w:proofErr w:type="gramStart"/>
      <w:r>
        <w:rPr>
          <w:rFonts w:ascii="Times New Roman" w:eastAsia="標楷體" w:hAnsi="Times New Roman"/>
        </w:rPr>
        <w:t>·</w:t>
      </w:r>
      <w:proofErr w:type="gramEnd"/>
      <w:r>
        <w:rPr>
          <w:rFonts w:ascii="Times New Roman" w:eastAsia="標楷體" w:hAnsi="Times New Roman"/>
        </w:rPr>
        <w:t xml:space="preserve"> R₀ </w:t>
      </w:r>
      <w:r>
        <w:rPr>
          <w:rFonts w:ascii="Times New Roman" w:eastAsia="標楷體" w:hAnsi="Times New Roman"/>
        </w:rPr>
        <w:t>項瞬變達</w:t>
      </w:r>
      <w:r>
        <w:rPr>
          <w:rFonts w:ascii="Times New Roman" w:eastAsia="標楷體" w:hAnsi="Times New Roman"/>
        </w:rPr>
        <w:t xml:space="preserve"> 130 mV</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估值卻僅短暫波動</w:t>
      </w:r>
      <w:r>
        <w:rPr>
          <w:rFonts w:ascii="Times New Roman" w:eastAsia="標楷體" w:hAnsi="Times New Roman"/>
        </w:rPr>
        <w:t xml:space="preserve"> &lt; 0.5%</w:t>
      </w:r>
      <w:r>
        <w:rPr>
          <w:rFonts w:ascii="Times New Roman" w:eastAsia="標楷體" w:hAnsi="Times New Roman"/>
        </w:rPr>
        <w:t>）；動態阻抗尖峰達</w:t>
      </w:r>
      <w:r>
        <w:rPr>
          <w:rFonts w:ascii="Times New Roman" w:eastAsia="標楷體" w:hAnsi="Times New Roman"/>
        </w:rPr>
        <w:t xml:space="preserve"> 10</w:t>
      </w:r>
      <w:proofErr w:type="gramStart"/>
      <w:r>
        <w:rPr>
          <w:rFonts w:ascii="Times New Roman" w:eastAsia="標楷體" w:hAnsi="Times New Roman"/>
        </w:rPr>
        <w:t>–</w:t>
      </w:r>
      <w:proofErr w:type="gramEnd"/>
      <w:r>
        <w:rPr>
          <w:rFonts w:ascii="Times New Roman" w:eastAsia="標楷體" w:hAnsi="Times New Roman"/>
        </w:rPr>
        <w:t>48%</w:t>
      </w:r>
      <w:proofErr w:type="gramStart"/>
      <w:r>
        <w:rPr>
          <w:rFonts w:ascii="Times New Roman" w:eastAsia="標楷體" w:hAnsi="Times New Roman"/>
        </w:rPr>
        <w:t>——</w:t>
      </w:r>
      <w:proofErr w:type="gramEnd"/>
      <w:r>
        <w:rPr>
          <w:rFonts w:ascii="Times New Roman" w:eastAsia="標楷體" w:hAnsi="Times New Roman"/>
        </w:rPr>
        <w:t>五次切換的</w:t>
      </w:r>
      <w:r>
        <w:rPr>
          <w:rFonts w:ascii="Times New Roman" w:eastAsia="標楷體" w:hAnsi="Times New Roman"/>
        </w:rPr>
        <w:t xml:space="preserve"> |Δ I|</w:t>
      </w:r>
      <w:r>
        <w:rPr>
          <w:rFonts w:ascii="Times New Roman" w:eastAsia="標楷體" w:hAnsi="Times New Roman"/>
        </w:rPr>
        <w:t>（</w:t>
      </w:r>
      <w:r>
        <w:rPr>
          <w:rFonts w:ascii="Times New Roman" w:eastAsia="標楷體" w:hAnsi="Times New Roman"/>
        </w:rPr>
        <w:t>0.83</w:t>
      </w:r>
      <w:proofErr w:type="gramStart"/>
      <w:r>
        <w:rPr>
          <w:rFonts w:ascii="Times New Roman" w:eastAsia="標楷體" w:hAnsi="Times New Roman"/>
        </w:rPr>
        <w:t>–</w:t>
      </w:r>
      <w:proofErr w:type="gramEnd"/>
      <w:r>
        <w:rPr>
          <w:rFonts w:ascii="Times New Roman" w:eastAsia="標楷體" w:hAnsi="Times New Roman"/>
        </w:rPr>
        <w:t>2.5 A</w:t>
      </w:r>
      <w:r>
        <w:rPr>
          <w:rFonts w:ascii="Times New Roman" w:eastAsia="標楷體" w:hAnsi="Times New Roman"/>
        </w:rPr>
        <w:t>）全數落於事件窗（</w:t>
      </w:r>
      <w:r>
        <w:rPr>
          <w:rFonts w:ascii="Times New Roman" w:eastAsia="標楷體" w:hAnsi="Times New Roman"/>
        </w:rPr>
        <w:t>0.3</w:t>
      </w:r>
      <w:proofErr w:type="gramStart"/>
      <w:r>
        <w:rPr>
          <w:rFonts w:ascii="Times New Roman" w:eastAsia="標楷體" w:hAnsi="Times New Roman"/>
        </w:rPr>
        <w:t>–</w:t>
      </w:r>
      <w:proofErr w:type="gramEnd"/>
      <w:r>
        <w:rPr>
          <w:rFonts w:ascii="Times New Roman" w:eastAsia="標楷體" w:hAnsi="Times New Roman"/>
        </w:rPr>
        <w:t>4.5 A</w:t>
      </w:r>
      <w:r>
        <w:rPr>
          <w:rFonts w:ascii="Times New Roman" w:eastAsia="標楷體" w:hAnsi="Times New Roman"/>
        </w:rPr>
        <w:t>）內，被當成量測事件並以病態</w:t>
      </w:r>
      <w:proofErr w:type="gramStart"/>
      <w:r>
        <w:rPr>
          <w:rFonts w:ascii="Times New Roman" w:eastAsia="標楷體" w:hAnsi="Times New Roman"/>
        </w:rPr>
        <w:t>反解錯誤重錨，</w:t>
      </w:r>
      <w:proofErr w:type="gramEnd"/>
      <w:r>
        <w:rPr>
          <w:rFonts w:ascii="Times New Roman" w:eastAsia="標楷體" w:hAnsi="Times New Roman"/>
        </w:rPr>
        <w:t>印證「切換事件須剔除」的預期。此</w:t>
      </w:r>
      <w:proofErr w:type="gramStart"/>
      <w:r>
        <w:rPr>
          <w:rFonts w:ascii="Times New Roman" w:eastAsia="標楷體" w:hAnsi="Times New Roman"/>
        </w:rPr>
        <w:t>實測亦揭示</w:t>
      </w:r>
      <w:proofErr w:type="gramEnd"/>
      <w:r>
        <w:rPr>
          <w:rFonts w:ascii="Times New Roman" w:eastAsia="標楷體" w:hAnsi="Times New Roman"/>
        </w:rPr>
        <w:t>：</w:t>
      </w:r>
      <w:r>
        <w:rPr>
          <w:rFonts w:ascii="Times New Roman" w:eastAsia="標楷體" w:hAnsi="Times New Roman"/>
          <w:b/>
        </w:rPr>
        <w:t>以</w:t>
      </w:r>
      <w:r>
        <w:rPr>
          <w:rFonts w:ascii="Times New Roman" w:eastAsia="標楷體" w:hAnsi="Times New Roman"/>
          <w:b/>
        </w:rPr>
        <w:t xml:space="preserve"> |Δ I| </w:t>
      </w:r>
      <w:r>
        <w:rPr>
          <w:rFonts w:ascii="Times New Roman" w:eastAsia="標楷體" w:hAnsi="Times New Roman"/>
          <w:b/>
        </w:rPr>
        <w:t>幅度過濾在階梯負載下不可行</w:t>
      </w:r>
      <w:r>
        <w:rPr>
          <w:rFonts w:ascii="Times New Roman" w:eastAsia="標楷體" w:hAnsi="Times New Roman"/>
        </w:rPr>
        <w:t>（切換與例行擾動的</w:t>
      </w:r>
      <w:r>
        <w:rPr>
          <w:rFonts w:ascii="Times New Roman" w:eastAsia="標楷體" w:hAnsi="Times New Roman"/>
        </w:rPr>
        <w:t xml:space="preserve"> Δ I </w:t>
      </w:r>
      <w:r>
        <w:rPr>
          <w:rFonts w:ascii="Times New Roman" w:eastAsia="標楷體" w:hAnsi="Times New Roman"/>
        </w:rPr>
        <w:t>幅度重疊），須以已知的激勵時刻白名單或負載形態辨識方能區分。</w:t>
      </w:r>
    </w:p>
    <w:p w14:paraId="6F1DE3A8" w14:textId="77777777" w:rsidR="003C2EFA" w:rsidRDefault="00E46E34">
      <w:pPr>
        <w:widowControl/>
        <w:spacing w:line="480" w:lineRule="atLeast"/>
        <w:ind w:firstLine="480"/>
        <w:jc w:val="both"/>
      </w:pPr>
      <w:r>
        <w:rPr>
          <w:rFonts w:ascii="Times New Roman" w:eastAsia="標楷體" w:hAnsi="Times New Roman"/>
        </w:rPr>
        <w:t xml:space="preserve">3. </w:t>
      </w:r>
      <w:proofErr w:type="gramStart"/>
      <w:r>
        <w:rPr>
          <w:rFonts w:ascii="Times New Roman" w:eastAsia="標楷體" w:hAnsi="Times New Roman"/>
          <w:b/>
        </w:rPr>
        <w:t>噪聲抗</w:t>
      </w:r>
      <w:proofErr w:type="gramEnd"/>
      <w:r>
        <w:rPr>
          <w:rFonts w:ascii="Times New Roman" w:eastAsia="標楷體" w:hAnsi="Times New Roman"/>
          <w:b/>
        </w:rPr>
        <w:t>性</w:t>
      </w:r>
      <w:r>
        <w:rPr>
          <w:rFonts w:ascii="Times New Roman" w:eastAsia="標楷體" w:hAnsi="Times New Roman"/>
        </w:rPr>
        <w:t>：對</w:t>
      </w:r>
      <w:r>
        <w:rPr>
          <w:rFonts w:ascii="Times New Roman" w:eastAsia="標楷體" w:hAnsi="Times New Roman"/>
        </w:rPr>
        <w:t xml:space="preserve"> Round 41 </w:t>
      </w:r>
      <w:r>
        <w:rPr>
          <w:rFonts w:ascii="Times New Roman" w:eastAsia="標楷體" w:hAnsi="Times New Roman"/>
        </w:rPr>
        <w:t>的</w:t>
      </w:r>
      <w:r>
        <w:rPr>
          <w:rFonts w:ascii="Times New Roman" w:eastAsia="標楷體" w:hAnsi="Times New Roman"/>
        </w:rPr>
        <w:t xml:space="preserve"> 0.5C </w:t>
      </w:r>
      <w:r>
        <w:rPr>
          <w:rFonts w:ascii="Times New Roman" w:eastAsia="標楷體" w:hAnsi="Times New Roman"/>
        </w:rPr>
        <w:t>放電資料（板端</w:t>
      </w:r>
      <w:r>
        <w:rPr>
          <w:rFonts w:ascii="Times New Roman" w:eastAsia="標楷體" w:hAnsi="Times New Roman"/>
        </w:rPr>
        <w:t xml:space="preserve"> 1 Hz </w:t>
      </w:r>
      <w:r>
        <w:rPr>
          <w:rFonts w:ascii="Times New Roman" w:eastAsia="標楷體" w:hAnsi="Times New Roman"/>
        </w:rPr>
        <w:t>量測、</w:t>
      </w:r>
      <w:r>
        <w:rPr>
          <w:rFonts w:ascii="Times New Roman" w:eastAsia="標楷體" w:hAnsi="Times New Roman"/>
        </w:rPr>
        <w:t xml:space="preserve">7,418 </w:t>
      </w:r>
      <w:r>
        <w:rPr>
          <w:rFonts w:ascii="Times New Roman" w:eastAsia="標楷體" w:hAnsi="Times New Roman"/>
        </w:rPr>
        <w:t>樣本）逐樣本注入獨立同分布高</w:t>
      </w:r>
      <w:proofErr w:type="gramStart"/>
      <w:r>
        <w:rPr>
          <w:rFonts w:ascii="Times New Roman" w:eastAsia="標楷體" w:hAnsi="Times New Roman"/>
        </w:rPr>
        <w:t>斯噪聲</w:t>
      </w:r>
      <w:proofErr w:type="gramEnd"/>
      <w:r>
        <w:rPr>
          <w:rFonts w:ascii="Times New Roman" w:eastAsia="標楷體" w:hAnsi="Times New Roman"/>
        </w:rPr>
        <w:t>，分三個等級（</w:t>
      </w:r>
      <w:proofErr w:type="spellStart"/>
      <w:r>
        <w:rPr>
          <w:rFonts w:ascii="Times New Roman" w:eastAsia="標楷體" w:hAnsi="Times New Roman"/>
        </w:rPr>
        <w:t>σ</w:t>
      </w:r>
      <w:r>
        <w:rPr>
          <w:rFonts w:ascii="Times New Roman" w:eastAsia="標楷體" w:hAnsi="Times New Roman"/>
          <w:vertAlign w:val="subscript"/>
        </w:rPr>
        <w:t>I</w:t>
      </w:r>
      <w:proofErr w:type="spellEnd"/>
      <w:r>
        <w:rPr>
          <w:rFonts w:ascii="Times New Roman" w:eastAsia="標楷體" w:hAnsi="Times New Roman"/>
        </w:rPr>
        <w:t>/</w:t>
      </w:r>
      <w:proofErr w:type="spellStart"/>
      <w:r>
        <w:rPr>
          <w:rFonts w:ascii="Times New Roman" w:eastAsia="標楷體" w:hAnsi="Times New Roman"/>
        </w:rPr>
        <w:t>σ</w:t>
      </w:r>
      <w:r>
        <w:rPr>
          <w:rFonts w:ascii="Times New Roman" w:eastAsia="標楷體" w:hAnsi="Times New Roman"/>
          <w:vertAlign w:val="subscript"/>
        </w:rPr>
        <w:t>V</w:t>
      </w:r>
      <w:proofErr w:type="spellEnd"/>
      <w:r>
        <w:rPr>
          <w:rFonts w:ascii="Times New Roman" w:eastAsia="標楷體" w:hAnsi="Times New Roman"/>
        </w:rPr>
        <w:t xml:space="preserve"> = 5 mA</w:t>
      </w:r>
      <w:r>
        <w:rPr>
          <w:rFonts w:ascii="Times New Roman" w:eastAsia="標楷體" w:hAnsi="Times New Roman"/>
        </w:rPr>
        <w:t>／</w:t>
      </w:r>
      <w:r>
        <w:rPr>
          <w:rFonts w:ascii="Times New Roman" w:eastAsia="標楷體" w:hAnsi="Times New Roman"/>
        </w:rPr>
        <w:t>2 mV</w:t>
      </w:r>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級」、</w:t>
      </w:r>
      <w:r>
        <w:rPr>
          <w:rFonts w:ascii="Times New Roman" w:eastAsia="標楷體" w:hAnsi="Times New Roman"/>
        </w:rPr>
        <w:t>20</w:t>
      </w:r>
      <w:r>
        <w:rPr>
          <w:rFonts w:ascii="Times New Roman" w:eastAsia="標楷體" w:hAnsi="Times New Roman"/>
        </w:rPr>
        <w:t>／</w:t>
      </w:r>
      <w:r>
        <w:rPr>
          <w:rFonts w:ascii="Times New Roman" w:eastAsia="標楷體" w:hAnsi="Times New Roman"/>
        </w:rPr>
        <w:t>10</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退化」、</w:t>
      </w:r>
      <w:r>
        <w:rPr>
          <w:rFonts w:ascii="Times New Roman" w:eastAsia="標楷體" w:hAnsi="Times New Roman"/>
        </w:rPr>
        <w:t>50</w:t>
      </w:r>
      <w:r>
        <w:rPr>
          <w:rFonts w:ascii="Times New Roman" w:eastAsia="標楷體" w:hAnsi="Times New Roman"/>
        </w:rPr>
        <w:t>／</w:t>
      </w:r>
      <w:r>
        <w:rPr>
          <w:rFonts w:ascii="Times New Roman" w:eastAsia="標楷體" w:hAnsi="Times New Roman"/>
        </w:rPr>
        <w:t>20</w:t>
      </w:r>
      <w:r>
        <w:rPr>
          <w:rFonts w:ascii="Times New Roman" w:eastAsia="標楷體" w:hAnsi="Times New Roman"/>
        </w:rPr>
        <w:t>「劣質感測」，各</w:t>
      </w:r>
      <w:r>
        <w:rPr>
          <w:rFonts w:ascii="Times New Roman" w:eastAsia="標楷體" w:hAnsi="Times New Roman"/>
        </w:rPr>
        <w:t xml:space="preserve"> 10 </w:t>
      </w:r>
      <w:proofErr w:type="gramStart"/>
      <w:r>
        <w:rPr>
          <w:rFonts w:ascii="Times New Roman" w:eastAsia="標楷體" w:hAnsi="Times New Roman"/>
        </w:rPr>
        <w:t>個</w:t>
      </w:r>
      <w:proofErr w:type="gramEnd"/>
      <w:r>
        <w:rPr>
          <w:rFonts w:ascii="Times New Roman" w:eastAsia="標楷體" w:hAnsi="Times New Roman"/>
        </w:rPr>
        <w:t>亂數種子），量測各法輸出相對於自身</w:t>
      </w:r>
      <w:proofErr w:type="gramStart"/>
      <w:r>
        <w:rPr>
          <w:rFonts w:ascii="Times New Roman" w:eastAsia="標楷體" w:hAnsi="Times New Roman"/>
        </w:rPr>
        <w:t>無噪聲軌跡</w:t>
      </w:r>
      <w:proofErr w:type="gramEnd"/>
      <w:r>
        <w:rPr>
          <w:rFonts w:ascii="Times New Roman" w:eastAsia="標楷體" w:hAnsi="Times New Roman"/>
        </w:rPr>
        <w:t>的偏移。結果：庫倫計數抖動僅</w:t>
      </w:r>
      <w:r>
        <w:rPr>
          <w:rFonts w:ascii="Times New Roman" w:eastAsia="標楷體" w:hAnsi="Times New Roman"/>
        </w:rPr>
        <w:t xml:space="preserve"> 0.005</w:t>
      </w:r>
      <w:proofErr w:type="gramStart"/>
      <w:r>
        <w:rPr>
          <w:rFonts w:ascii="Times New Roman" w:eastAsia="標楷體" w:hAnsi="Times New Roman"/>
        </w:rPr>
        <w:t>–</w:t>
      </w:r>
      <w:proofErr w:type="gramEnd"/>
      <w:r>
        <w:rPr>
          <w:rFonts w:ascii="Times New Roman" w:eastAsia="標楷體" w:hAnsi="Times New Roman"/>
        </w:rPr>
        <w:t>0.054%</w:t>
      </w:r>
      <w:r>
        <w:rPr>
          <w:rFonts w:ascii="Times New Roman" w:eastAsia="標楷體" w:hAnsi="Times New Roman"/>
        </w:rPr>
        <w:t>（積分對零均值噪聲的平均效果最佳，惟其對</w:t>
      </w:r>
      <w:r>
        <w:rPr>
          <w:rFonts w:ascii="Times New Roman" w:eastAsia="標楷體" w:hAnsi="Times New Roman"/>
          <w:b/>
        </w:rPr>
        <w:t>非零均值偏置</w:t>
      </w:r>
      <w:r>
        <w:rPr>
          <w:rFonts w:ascii="Times New Roman" w:eastAsia="標楷體" w:hAnsi="Times New Roman"/>
        </w:rPr>
        <w:t>毫無防禦，見</w:t>
      </w:r>
      <w:r>
        <w:rPr>
          <w:rFonts w:ascii="Times New Roman" w:eastAsia="標楷體" w:hAnsi="Times New Roman"/>
        </w:rPr>
        <w:t xml:space="preserve"> 4.1.4 </w:t>
      </w:r>
      <w:r>
        <w:rPr>
          <w:rFonts w:ascii="Times New Roman" w:eastAsia="標楷體" w:hAnsi="Times New Roman"/>
        </w:rPr>
        <w:t>的漂移侷限）；</w:t>
      </w:r>
      <w:r>
        <w:rPr>
          <w:rFonts w:ascii="Times New Roman" w:eastAsia="標楷體" w:hAnsi="Times New Roman"/>
        </w:rPr>
        <w:t xml:space="preserve">EKF </w:t>
      </w:r>
      <w:r>
        <w:rPr>
          <w:rFonts w:ascii="Times New Roman" w:eastAsia="標楷體" w:hAnsi="Times New Roman"/>
        </w:rPr>
        <w:t>抖動</w:t>
      </w:r>
      <w:r>
        <w:rPr>
          <w:rFonts w:ascii="Times New Roman" w:eastAsia="標楷體" w:hAnsi="Times New Roman"/>
        </w:rPr>
        <w:t xml:space="preserve"> 0.018</w:t>
      </w:r>
      <w:proofErr w:type="gramStart"/>
      <w:r>
        <w:rPr>
          <w:rFonts w:ascii="Times New Roman" w:eastAsia="標楷體" w:hAnsi="Times New Roman"/>
        </w:rPr>
        <w:t>–</w:t>
      </w:r>
      <w:proofErr w:type="gramEnd"/>
      <w:r>
        <w:rPr>
          <w:rFonts w:ascii="Times New Roman" w:eastAsia="標楷體" w:hAnsi="Times New Roman"/>
        </w:rPr>
        <w:t>0.27%</w:t>
      </w:r>
      <w:r>
        <w:rPr>
          <w:rFonts w:ascii="Times New Roman" w:eastAsia="標楷體" w:hAnsi="Times New Roman"/>
        </w:rPr>
        <w:t>、最大偏移</w:t>
      </w:r>
      <w:r>
        <w:rPr>
          <w:rFonts w:ascii="Times New Roman" w:eastAsia="標楷體" w:hAnsi="Times New Roman"/>
        </w:rPr>
        <w:t xml:space="preserve"> &lt; 2%</w:t>
      </w:r>
      <w:r>
        <w:rPr>
          <w:rFonts w:ascii="Times New Roman" w:eastAsia="標楷體" w:hAnsi="Times New Roman"/>
        </w:rPr>
        <w:t>（</w:t>
      </w:r>
      <w:r>
        <w:rPr>
          <w:rFonts w:ascii="Times New Roman" w:eastAsia="標楷體" w:hAnsi="Times New Roman"/>
        </w:rPr>
        <w:t>Q</w:t>
      </w:r>
      <w:r>
        <w:rPr>
          <w:rFonts w:ascii="Times New Roman" w:eastAsia="標楷體" w:hAnsi="Times New Roman"/>
        </w:rPr>
        <w:t>／</w:t>
      </w:r>
      <w:r>
        <w:rPr>
          <w:rFonts w:ascii="Times New Roman" w:eastAsia="標楷體" w:hAnsi="Times New Roman"/>
        </w:rPr>
        <w:t xml:space="preserve">R </w:t>
      </w:r>
      <w:r>
        <w:rPr>
          <w:rFonts w:ascii="Times New Roman" w:eastAsia="標楷體" w:hAnsi="Times New Roman"/>
        </w:rPr>
        <w:t>濾波的有界響應，且對偏置型誤差亦有電壓修正）；動態阻抗於最低</w:t>
      </w:r>
      <w:proofErr w:type="gramStart"/>
      <w:r>
        <w:rPr>
          <w:rFonts w:ascii="Times New Roman" w:eastAsia="標楷體" w:hAnsi="Times New Roman"/>
        </w:rPr>
        <w:t>噪聲級</w:t>
      </w:r>
      <w:proofErr w:type="gramEnd"/>
      <w:r>
        <w:rPr>
          <w:rFonts w:ascii="Times New Roman" w:eastAsia="標楷體" w:hAnsi="Times New Roman"/>
        </w:rPr>
        <w:t>即呈</w:t>
      </w:r>
      <w:r>
        <w:rPr>
          <w:rFonts w:ascii="Times New Roman" w:eastAsia="標楷體" w:hAnsi="Times New Roman"/>
          <w:b/>
        </w:rPr>
        <w:t>災難級敏感</w:t>
      </w:r>
      <w:r>
        <w:rPr>
          <w:rFonts w:ascii="Times New Roman" w:eastAsia="標楷體" w:hAnsi="Times New Roman"/>
        </w:rPr>
        <w:t>（抖動約</w:t>
      </w:r>
      <w:r>
        <w:rPr>
          <w:rFonts w:ascii="Times New Roman" w:eastAsia="標楷體" w:hAnsi="Times New Roman"/>
        </w:rPr>
        <w:t xml:space="preserve"> 53%</w:t>
      </w:r>
      <w:r>
        <w:rPr>
          <w:rFonts w:ascii="Times New Roman" w:eastAsia="標楷體" w:hAnsi="Times New Roman"/>
        </w:rPr>
        <w:t>、最大偏移</w:t>
      </w:r>
      <w:r>
        <w:rPr>
          <w:rFonts w:ascii="Times New Roman" w:eastAsia="標楷體" w:hAnsi="Times New Roman"/>
        </w:rPr>
        <w:t xml:space="preserve"> 100%</w:t>
      </w:r>
      <w:r>
        <w:rPr>
          <w:rFonts w:ascii="Times New Roman" w:eastAsia="標楷體" w:hAnsi="Times New Roman"/>
        </w:rPr>
        <w:t>）</w:t>
      </w:r>
      <w:proofErr w:type="gramStart"/>
      <w:r>
        <w:rPr>
          <w:rFonts w:ascii="Times New Roman" w:eastAsia="標楷體" w:hAnsi="Times New Roman"/>
        </w:rPr>
        <w:t>——</w:t>
      </w:r>
      <w:proofErr w:type="gramEnd"/>
      <w:r>
        <w:rPr>
          <w:rFonts w:ascii="Times New Roman" w:eastAsia="標楷體" w:hAnsi="Times New Roman"/>
        </w:rPr>
        <w:t>僅</w:t>
      </w:r>
      <w:r>
        <w:rPr>
          <w:rFonts w:ascii="Times New Roman" w:eastAsia="標楷體" w:hAnsi="Times New Roman"/>
        </w:rPr>
        <w:t xml:space="preserve"> ±2 mV </w:t>
      </w:r>
      <w:r>
        <w:rPr>
          <w:rFonts w:ascii="Times New Roman" w:eastAsia="標楷體" w:hAnsi="Times New Roman"/>
        </w:rPr>
        <w:t>已足以翻轉</w:t>
      </w:r>
      <w:proofErr w:type="gramStart"/>
      <w:r>
        <w:rPr>
          <w:rFonts w:ascii="Times New Roman" w:eastAsia="標楷體" w:hAnsi="Times New Roman"/>
        </w:rPr>
        <w:t>二次反解的</w:t>
      </w:r>
      <w:proofErr w:type="gramEnd"/>
      <w:r>
        <w:rPr>
          <w:rFonts w:ascii="Times New Roman" w:eastAsia="標楷體" w:hAnsi="Times New Roman"/>
        </w:rPr>
        <w:t>分枝、使整條軌跡改變，與</w:t>
      </w:r>
      <w:r>
        <w:rPr>
          <w:rFonts w:ascii="Times New Roman" w:eastAsia="標楷體" w:hAnsi="Times New Roman"/>
        </w:rPr>
        <w:t xml:space="preserve"> 4.3.4 </w:t>
      </w:r>
      <w:r>
        <w:rPr>
          <w:rFonts w:ascii="Times New Roman" w:eastAsia="標楷體" w:hAnsi="Times New Roman"/>
        </w:rPr>
        <w:t>的病態性結論互為印證。原先預期「</w:t>
      </w:r>
      <w:r>
        <w:rPr>
          <w:rFonts w:ascii="Times New Roman" w:eastAsia="標楷體" w:hAnsi="Times New Roman"/>
        </w:rPr>
        <w:t xml:space="preserve">EKF </w:t>
      </w:r>
      <w:r>
        <w:rPr>
          <w:rFonts w:ascii="Times New Roman" w:eastAsia="標楷體" w:hAnsi="Times New Roman"/>
        </w:rPr>
        <w:t>最穩」，在零</w:t>
      </w:r>
      <w:proofErr w:type="gramStart"/>
      <w:r>
        <w:rPr>
          <w:rFonts w:ascii="Times New Roman" w:eastAsia="標楷體" w:hAnsi="Times New Roman"/>
        </w:rPr>
        <w:t>均值噪聲下</w:t>
      </w:r>
      <w:proofErr w:type="gramEnd"/>
      <w:r>
        <w:rPr>
          <w:rFonts w:ascii="Times New Roman" w:eastAsia="標楷體" w:hAnsi="Times New Roman"/>
        </w:rPr>
        <w:t>修正為「庫倫與</w:t>
      </w:r>
      <w:r>
        <w:rPr>
          <w:rFonts w:ascii="Times New Roman" w:eastAsia="標楷體" w:hAnsi="Times New Roman"/>
        </w:rPr>
        <w:t xml:space="preserve"> EKF </w:t>
      </w:r>
      <w:proofErr w:type="gramStart"/>
      <w:r>
        <w:rPr>
          <w:rFonts w:ascii="Times New Roman" w:eastAsia="標楷體" w:hAnsi="Times New Roman"/>
        </w:rPr>
        <w:t>皆穩</w:t>
      </w:r>
      <w:proofErr w:type="gramEnd"/>
      <w:r>
        <w:rPr>
          <w:rFonts w:ascii="Times New Roman" w:eastAsia="標楷體" w:hAnsi="Times New Roman"/>
        </w:rPr>
        <w:t>、</w:t>
      </w:r>
      <w:proofErr w:type="gramStart"/>
      <w:r>
        <w:rPr>
          <w:rFonts w:ascii="Times New Roman" w:eastAsia="標楷體" w:hAnsi="Times New Roman"/>
        </w:rPr>
        <w:t>庫倫略優</w:t>
      </w:r>
      <w:proofErr w:type="gramEnd"/>
      <w:r>
        <w:rPr>
          <w:rFonts w:ascii="Times New Roman" w:eastAsia="標楷體" w:hAnsi="Times New Roman"/>
        </w:rPr>
        <w:t>」，二者的本質差異在於誤差型態：庫倫</w:t>
      </w:r>
      <w:proofErr w:type="gramStart"/>
      <w:r>
        <w:rPr>
          <w:rFonts w:ascii="Times New Roman" w:eastAsia="標楷體" w:hAnsi="Times New Roman"/>
        </w:rPr>
        <w:t>懼偏置</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兩者皆有界。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472"/>
        <w:gridCol w:w="1376"/>
        <w:gridCol w:w="1376"/>
        <w:gridCol w:w="1376"/>
      </w:tblGrid>
      <w:tr w:rsidR="003C2EFA" w14:paraId="1AB86D63" w14:textId="77777777">
        <w:trPr>
          <w:cantSplit/>
        </w:trPr>
        <w:tc>
          <w:tcPr>
            <w:tcW w:w="4472" w:type="dxa"/>
            <w:shd w:val="clear" w:color="auto" w:fill="D9E2F3"/>
            <w:vAlign w:val="center"/>
          </w:tcPr>
          <w:p w14:paraId="68B3A85A" w14:textId="77777777" w:rsidR="003C2EFA" w:rsidRDefault="00E46E34">
            <w:pPr>
              <w:keepNext/>
              <w:spacing w:before="20" w:after="20" w:line="280" w:lineRule="atLeast"/>
              <w:jc w:val="center"/>
            </w:pPr>
            <w:r>
              <w:rPr>
                <w:rFonts w:ascii="Times New Roman" w:eastAsia="標楷體" w:hAnsi="Times New Roman"/>
                <w:b/>
                <w:sz w:val="21"/>
              </w:rPr>
              <w:t>壓力測試</w:t>
            </w:r>
          </w:p>
        </w:tc>
        <w:tc>
          <w:tcPr>
            <w:tcW w:w="1376" w:type="dxa"/>
            <w:shd w:val="clear" w:color="auto" w:fill="D9E2F3"/>
            <w:vAlign w:val="center"/>
          </w:tcPr>
          <w:p w14:paraId="4F4E7C81" w14:textId="77777777" w:rsidR="003C2EFA" w:rsidRDefault="00E46E34">
            <w:pPr>
              <w:keepNext/>
              <w:spacing w:before="20" w:after="20" w:line="280" w:lineRule="atLeast"/>
              <w:jc w:val="center"/>
            </w:pPr>
            <w:r>
              <w:rPr>
                <w:rFonts w:ascii="Times New Roman" w:eastAsia="標楷體" w:hAnsi="Times New Roman"/>
                <w:b/>
                <w:sz w:val="21"/>
              </w:rPr>
              <w:t>庫倫計數</w:t>
            </w:r>
          </w:p>
        </w:tc>
        <w:tc>
          <w:tcPr>
            <w:tcW w:w="1376" w:type="dxa"/>
            <w:shd w:val="clear" w:color="auto" w:fill="D9E2F3"/>
            <w:vAlign w:val="center"/>
          </w:tcPr>
          <w:p w14:paraId="110B4BB7" w14:textId="77777777" w:rsidR="003C2EFA" w:rsidRDefault="00E46E34">
            <w:pPr>
              <w:keepNext/>
              <w:spacing w:before="20" w:after="20" w:line="280" w:lineRule="atLeast"/>
              <w:jc w:val="center"/>
            </w:pPr>
            <w:r>
              <w:rPr>
                <w:rFonts w:ascii="Times New Roman" w:eastAsia="標楷體" w:hAnsi="Times New Roman"/>
                <w:b/>
                <w:sz w:val="21"/>
              </w:rPr>
              <w:t>EKF</w:t>
            </w:r>
          </w:p>
        </w:tc>
        <w:tc>
          <w:tcPr>
            <w:tcW w:w="1376" w:type="dxa"/>
            <w:shd w:val="clear" w:color="auto" w:fill="D9E2F3"/>
            <w:vAlign w:val="center"/>
          </w:tcPr>
          <w:p w14:paraId="79645FB4" w14:textId="77777777" w:rsidR="003C2EFA" w:rsidRDefault="00E46E34">
            <w:pPr>
              <w:keepNext/>
              <w:spacing w:before="20" w:after="20" w:line="280" w:lineRule="atLeast"/>
              <w:jc w:val="center"/>
            </w:pPr>
            <w:r>
              <w:rPr>
                <w:rFonts w:ascii="Times New Roman" w:eastAsia="標楷體" w:hAnsi="Times New Roman"/>
                <w:b/>
                <w:sz w:val="21"/>
              </w:rPr>
              <w:t>動態阻抗</w:t>
            </w:r>
          </w:p>
        </w:tc>
      </w:tr>
      <w:tr w:rsidR="003C2EFA" w14:paraId="73DFEE19" w14:textId="77777777">
        <w:trPr>
          <w:cantSplit/>
        </w:trPr>
        <w:tc>
          <w:tcPr>
            <w:tcW w:w="4472" w:type="dxa"/>
            <w:vAlign w:val="center"/>
          </w:tcPr>
          <w:p w14:paraId="30491F25" w14:textId="77777777" w:rsidR="003C2EFA" w:rsidRDefault="00E46E34">
            <w:pPr>
              <w:keepNext/>
              <w:spacing w:before="20" w:after="20" w:line="280" w:lineRule="atLeast"/>
            </w:pPr>
            <w:r>
              <w:rPr>
                <w:rFonts w:ascii="Times New Roman" w:eastAsia="標楷體" w:hAnsi="Times New Roman"/>
                <w:sz w:val="21"/>
              </w:rPr>
              <w:t>初值錯誤恢復</w:t>
            </w:r>
          </w:p>
        </w:tc>
        <w:tc>
          <w:tcPr>
            <w:tcW w:w="1376" w:type="dxa"/>
            <w:vAlign w:val="center"/>
          </w:tcPr>
          <w:p w14:paraId="003CA06B" w14:textId="77777777" w:rsidR="003C2EFA" w:rsidRDefault="00E46E34">
            <w:pPr>
              <w:keepNext/>
              <w:spacing w:before="20" w:after="20" w:line="280" w:lineRule="atLeast"/>
            </w:pPr>
            <w:r>
              <w:rPr>
                <w:rFonts w:ascii="Times New Roman" w:eastAsia="標楷體" w:hAnsi="Times New Roman"/>
                <w:color w:val="000000"/>
                <w:sz w:val="21"/>
              </w:rPr>
              <w:t>不收斂</w:t>
            </w:r>
            <w:proofErr w:type="gramStart"/>
            <w:r>
              <w:rPr>
                <w:rFonts w:ascii="Times New Roman" w:eastAsia="標楷體" w:hAnsi="Times New Roman"/>
                <w:color w:val="000000"/>
                <w:sz w:val="21"/>
              </w:rPr>
              <w:t>（</w:t>
            </w:r>
            <w:proofErr w:type="gramEnd"/>
            <w:r>
              <w:rPr>
                <w:rFonts w:ascii="Times New Roman" w:eastAsia="標楷體" w:hAnsi="Times New Roman"/>
                <w:color w:val="000000"/>
                <w:sz w:val="21"/>
              </w:rPr>
              <w:t>實測；以充</w:t>
            </w:r>
            <w:proofErr w:type="gramStart"/>
            <w:r>
              <w:rPr>
                <w:rFonts w:ascii="Times New Roman" w:eastAsia="標楷體" w:hAnsi="Times New Roman"/>
                <w:color w:val="000000"/>
                <w:sz w:val="21"/>
              </w:rPr>
              <w:t>飽重錨</w:t>
            </w:r>
            <w:proofErr w:type="gramEnd"/>
            <w:r>
              <w:rPr>
                <w:rFonts w:ascii="Times New Roman" w:eastAsia="標楷體" w:hAnsi="Times New Roman"/>
                <w:color w:val="000000"/>
                <w:sz w:val="21"/>
              </w:rPr>
              <w:t>補救</w:t>
            </w:r>
            <w:proofErr w:type="gramStart"/>
            <w:r>
              <w:rPr>
                <w:rFonts w:ascii="Times New Roman" w:eastAsia="標楷體" w:hAnsi="Times New Roman"/>
                <w:color w:val="000000"/>
                <w:sz w:val="21"/>
              </w:rPr>
              <w:t>）</w:t>
            </w:r>
            <w:proofErr w:type="gramEnd"/>
          </w:p>
        </w:tc>
        <w:tc>
          <w:tcPr>
            <w:tcW w:w="1376" w:type="dxa"/>
            <w:vAlign w:val="center"/>
          </w:tcPr>
          <w:p w14:paraId="30E2D169" w14:textId="77777777" w:rsidR="003C2EFA" w:rsidRDefault="00E46E34">
            <w:pPr>
              <w:keepNext/>
              <w:spacing w:before="20" w:after="20" w:line="280" w:lineRule="atLeast"/>
            </w:pPr>
            <w:r>
              <w:rPr>
                <w:rFonts w:ascii="Times New Roman" w:eastAsia="標楷體" w:hAnsi="Times New Roman"/>
                <w:color w:val="000000"/>
                <w:sz w:val="21"/>
              </w:rPr>
              <w:t>單步拉回（實測）</w:t>
            </w:r>
          </w:p>
        </w:tc>
        <w:tc>
          <w:tcPr>
            <w:tcW w:w="1376" w:type="dxa"/>
            <w:vAlign w:val="center"/>
          </w:tcPr>
          <w:p w14:paraId="088866E4" w14:textId="77777777" w:rsidR="003C2EFA" w:rsidRDefault="00E46E34">
            <w:pPr>
              <w:keepNext/>
              <w:spacing w:before="20" w:after="20" w:line="280" w:lineRule="atLeast"/>
            </w:pPr>
            <w:r>
              <w:rPr>
                <w:rFonts w:ascii="Times New Roman" w:eastAsia="標楷體" w:hAnsi="Times New Roman"/>
                <w:color w:val="000000"/>
                <w:sz w:val="21"/>
              </w:rPr>
              <w:t>首事件重估</w:t>
            </w:r>
            <w:r>
              <w:rPr>
                <w:rFonts w:ascii="Times New Roman" w:eastAsia="標楷體" w:hAnsi="Times New Roman"/>
                <w:color w:val="000000"/>
                <w:sz w:val="21"/>
              </w:rPr>
              <w:t xml:space="preserve"> ≤60 s</w:t>
            </w:r>
            <w:r>
              <w:rPr>
                <w:rFonts w:ascii="Times New Roman" w:eastAsia="標楷體" w:hAnsi="Times New Roman"/>
                <w:color w:val="000000"/>
                <w:sz w:val="21"/>
              </w:rPr>
              <w:t>（實測）</w:t>
            </w:r>
          </w:p>
        </w:tc>
      </w:tr>
      <w:tr w:rsidR="003C2EFA" w14:paraId="3EAC5144" w14:textId="77777777">
        <w:trPr>
          <w:cantSplit/>
        </w:trPr>
        <w:tc>
          <w:tcPr>
            <w:tcW w:w="4472" w:type="dxa"/>
            <w:vAlign w:val="center"/>
          </w:tcPr>
          <w:p w14:paraId="70BE3AE7" w14:textId="77777777" w:rsidR="003C2EFA" w:rsidRDefault="00E46E34">
            <w:pPr>
              <w:keepNext/>
              <w:spacing w:before="20" w:after="20" w:line="280" w:lineRule="atLeast"/>
            </w:pPr>
            <w:r>
              <w:rPr>
                <w:rFonts w:ascii="Times New Roman" w:eastAsia="標楷體" w:hAnsi="Times New Roman"/>
                <w:sz w:val="21"/>
              </w:rPr>
              <w:t xml:space="preserve">C-rate </w:t>
            </w:r>
            <w:r>
              <w:rPr>
                <w:rFonts w:ascii="Times New Roman" w:eastAsia="標楷體" w:hAnsi="Times New Roman"/>
                <w:sz w:val="21"/>
              </w:rPr>
              <w:t>切換尖峰</w:t>
            </w:r>
          </w:p>
        </w:tc>
        <w:tc>
          <w:tcPr>
            <w:tcW w:w="1376" w:type="dxa"/>
            <w:vAlign w:val="center"/>
          </w:tcPr>
          <w:p w14:paraId="4CE699A4" w14:textId="77777777" w:rsidR="003C2EFA" w:rsidRDefault="00E46E34">
            <w:pPr>
              <w:keepNext/>
              <w:spacing w:before="20" w:after="20" w:line="280" w:lineRule="atLeast"/>
            </w:pPr>
            <w:r>
              <w:rPr>
                <w:rFonts w:ascii="Times New Roman" w:eastAsia="標楷體" w:hAnsi="Times New Roman"/>
                <w:color w:val="000000"/>
                <w:sz w:val="21"/>
              </w:rPr>
              <w:t>≤0.21%</w:t>
            </w:r>
            <w:r>
              <w:rPr>
                <w:rFonts w:ascii="Times New Roman" w:eastAsia="標楷體" w:hAnsi="Times New Roman"/>
                <w:color w:val="000000"/>
                <w:sz w:val="21"/>
              </w:rPr>
              <w:t>（無感）</w:t>
            </w:r>
          </w:p>
        </w:tc>
        <w:tc>
          <w:tcPr>
            <w:tcW w:w="1376" w:type="dxa"/>
            <w:vAlign w:val="center"/>
          </w:tcPr>
          <w:p w14:paraId="45A10DCE" w14:textId="77777777" w:rsidR="003C2EFA" w:rsidRDefault="00E46E34">
            <w:pPr>
              <w:keepNext/>
              <w:spacing w:before="20" w:after="20" w:line="280" w:lineRule="atLeast"/>
            </w:pPr>
            <w:r>
              <w:rPr>
                <w:rFonts w:ascii="Times New Roman" w:eastAsia="標楷體" w:hAnsi="Times New Roman"/>
                <w:color w:val="000000"/>
                <w:sz w:val="21"/>
              </w:rPr>
              <w:t>≤0.48%</w:t>
            </w:r>
            <w:r>
              <w:rPr>
                <w:rFonts w:ascii="Times New Roman" w:eastAsia="標楷體" w:hAnsi="Times New Roman"/>
                <w:color w:val="000000"/>
                <w:sz w:val="21"/>
              </w:rPr>
              <w:t>（</w:t>
            </w:r>
            <w:r>
              <w:rPr>
                <w:rFonts w:ascii="Times New Roman" w:eastAsia="標楷體" w:hAnsi="Times New Roman"/>
                <w:color w:val="000000"/>
                <w:sz w:val="21"/>
              </w:rPr>
              <w:t xml:space="preserve">RC </w:t>
            </w:r>
            <w:r>
              <w:rPr>
                <w:rFonts w:ascii="Times New Roman" w:eastAsia="標楷體" w:hAnsi="Times New Roman"/>
                <w:color w:val="000000"/>
                <w:sz w:val="21"/>
              </w:rPr>
              <w:t>吸收暫態）</w:t>
            </w:r>
          </w:p>
        </w:tc>
        <w:tc>
          <w:tcPr>
            <w:tcW w:w="1376" w:type="dxa"/>
            <w:vAlign w:val="center"/>
          </w:tcPr>
          <w:p w14:paraId="4E9B80E3" w14:textId="77777777" w:rsidR="003C2EFA" w:rsidRDefault="00E46E34">
            <w:pPr>
              <w:keepNext/>
              <w:spacing w:before="20" w:after="20" w:line="280" w:lineRule="atLeast"/>
            </w:pPr>
            <w:r>
              <w:rPr>
                <w:rFonts w:ascii="Times New Roman" w:eastAsia="標楷體" w:hAnsi="Times New Roman"/>
                <w:color w:val="000000"/>
                <w:sz w:val="21"/>
              </w:rPr>
              <w:t>10</w:t>
            </w:r>
            <w:proofErr w:type="gramStart"/>
            <w:r>
              <w:rPr>
                <w:rFonts w:ascii="Times New Roman" w:eastAsia="標楷體" w:hAnsi="Times New Roman"/>
                <w:color w:val="000000"/>
                <w:sz w:val="21"/>
              </w:rPr>
              <w:t>–</w:t>
            </w:r>
            <w:proofErr w:type="gramEnd"/>
            <w:r>
              <w:rPr>
                <w:rFonts w:ascii="Times New Roman" w:eastAsia="標楷體" w:hAnsi="Times New Roman"/>
                <w:color w:val="000000"/>
                <w:sz w:val="21"/>
              </w:rPr>
              <w:t>48%</w:t>
            </w:r>
            <w:r>
              <w:rPr>
                <w:rFonts w:ascii="Times New Roman" w:eastAsia="標楷體" w:hAnsi="Times New Roman"/>
                <w:color w:val="000000"/>
                <w:sz w:val="21"/>
              </w:rPr>
              <w:t>（切換被誤當事件重錨）</w:t>
            </w:r>
          </w:p>
        </w:tc>
      </w:tr>
      <w:tr w:rsidR="003C2EFA" w14:paraId="17F97B63" w14:textId="77777777">
        <w:trPr>
          <w:cantSplit/>
        </w:trPr>
        <w:tc>
          <w:tcPr>
            <w:tcW w:w="4472" w:type="dxa"/>
            <w:vAlign w:val="center"/>
          </w:tcPr>
          <w:p w14:paraId="73B67E82" w14:textId="77777777" w:rsidR="003C2EFA" w:rsidRDefault="00E46E34">
            <w:pPr>
              <w:keepNext/>
              <w:spacing w:before="20" w:after="20" w:line="280" w:lineRule="atLeast"/>
            </w:pPr>
            <w:proofErr w:type="gramStart"/>
            <w:r>
              <w:rPr>
                <w:rFonts w:ascii="Times New Roman" w:eastAsia="標楷體" w:hAnsi="Times New Roman"/>
                <w:sz w:val="21"/>
              </w:rPr>
              <w:t>噪聲下</w:t>
            </w:r>
            <w:proofErr w:type="gramEnd"/>
            <w:r>
              <w:rPr>
                <w:rFonts w:ascii="Times New Roman" w:eastAsia="標楷體" w:hAnsi="Times New Roman"/>
                <w:sz w:val="21"/>
              </w:rPr>
              <w:t xml:space="preserve"> SOC </w:t>
            </w:r>
            <w:r>
              <w:rPr>
                <w:rFonts w:ascii="Times New Roman" w:eastAsia="標楷體" w:hAnsi="Times New Roman"/>
                <w:sz w:val="21"/>
              </w:rPr>
              <w:t>抖動</w:t>
            </w:r>
          </w:p>
        </w:tc>
        <w:tc>
          <w:tcPr>
            <w:tcW w:w="1376" w:type="dxa"/>
            <w:vAlign w:val="center"/>
          </w:tcPr>
          <w:p w14:paraId="3B203524" w14:textId="77777777" w:rsidR="003C2EFA" w:rsidRDefault="00E46E34">
            <w:pPr>
              <w:keepNext/>
              <w:spacing w:before="20" w:after="20" w:line="280" w:lineRule="atLeast"/>
            </w:pPr>
            <w:r>
              <w:rPr>
                <w:rFonts w:ascii="Times New Roman" w:eastAsia="標楷體" w:hAnsi="Times New Roman"/>
                <w:color w:val="000000"/>
                <w:sz w:val="21"/>
              </w:rPr>
              <w:t>≤0.054%</w:t>
            </w:r>
            <w:r>
              <w:rPr>
                <w:rFonts w:ascii="Times New Roman" w:eastAsia="標楷體" w:hAnsi="Times New Roman"/>
                <w:color w:val="000000"/>
                <w:sz w:val="21"/>
              </w:rPr>
              <w:t>（積分平均；</w:t>
            </w:r>
            <w:proofErr w:type="gramStart"/>
            <w:r>
              <w:rPr>
                <w:rFonts w:ascii="Times New Roman" w:eastAsia="標楷體" w:hAnsi="Times New Roman"/>
                <w:color w:val="000000"/>
                <w:sz w:val="21"/>
              </w:rPr>
              <w:t>懼偏置）</w:t>
            </w:r>
            <w:proofErr w:type="gramEnd"/>
          </w:p>
        </w:tc>
        <w:tc>
          <w:tcPr>
            <w:tcW w:w="1376" w:type="dxa"/>
            <w:vAlign w:val="center"/>
          </w:tcPr>
          <w:p w14:paraId="5DA37FEA" w14:textId="77777777" w:rsidR="003C2EFA" w:rsidRDefault="00E46E34">
            <w:pPr>
              <w:keepNext/>
              <w:spacing w:before="20" w:after="20" w:line="280" w:lineRule="atLeast"/>
            </w:pPr>
            <w:r>
              <w:rPr>
                <w:rFonts w:ascii="Times New Roman" w:eastAsia="標楷體" w:hAnsi="Times New Roman"/>
                <w:color w:val="000000"/>
                <w:sz w:val="21"/>
              </w:rPr>
              <w:t>≤0.27%</w:t>
            </w:r>
            <w:r>
              <w:rPr>
                <w:rFonts w:ascii="Times New Roman" w:eastAsia="標楷體" w:hAnsi="Times New Roman"/>
                <w:color w:val="000000"/>
                <w:sz w:val="21"/>
              </w:rPr>
              <w:t>、有界（濾波）</w:t>
            </w:r>
          </w:p>
        </w:tc>
        <w:tc>
          <w:tcPr>
            <w:tcW w:w="1376" w:type="dxa"/>
            <w:vAlign w:val="center"/>
          </w:tcPr>
          <w:p w14:paraId="646F2C0B" w14:textId="77777777" w:rsidR="003C2EFA" w:rsidRDefault="00E46E34">
            <w:pPr>
              <w:keepNext/>
              <w:spacing w:before="20" w:after="20" w:line="280" w:lineRule="atLeast"/>
            </w:pPr>
            <w:r>
              <w:rPr>
                <w:rFonts w:ascii="Times New Roman" w:eastAsia="標楷體" w:hAnsi="Times New Roman"/>
                <w:color w:val="000000"/>
                <w:sz w:val="21"/>
              </w:rPr>
              <w:t>≈53%</w:t>
            </w:r>
            <w:r>
              <w:rPr>
                <w:rFonts w:ascii="Times New Roman" w:eastAsia="標楷體" w:hAnsi="Times New Roman"/>
                <w:color w:val="000000"/>
                <w:sz w:val="21"/>
              </w:rPr>
              <w:t>（分枝翻轉，混沌敏感）</w:t>
            </w:r>
          </w:p>
        </w:tc>
      </w:tr>
    </w:tbl>
    <w:p w14:paraId="58FF5330" w14:textId="77777777" w:rsidR="003C2EFA" w:rsidRPr="007E48EE" w:rsidRDefault="00E46E34" w:rsidP="00995AD2">
      <w:pPr>
        <w:pStyle w:val="af0"/>
        <w:widowControl/>
        <w:spacing w:before="60" w:after="160" w:line="320" w:lineRule="atLeast"/>
        <w:jc w:val="center"/>
        <w:rPr>
          <w:rFonts w:ascii="Times New Roman" w:eastAsia="標楷體" w:hAnsi="Times New Roman"/>
          <w:sz w:val="22"/>
        </w:rPr>
      </w:pPr>
      <w:bookmarkStart w:id="29" w:name="_Toc236681497"/>
      <w:r>
        <w:rPr>
          <w:rFonts w:ascii="Times New Roman" w:eastAsia="標楷體" w:hAnsi="Times New Roman"/>
          <w:sz w:val="22"/>
        </w:rPr>
        <w:t>表</w:t>
      </w:r>
      <w:r>
        <w:rPr>
          <w:rFonts w:ascii="Times New Roman" w:eastAsia="標楷體" w:hAnsi="Times New Roman"/>
          <w:sz w:val="22"/>
        </w:rPr>
        <w:t xml:space="preserve"> 4-5</w:t>
      </w:r>
      <w:r>
        <w:rPr>
          <w:rFonts w:ascii="Times New Roman" w:eastAsia="標楷體" w:hAnsi="Times New Roman"/>
          <w:sz w:val="22"/>
        </w:rPr>
        <w:t xml:space="preserve">　三法強健性比較</w:t>
      </w:r>
      <w:proofErr w:type="gramStart"/>
      <w:r>
        <w:rPr>
          <w:rFonts w:ascii="Times New Roman" w:eastAsia="標楷體" w:hAnsi="Times New Roman"/>
          <w:sz w:val="22"/>
        </w:rPr>
        <w:t>（</w:t>
      </w:r>
      <w:proofErr w:type="gramEnd"/>
      <w:r>
        <w:rPr>
          <w:rFonts w:ascii="Times New Roman" w:eastAsia="標楷體" w:hAnsi="Times New Roman"/>
          <w:sz w:val="22"/>
        </w:rPr>
        <w:t>初值與</w:t>
      </w:r>
      <w:r>
        <w:rPr>
          <w:rFonts w:ascii="Times New Roman" w:eastAsia="標楷體" w:hAnsi="Times New Roman"/>
          <w:sz w:val="22"/>
        </w:rPr>
        <w:t xml:space="preserve"> C-rate </w:t>
      </w:r>
      <w:r>
        <w:rPr>
          <w:rFonts w:ascii="Times New Roman" w:eastAsia="標楷體" w:hAnsi="Times New Roman"/>
          <w:sz w:val="22"/>
        </w:rPr>
        <w:t>切換列為板端實測；</w:t>
      </w:r>
      <w:proofErr w:type="gramStart"/>
      <w:r>
        <w:rPr>
          <w:rFonts w:ascii="Times New Roman" w:eastAsia="標楷體" w:hAnsi="Times New Roman"/>
          <w:sz w:val="22"/>
        </w:rPr>
        <w:t>噪聲列為</w:t>
      </w:r>
      <w:proofErr w:type="gramEnd"/>
      <w:r>
        <w:rPr>
          <w:rFonts w:ascii="Times New Roman" w:eastAsia="標楷體" w:hAnsi="Times New Roman"/>
          <w:sz w:val="22"/>
        </w:rPr>
        <w:t xml:space="preserve"> PC </w:t>
      </w:r>
      <w:proofErr w:type="gramStart"/>
      <w:r>
        <w:rPr>
          <w:rFonts w:ascii="Times New Roman" w:eastAsia="標楷體" w:hAnsi="Times New Roman"/>
          <w:sz w:val="22"/>
        </w:rPr>
        <w:t>重放注入</w:t>
      </w:r>
      <w:proofErr w:type="gramEnd"/>
      <w:r>
        <w:rPr>
          <w:rFonts w:ascii="Times New Roman" w:eastAsia="標楷體" w:hAnsi="Times New Roman"/>
          <w:sz w:val="22"/>
        </w:rPr>
        <w:t>實測，</w:t>
      </w:r>
      <w:r>
        <w:rPr>
          <w:rFonts w:ascii="Times New Roman" w:eastAsia="標楷體" w:hAnsi="Times New Roman"/>
          <w:sz w:val="22"/>
        </w:rPr>
        <w:t>L1</w:t>
      </w:r>
      <w:proofErr w:type="gramStart"/>
      <w:r>
        <w:rPr>
          <w:rFonts w:ascii="Times New Roman" w:eastAsia="標楷體" w:hAnsi="Times New Roman"/>
          <w:sz w:val="22"/>
        </w:rPr>
        <w:t>–</w:t>
      </w:r>
      <w:proofErr w:type="gramEnd"/>
      <w:r>
        <w:rPr>
          <w:rFonts w:ascii="Times New Roman" w:eastAsia="標楷體" w:hAnsi="Times New Roman"/>
          <w:sz w:val="22"/>
        </w:rPr>
        <w:t xml:space="preserve">L3 = 5/20/50 mA </w:t>
      </w:r>
      <w:r>
        <w:rPr>
          <w:rFonts w:ascii="Times New Roman" w:eastAsia="標楷體" w:hAnsi="Times New Roman"/>
          <w:sz w:val="22"/>
        </w:rPr>
        <w:t>與</w:t>
      </w:r>
      <w:r>
        <w:rPr>
          <w:rFonts w:ascii="Times New Roman" w:eastAsia="標楷體" w:hAnsi="Times New Roman"/>
          <w:sz w:val="22"/>
        </w:rPr>
        <w:t xml:space="preserve"> 2/10/20 mV</w:t>
      </w:r>
      <w:proofErr w:type="gramStart"/>
      <w:r>
        <w:rPr>
          <w:rFonts w:ascii="Times New Roman" w:eastAsia="標楷體" w:hAnsi="Times New Roman"/>
          <w:sz w:val="22"/>
        </w:rPr>
        <w:t>）</w:t>
      </w:r>
      <w:bookmarkEnd w:id="29"/>
      <w:proofErr w:type="gramEnd"/>
    </w:p>
    <w:p w14:paraId="56274A8D"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4.4.3 </w:t>
      </w:r>
      <w:r>
        <w:rPr>
          <w:rFonts w:ascii="Times New Roman" w:eastAsia="標楷體" w:hAnsi="Times New Roman"/>
          <w:b/>
          <w:sz w:val="26"/>
        </w:rPr>
        <w:t>嵌入式</w:t>
      </w:r>
      <w:r>
        <w:rPr>
          <w:rFonts w:ascii="Times New Roman" w:eastAsia="標楷體" w:hAnsi="Times New Roman"/>
          <w:b/>
          <w:sz w:val="26"/>
        </w:rPr>
        <w:t xml:space="preserve"> footprint </w:t>
      </w:r>
      <w:r>
        <w:rPr>
          <w:rFonts w:ascii="Times New Roman" w:eastAsia="標楷體" w:hAnsi="Times New Roman"/>
          <w:b/>
          <w:sz w:val="26"/>
        </w:rPr>
        <w:t>比較</w:t>
      </w:r>
    </w:p>
    <w:p w14:paraId="3C63F590" w14:textId="77777777" w:rsidR="003C2EFA" w:rsidRDefault="00E46E34">
      <w:pPr>
        <w:widowControl/>
        <w:spacing w:line="480" w:lineRule="atLeast"/>
        <w:ind w:firstLine="480"/>
        <w:jc w:val="both"/>
      </w:pPr>
      <w:r>
        <w:rPr>
          <w:rFonts w:ascii="Times New Roman" w:eastAsia="標楷體" w:hAnsi="Times New Roman"/>
        </w:rPr>
        <w:t>本表為論文核心貢獻之</w:t>
      </w:r>
      <w:proofErr w:type="gramStart"/>
      <w:r>
        <w:rPr>
          <w:rFonts w:ascii="Times New Roman" w:eastAsia="標楷體" w:hAnsi="Times New Roman"/>
        </w:rPr>
        <w:t>一</w:t>
      </w:r>
      <w:proofErr w:type="gramEnd"/>
      <w:r>
        <w:rPr>
          <w:rFonts w:ascii="Times New Roman" w:eastAsia="標楷體" w:hAnsi="Times New Roman"/>
        </w:rPr>
        <w:t>：在</w:t>
      </w:r>
      <w:proofErr w:type="gramStart"/>
      <w:r>
        <w:rPr>
          <w:rFonts w:ascii="Times New Roman" w:eastAsia="標楷體" w:hAnsi="Times New Roman"/>
        </w:rPr>
        <w:t>同一顆微控制器</w:t>
      </w:r>
      <w:proofErr w:type="gramEnd"/>
      <w:r>
        <w:rPr>
          <w:rFonts w:ascii="Times New Roman" w:eastAsia="標楷體" w:hAnsi="Times New Roman"/>
        </w:rPr>
        <w:t>、同一編譯設定、同一量測路徑下，量測三種方法各自額外佔用的程式空間、記憶體與每次更新所需的運算量。量測方式為比較「只有共用骨架」與「骨架再加上某一方法」兩種版本的容量差，並實際計時單次更新所花的運算量。</w:t>
      </w:r>
    </w:p>
    <w:tbl>
      <w:tblPr>
        <w:tblW w:w="89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71"/>
        <w:gridCol w:w="992"/>
        <w:gridCol w:w="1081"/>
        <w:gridCol w:w="1471"/>
        <w:gridCol w:w="1559"/>
        <w:gridCol w:w="2552"/>
      </w:tblGrid>
      <w:tr w:rsidR="003C2EFA" w14:paraId="185F2193" w14:textId="77777777" w:rsidTr="007E48EE">
        <w:trPr>
          <w:cantSplit/>
        </w:trPr>
        <w:tc>
          <w:tcPr>
            <w:tcW w:w="1271" w:type="dxa"/>
            <w:shd w:val="clear" w:color="auto" w:fill="D9E2F3"/>
            <w:vAlign w:val="center"/>
          </w:tcPr>
          <w:p w14:paraId="61D07631" w14:textId="77777777" w:rsidR="003C2EFA" w:rsidRDefault="00E46E34" w:rsidP="007E48EE">
            <w:pPr>
              <w:keepNext/>
              <w:spacing w:before="20" w:after="20" w:line="280" w:lineRule="atLeast"/>
              <w:jc w:val="center"/>
            </w:pPr>
            <w:r>
              <w:rPr>
                <w:rFonts w:ascii="Times New Roman" w:eastAsia="標楷體" w:hAnsi="Times New Roman"/>
                <w:sz w:val="21"/>
              </w:rPr>
              <w:t>方法</w:t>
            </w:r>
          </w:p>
        </w:tc>
        <w:tc>
          <w:tcPr>
            <w:tcW w:w="992" w:type="dxa"/>
            <w:shd w:val="clear" w:color="auto" w:fill="D9E2F3"/>
            <w:vAlign w:val="center"/>
          </w:tcPr>
          <w:p w14:paraId="155330B0" w14:textId="77777777" w:rsidR="003C2EFA" w:rsidRDefault="00E46E34" w:rsidP="007E48EE">
            <w:pPr>
              <w:keepNext/>
              <w:spacing w:before="20" w:after="20" w:line="280" w:lineRule="atLeast"/>
              <w:jc w:val="center"/>
            </w:pPr>
            <w:r>
              <w:rPr>
                <w:rFonts w:ascii="Times New Roman" w:eastAsia="標楷體" w:hAnsi="Times New Roman"/>
                <w:sz w:val="21"/>
              </w:rPr>
              <w:t>程式空間</w:t>
            </w:r>
            <w:r>
              <w:rPr>
                <w:rFonts w:ascii="Times New Roman" w:eastAsia="標楷體" w:hAnsi="Times New Roman"/>
                <w:sz w:val="21"/>
              </w:rPr>
              <w:t xml:space="preserve"> (B)</w:t>
            </w:r>
          </w:p>
        </w:tc>
        <w:tc>
          <w:tcPr>
            <w:tcW w:w="1081" w:type="dxa"/>
            <w:shd w:val="clear" w:color="auto" w:fill="D9E2F3"/>
            <w:vAlign w:val="center"/>
          </w:tcPr>
          <w:p w14:paraId="337F7F38" w14:textId="77777777" w:rsidR="003C2EFA" w:rsidRDefault="00E46E34" w:rsidP="007E48EE">
            <w:pPr>
              <w:keepNext/>
              <w:spacing w:before="20" w:after="20" w:line="280" w:lineRule="atLeast"/>
              <w:jc w:val="center"/>
            </w:pPr>
            <w:r>
              <w:rPr>
                <w:rFonts w:ascii="Times New Roman" w:eastAsia="標楷體" w:hAnsi="Times New Roman"/>
                <w:sz w:val="21"/>
              </w:rPr>
              <w:t>記憶體</w:t>
            </w:r>
            <w:r>
              <w:rPr>
                <w:rFonts w:ascii="Times New Roman" w:eastAsia="標楷體" w:hAnsi="Times New Roman"/>
                <w:sz w:val="21"/>
              </w:rPr>
              <w:t xml:space="preserve"> (B)</w:t>
            </w:r>
          </w:p>
        </w:tc>
        <w:tc>
          <w:tcPr>
            <w:tcW w:w="1471" w:type="dxa"/>
            <w:shd w:val="clear" w:color="auto" w:fill="D9E2F3"/>
            <w:vAlign w:val="center"/>
          </w:tcPr>
          <w:p w14:paraId="3D40526C" w14:textId="77777777" w:rsidR="003C2EFA" w:rsidRDefault="00E46E34" w:rsidP="007E48EE">
            <w:pPr>
              <w:keepNext/>
              <w:spacing w:before="20" w:after="20" w:line="280" w:lineRule="atLeast"/>
              <w:jc w:val="center"/>
            </w:pPr>
            <w:r>
              <w:rPr>
                <w:rFonts w:ascii="Times New Roman" w:eastAsia="標楷體" w:hAnsi="Times New Roman"/>
                <w:sz w:val="21"/>
              </w:rPr>
              <w:t>每次更新運算量（</w:t>
            </w:r>
            <w:r>
              <w:rPr>
                <w:rFonts w:ascii="Times New Roman" w:eastAsia="標楷體" w:hAnsi="Times New Roman"/>
                <w:sz w:val="21"/>
              </w:rPr>
              <w:t xml:space="preserve">cycles </w:t>
            </w:r>
            <w:r>
              <w:rPr>
                <w:rFonts w:ascii="Times New Roman" w:eastAsia="標楷體" w:hAnsi="Times New Roman"/>
                <w:sz w:val="21"/>
              </w:rPr>
              <w:t>中位，</w:t>
            </w:r>
            <w:r>
              <w:rPr>
                <w:rFonts w:ascii="Times New Roman" w:eastAsia="標楷體" w:hAnsi="Times New Roman"/>
                <w:sz w:val="21"/>
              </w:rPr>
              <w:t>@64 MHz</w:t>
            </w:r>
            <w:r>
              <w:rPr>
                <w:rFonts w:ascii="Times New Roman" w:eastAsia="標楷體" w:hAnsi="Times New Roman"/>
                <w:sz w:val="21"/>
              </w:rPr>
              <w:t>）</w:t>
            </w:r>
          </w:p>
        </w:tc>
        <w:tc>
          <w:tcPr>
            <w:tcW w:w="1559" w:type="dxa"/>
            <w:shd w:val="clear" w:color="auto" w:fill="D9E2F3"/>
            <w:vAlign w:val="center"/>
          </w:tcPr>
          <w:p w14:paraId="67A6D339" w14:textId="77777777" w:rsidR="003C2EFA" w:rsidRDefault="00E46E34" w:rsidP="007E48EE">
            <w:pPr>
              <w:keepNext/>
              <w:spacing w:before="20" w:after="20" w:line="280" w:lineRule="atLeast"/>
              <w:jc w:val="center"/>
            </w:pPr>
            <w:r>
              <w:rPr>
                <w:rFonts w:ascii="Times New Roman" w:eastAsia="標楷體" w:hAnsi="Times New Roman"/>
                <w:sz w:val="21"/>
              </w:rPr>
              <w:t>是否需浮點</w:t>
            </w:r>
          </w:p>
        </w:tc>
        <w:tc>
          <w:tcPr>
            <w:tcW w:w="2552" w:type="dxa"/>
            <w:shd w:val="clear" w:color="auto" w:fill="D9E2F3"/>
            <w:vAlign w:val="center"/>
          </w:tcPr>
          <w:p w14:paraId="06021152" w14:textId="77777777" w:rsidR="003C2EFA" w:rsidRDefault="00E46E34" w:rsidP="007E48EE">
            <w:pPr>
              <w:keepNext/>
              <w:spacing w:before="20" w:after="20" w:line="280" w:lineRule="atLeast"/>
              <w:jc w:val="center"/>
            </w:pPr>
            <w:r>
              <w:rPr>
                <w:rFonts w:ascii="Times New Roman" w:eastAsia="標楷體" w:hAnsi="Times New Roman"/>
                <w:sz w:val="21"/>
              </w:rPr>
              <w:t>備註</w:t>
            </w:r>
          </w:p>
        </w:tc>
      </w:tr>
      <w:tr w:rsidR="003C2EFA" w14:paraId="7119A706" w14:textId="77777777" w:rsidTr="007E48EE">
        <w:trPr>
          <w:cantSplit/>
        </w:trPr>
        <w:tc>
          <w:tcPr>
            <w:tcW w:w="1271" w:type="dxa"/>
            <w:vAlign w:val="center"/>
          </w:tcPr>
          <w:p w14:paraId="1497D361" w14:textId="77777777" w:rsidR="003C2EFA" w:rsidRDefault="00E46E34" w:rsidP="007E48EE">
            <w:pPr>
              <w:keepNext/>
              <w:spacing w:before="20" w:after="20" w:line="280" w:lineRule="atLeast"/>
              <w:jc w:val="center"/>
            </w:pPr>
            <w:r>
              <w:rPr>
                <w:rFonts w:ascii="Times New Roman" w:eastAsia="標楷體" w:hAnsi="Times New Roman"/>
                <w:sz w:val="21"/>
              </w:rPr>
              <w:t>庫倫計數</w:t>
            </w:r>
          </w:p>
        </w:tc>
        <w:tc>
          <w:tcPr>
            <w:tcW w:w="992" w:type="dxa"/>
            <w:vAlign w:val="center"/>
          </w:tcPr>
          <w:p w14:paraId="1F94F4F3" w14:textId="77777777" w:rsidR="003C2EFA" w:rsidRDefault="00E46E34" w:rsidP="007E48EE">
            <w:pPr>
              <w:keepNext/>
              <w:spacing w:before="20" w:after="20" w:line="280" w:lineRule="atLeast"/>
              <w:jc w:val="center"/>
            </w:pPr>
            <w:r>
              <w:rPr>
                <w:rFonts w:ascii="Times New Roman" w:eastAsia="標楷體" w:hAnsi="Times New Roman"/>
                <w:color w:val="000000"/>
                <w:sz w:val="21"/>
              </w:rPr>
              <w:t>1,892</w:t>
            </w:r>
          </w:p>
        </w:tc>
        <w:tc>
          <w:tcPr>
            <w:tcW w:w="1081" w:type="dxa"/>
            <w:vAlign w:val="center"/>
          </w:tcPr>
          <w:p w14:paraId="3085D769" w14:textId="77777777" w:rsidR="003C2EFA" w:rsidRDefault="00E46E34" w:rsidP="007E48EE">
            <w:pPr>
              <w:keepNext/>
              <w:spacing w:before="20" w:after="20" w:line="280" w:lineRule="atLeast"/>
              <w:jc w:val="center"/>
            </w:pPr>
            <w:r>
              <w:rPr>
                <w:rFonts w:ascii="Times New Roman" w:eastAsia="標楷體" w:hAnsi="Times New Roman"/>
                <w:color w:val="000000"/>
                <w:sz w:val="21"/>
              </w:rPr>
              <w:t>24</w:t>
            </w:r>
          </w:p>
        </w:tc>
        <w:tc>
          <w:tcPr>
            <w:tcW w:w="1471" w:type="dxa"/>
            <w:vAlign w:val="center"/>
          </w:tcPr>
          <w:p w14:paraId="19A5956A" w14:textId="77777777" w:rsidR="007E48EE" w:rsidRDefault="00E46E34" w:rsidP="007E48EE">
            <w:pPr>
              <w:keepNext/>
              <w:spacing w:before="20" w:after="20" w:line="280" w:lineRule="atLeast"/>
              <w:jc w:val="center"/>
              <w:rPr>
                <w:rFonts w:ascii="Times New Roman" w:eastAsia="標楷體" w:hAnsi="Times New Roman"/>
                <w:color w:val="000000"/>
                <w:sz w:val="21"/>
              </w:rPr>
            </w:pPr>
            <w:r>
              <w:rPr>
                <w:rFonts w:ascii="Times New Roman" w:eastAsia="標楷體" w:hAnsi="Times New Roman"/>
                <w:color w:val="000000"/>
                <w:sz w:val="21"/>
              </w:rPr>
              <w:t>305</w:t>
            </w:r>
          </w:p>
          <w:p w14:paraId="0061B4D1" w14:textId="77777777" w:rsidR="003C2EFA" w:rsidRDefault="00E46E34" w:rsidP="007E48EE">
            <w:pPr>
              <w:keepNext/>
              <w:spacing w:before="20" w:after="20" w:line="280" w:lineRule="atLeast"/>
              <w:jc w:val="center"/>
            </w:pPr>
            <w:r>
              <w:rPr>
                <w:rFonts w:ascii="Times New Roman" w:eastAsia="標楷體" w:hAnsi="Times New Roman"/>
                <w:color w:val="000000"/>
                <w:sz w:val="21"/>
              </w:rPr>
              <w:t>（</w:t>
            </w:r>
            <w:r>
              <w:rPr>
                <w:rFonts w:ascii="Times New Roman" w:eastAsia="標楷體" w:hAnsi="Times New Roman"/>
                <w:color w:val="000000"/>
                <w:sz w:val="21"/>
              </w:rPr>
              <w:t>4.8 µs</w:t>
            </w:r>
            <w:r>
              <w:rPr>
                <w:rFonts w:ascii="Times New Roman" w:eastAsia="標楷體" w:hAnsi="Times New Roman"/>
                <w:color w:val="000000"/>
                <w:sz w:val="21"/>
              </w:rPr>
              <w:t>）</w:t>
            </w:r>
          </w:p>
        </w:tc>
        <w:tc>
          <w:tcPr>
            <w:tcW w:w="1559" w:type="dxa"/>
            <w:vAlign w:val="center"/>
          </w:tcPr>
          <w:p w14:paraId="3F6256F8" w14:textId="77777777" w:rsidR="003C2EFA" w:rsidRDefault="00E46E34" w:rsidP="007E48EE">
            <w:pPr>
              <w:keepNext/>
              <w:spacing w:before="20" w:after="20" w:line="280" w:lineRule="atLeast"/>
              <w:jc w:val="center"/>
            </w:pPr>
            <w:r>
              <w:rPr>
                <w:rFonts w:ascii="Times New Roman" w:eastAsia="標楷體" w:hAnsi="Times New Roman"/>
                <w:sz w:val="21"/>
              </w:rPr>
              <w:t>否</w:t>
            </w:r>
          </w:p>
        </w:tc>
        <w:tc>
          <w:tcPr>
            <w:tcW w:w="2552" w:type="dxa"/>
            <w:vAlign w:val="center"/>
          </w:tcPr>
          <w:p w14:paraId="3AAF45E8" w14:textId="77777777" w:rsidR="003C2EFA" w:rsidRDefault="00E46E34" w:rsidP="007E48EE">
            <w:pPr>
              <w:keepNext/>
              <w:spacing w:before="20" w:after="20" w:line="280" w:lineRule="atLeast"/>
            </w:pPr>
            <w:r>
              <w:rPr>
                <w:rFonts w:ascii="Times New Roman" w:eastAsia="標楷體" w:hAnsi="Times New Roman"/>
                <w:sz w:val="21"/>
              </w:rPr>
              <w:t>資源下界（</w:t>
            </w:r>
            <w:r>
              <w:rPr>
                <w:rFonts w:ascii="Times New Roman" w:eastAsia="標楷體" w:hAnsi="Times New Roman"/>
                <w:sz w:val="21"/>
              </w:rPr>
              <w:t xml:space="preserve">int64 </w:t>
            </w:r>
            <w:r>
              <w:rPr>
                <w:rFonts w:ascii="Times New Roman" w:eastAsia="標楷體" w:hAnsi="Times New Roman"/>
                <w:sz w:val="21"/>
              </w:rPr>
              <w:t>累加，含充飽重錨與重錨命令列）</w:t>
            </w:r>
          </w:p>
        </w:tc>
      </w:tr>
      <w:tr w:rsidR="003C2EFA" w14:paraId="43C62058" w14:textId="77777777" w:rsidTr="007E48EE">
        <w:trPr>
          <w:cantSplit/>
        </w:trPr>
        <w:tc>
          <w:tcPr>
            <w:tcW w:w="1271" w:type="dxa"/>
            <w:vAlign w:val="center"/>
          </w:tcPr>
          <w:p w14:paraId="002997E8" w14:textId="77777777" w:rsidR="003C2EFA" w:rsidRDefault="00E46E34" w:rsidP="007E48EE">
            <w:pPr>
              <w:keepNext/>
              <w:spacing w:before="20" w:after="20" w:line="280" w:lineRule="atLeast"/>
              <w:jc w:val="center"/>
            </w:pPr>
            <w:r>
              <w:rPr>
                <w:rFonts w:ascii="Times New Roman" w:eastAsia="標楷體" w:hAnsi="Times New Roman"/>
                <w:sz w:val="21"/>
              </w:rPr>
              <w:t>EKF</w:t>
            </w:r>
          </w:p>
        </w:tc>
        <w:tc>
          <w:tcPr>
            <w:tcW w:w="992" w:type="dxa"/>
            <w:vAlign w:val="center"/>
          </w:tcPr>
          <w:p w14:paraId="56B5432C" w14:textId="77777777" w:rsidR="003C2EFA" w:rsidRDefault="00E46E34" w:rsidP="007E48EE">
            <w:pPr>
              <w:keepNext/>
              <w:spacing w:before="20" w:after="20" w:line="280" w:lineRule="atLeast"/>
              <w:jc w:val="center"/>
            </w:pPr>
            <w:r>
              <w:rPr>
                <w:rFonts w:ascii="Times New Roman" w:eastAsia="標楷體" w:hAnsi="Times New Roman"/>
                <w:color w:val="000000"/>
                <w:sz w:val="21"/>
              </w:rPr>
              <w:t>2,336</w:t>
            </w:r>
          </w:p>
        </w:tc>
        <w:tc>
          <w:tcPr>
            <w:tcW w:w="1081" w:type="dxa"/>
            <w:vAlign w:val="center"/>
          </w:tcPr>
          <w:p w14:paraId="02DEC90E" w14:textId="77777777" w:rsidR="003C2EFA" w:rsidRDefault="00E46E34" w:rsidP="007E48EE">
            <w:pPr>
              <w:keepNext/>
              <w:spacing w:before="20" w:after="20" w:line="280" w:lineRule="atLeast"/>
              <w:jc w:val="center"/>
            </w:pPr>
            <w:r>
              <w:rPr>
                <w:rFonts w:ascii="Times New Roman" w:eastAsia="標楷體" w:hAnsi="Times New Roman"/>
                <w:color w:val="000000"/>
                <w:sz w:val="21"/>
              </w:rPr>
              <w:t>40</w:t>
            </w:r>
          </w:p>
        </w:tc>
        <w:tc>
          <w:tcPr>
            <w:tcW w:w="1471" w:type="dxa"/>
            <w:vAlign w:val="center"/>
          </w:tcPr>
          <w:p w14:paraId="37D3C653" w14:textId="77777777" w:rsidR="007E48EE" w:rsidRDefault="00E46E34" w:rsidP="007E48EE">
            <w:pPr>
              <w:keepNext/>
              <w:spacing w:before="20" w:after="20" w:line="280" w:lineRule="atLeast"/>
              <w:jc w:val="center"/>
              <w:rPr>
                <w:rFonts w:ascii="Times New Roman" w:eastAsia="標楷體" w:hAnsi="Times New Roman"/>
                <w:color w:val="000000"/>
                <w:sz w:val="21"/>
              </w:rPr>
            </w:pPr>
            <w:r>
              <w:rPr>
                <w:rFonts w:ascii="Times New Roman" w:eastAsia="標楷體" w:hAnsi="Times New Roman"/>
                <w:color w:val="000000"/>
                <w:sz w:val="21"/>
              </w:rPr>
              <w:t>15,187</w:t>
            </w:r>
          </w:p>
          <w:p w14:paraId="526C2662" w14:textId="77777777" w:rsidR="003C2EFA" w:rsidRDefault="00E46E34" w:rsidP="007E48EE">
            <w:pPr>
              <w:keepNext/>
              <w:spacing w:before="20" w:after="20" w:line="280" w:lineRule="atLeast"/>
              <w:jc w:val="center"/>
            </w:pPr>
            <w:r>
              <w:rPr>
                <w:rFonts w:ascii="Times New Roman" w:eastAsia="標楷體" w:hAnsi="Times New Roman"/>
                <w:color w:val="000000"/>
                <w:sz w:val="21"/>
              </w:rPr>
              <w:t>（</w:t>
            </w:r>
            <w:r>
              <w:rPr>
                <w:rFonts w:ascii="Times New Roman" w:eastAsia="標楷體" w:hAnsi="Times New Roman"/>
                <w:color w:val="000000"/>
                <w:sz w:val="21"/>
              </w:rPr>
              <w:t>237 µs</w:t>
            </w:r>
            <w:r>
              <w:rPr>
                <w:rFonts w:ascii="Times New Roman" w:eastAsia="標楷體" w:hAnsi="Times New Roman"/>
                <w:color w:val="000000"/>
                <w:sz w:val="21"/>
              </w:rPr>
              <w:t>）</w:t>
            </w:r>
          </w:p>
        </w:tc>
        <w:tc>
          <w:tcPr>
            <w:tcW w:w="1559" w:type="dxa"/>
            <w:vAlign w:val="center"/>
          </w:tcPr>
          <w:p w14:paraId="1A097258" w14:textId="77777777" w:rsidR="003C2EFA" w:rsidRDefault="00E46E34" w:rsidP="007E48EE">
            <w:pPr>
              <w:keepNext/>
              <w:spacing w:before="20" w:after="20" w:line="280" w:lineRule="atLeast"/>
              <w:jc w:val="center"/>
            </w:pPr>
            <w:r>
              <w:rPr>
                <w:rFonts w:ascii="Times New Roman" w:eastAsia="標楷體" w:hAnsi="Times New Roman"/>
                <w:sz w:val="21"/>
              </w:rPr>
              <w:t>是（軟浮點）</w:t>
            </w:r>
          </w:p>
        </w:tc>
        <w:tc>
          <w:tcPr>
            <w:tcW w:w="2552" w:type="dxa"/>
            <w:vAlign w:val="center"/>
          </w:tcPr>
          <w:p w14:paraId="77744D4B" w14:textId="77777777" w:rsidR="003C2EFA" w:rsidRDefault="00E46E34" w:rsidP="007E48EE">
            <w:pPr>
              <w:keepNext/>
              <w:spacing w:before="20" w:after="20" w:line="280" w:lineRule="atLeast"/>
            </w:pPr>
            <w:r>
              <w:rPr>
                <w:rFonts w:ascii="Times New Roman" w:eastAsia="標楷體" w:hAnsi="Times New Roman"/>
                <w:sz w:val="21"/>
              </w:rPr>
              <w:t>含</w:t>
            </w:r>
            <w:r>
              <w:rPr>
                <w:rFonts w:ascii="Times New Roman" w:eastAsia="標楷體" w:hAnsi="Times New Roman"/>
                <w:sz w:val="21"/>
              </w:rPr>
              <w:t xml:space="preserve"> 21 </w:t>
            </w:r>
            <w:r>
              <w:rPr>
                <w:rFonts w:ascii="Times New Roman" w:eastAsia="標楷體" w:hAnsi="Times New Roman"/>
                <w:sz w:val="21"/>
              </w:rPr>
              <w:t>點開路電壓對照表（</w:t>
            </w:r>
            <w:r>
              <w:rPr>
                <w:rFonts w:ascii="Times New Roman" w:eastAsia="標楷體" w:hAnsi="Times New Roman"/>
                <w:sz w:val="21"/>
              </w:rPr>
              <w:t>168 B</w:t>
            </w:r>
            <w:r>
              <w:rPr>
                <w:rFonts w:ascii="Times New Roman" w:eastAsia="標楷體" w:hAnsi="Times New Roman"/>
                <w:sz w:val="21"/>
              </w:rPr>
              <w:t>）與設值命令列</w:t>
            </w:r>
          </w:p>
        </w:tc>
      </w:tr>
      <w:tr w:rsidR="003C2EFA" w14:paraId="1397FC35" w14:textId="77777777" w:rsidTr="007E48EE">
        <w:trPr>
          <w:cantSplit/>
        </w:trPr>
        <w:tc>
          <w:tcPr>
            <w:tcW w:w="1271" w:type="dxa"/>
            <w:vAlign w:val="center"/>
          </w:tcPr>
          <w:p w14:paraId="22D3B19A" w14:textId="77777777" w:rsidR="003C2EFA" w:rsidRDefault="00E46E34" w:rsidP="007E48EE">
            <w:pPr>
              <w:keepNext/>
              <w:spacing w:before="20" w:after="20" w:line="280" w:lineRule="atLeast"/>
              <w:jc w:val="center"/>
            </w:pPr>
            <w:r>
              <w:rPr>
                <w:rFonts w:ascii="Times New Roman" w:eastAsia="標楷體" w:hAnsi="Times New Roman"/>
                <w:sz w:val="21"/>
              </w:rPr>
              <w:t>動態阻抗（無事件）</w:t>
            </w:r>
          </w:p>
        </w:tc>
        <w:tc>
          <w:tcPr>
            <w:tcW w:w="992" w:type="dxa"/>
            <w:vAlign w:val="center"/>
          </w:tcPr>
          <w:p w14:paraId="2E512E6C" w14:textId="77777777" w:rsidR="003C2EFA" w:rsidRDefault="00E46E34" w:rsidP="007E48EE">
            <w:pPr>
              <w:keepNext/>
              <w:spacing w:before="20" w:after="20" w:line="280" w:lineRule="atLeast"/>
              <w:jc w:val="center"/>
            </w:pPr>
            <w:r>
              <w:rPr>
                <w:rFonts w:ascii="Times New Roman" w:eastAsia="標楷體" w:hAnsi="Times New Roman"/>
                <w:color w:val="000000"/>
                <w:sz w:val="21"/>
              </w:rPr>
              <w:t>1,540</w:t>
            </w:r>
          </w:p>
        </w:tc>
        <w:tc>
          <w:tcPr>
            <w:tcW w:w="1081" w:type="dxa"/>
            <w:vAlign w:val="center"/>
          </w:tcPr>
          <w:p w14:paraId="7B6EB807" w14:textId="77777777" w:rsidR="003C2EFA" w:rsidRDefault="00E46E34" w:rsidP="007E48EE">
            <w:pPr>
              <w:keepNext/>
              <w:spacing w:before="20" w:after="20" w:line="280" w:lineRule="atLeast"/>
              <w:jc w:val="center"/>
            </w:pPr>
            <w:r>
              <w:rPr>
                <w:rFonts w:ascii="Times New Roman" w:eastAsia="標楷體" w:hAnsi="Times New Roman"/>
                <w:color w:val="000000"/>
                <w:sz w:val="21"/>
              </w:rPr>
              <w:t>48</w:t>
            </w:r>
          </w:p>
        </w:tc>
        <w:tc>
          <w:tcPr>
            <w:tcW w:w="1471" w:type="dxa"/>
            <w:vAlign w:val="center"/>
          </w:tcPr>
          <w:p w14:paraId="6196D9BB" w14:textId="77777777" w:rsidR="007E48EE" w:rsidRDefault="00E46E34" w:rsidP="007E48EE">
            <w:pPr>
              <w:keepNext/>
              <w:spacing w:before="20" w:after="20" w:line="280" w:lineRule="atLeast"/>
              <w:jc w:val="center"/>
              <w:rPr>
                <w:rFonts w:ascii="Times New Roman" w:eastAsia="標楷體" w:hAnsi="Times New Roman"/>
                <w:color w:val="000000"/>
                <w:sz w:val="21"/>
              </w:rPr>
            </w:pPr>
            <w:r>
              <w:rPr>
                <w:rFonts w:ascii="Times New Roman" w:eastAsia="標楷體" w:hAnsi="Times New Roman"/>
                <w:color w:val="000000"/>
                <w:sz w:val="21"/>
              </w:rPr>
              <w:t>442</w:t>
            </w:r>
          </w:p>
          <w:p w14:paraId="732BB811" w14:textId="77777777" w:rsidR="003C2EFA" w:rsidRDefault="00E46E34" w:rsidP="007E48EE">
            <w:pPr>
              <w:keepNext/>
              <w:spacing w:before="20" w:after="20" w:line="280" w:lineRule="atLeast"/>
              <w:jc w:val="center"/>
            </w:pPr>
            <w:r>
              <w:rPr>
                <w:rFonts w:ascii="Times New Roman" w:eastAsia="標楷體" w:hAnsi="Times New Roman"/>
                <w:color w:val="000000"/>
                <w:sz w:val="21"/>
              </w:rPr>
              <w:t>（</w:t>
            </w:r>
            <w:r>
              <w:rPr>
                <w:rFonts w:ascii="Times New Roman" w:eastAsia="標楷體" w:hAnsi="Times New Roman"/>
                <w:color w:val="000000"/>
                <w:sz w:val="21"/>
              </w:rPr>
              <w:t>6.9 µs</w:t>
            </w:r>
            <w:r>
              <w:rPr>
                <w:rFonts w:ascii="Times New Roman" w:eastAsia="標楷體" w:hAnsi="Times New Roman"/>
                <w:color w:val="000000"/>
                <w:sz w:val="21"/>
              </w:rPr>
              <w:t>）</w:t>
            </w:r>
          </w:p>
        </w:tc>
        <w:tc>
          <w:tcPr>
            <w:tcW w:w="1559" w:type="dxa"/>
            <w:vAlign w:val="center"/>
          </w:tcPr>
          <w:p w14:paraId="6F415BE9" w14:textId="77777777" w:rsidR="003C2EFA" w:rsidRDefault="00E46E34" w:rsidP="007E48EE">
            <w:pPr>
              <w:keepNext/>
              <w:spacing w:before="20" w:after="20" w:line="280" w:lineRule="atLeast"/>
              <w:jc w:val="center"/>
            </w:pPr>
            <w:r>
              <w:rPr>
                <w:rFonts w:ascii="Times New Roman" w:eastAsia="標楷體" w:hAnsi="Times New Roman"/>
                <w:sz w:val="21"/>
              </w:rPr>
              <w:t>是（軟浮點）</w:t>
            </w:r>
          </w:p>
        </w:tc>
        <w:tc>
          <w:tcPr>
            <w:tcW w:w="2552" w:type="dxa"/>
            <w:vAlign w:val="center"/>
          </w:tcPr>
          <w:p w14:paraId="396FDDAD" w14:textId="77777777" w:rsidR="003C2EFA" w:rsidRDefault="00E46E34" w:rsidP="007E48EE">
            <w:pPr>
              <w:keepNext/>
              <w:spacing w:before="20" w:after="20" w:line="280" w:lineRule="atLeast"/>
            </w:pPr>
            <w:r>
              <w:rPr>
                <w:rFonts w:ascii="Times New Roman" w:eastAsia="標楷體" w:hAnsi="Times New Roman"/>
                <w:sz w:val="21"/>
              </w:rPr>
              <w:t>庫倫內插路徑（含放電向事件過濾）</w:t>
            </w:r>
          </w:p>
        </w:tc>
      </w:tr>
      <w:tr w:rsidR="003C2EFA" w14:paraId="13C29E8D" w14:textId="77777777" w:rsidTr="007E48EE">
        <w:trPr>
          <w:cantSplit/>
        </w:trPr>
        <w:tc>
          <w:tcPr>
            <w:tcW w:w="1271" w:type="dxa"/>
            <w:vAlign w:val="center"/>
          </w:tcPr>
          <w:p w14:paraId="48B3463C" w14:textId="77777777" w:rsidR="003C2EFA" w:rsidRDefault="00E46E34" w:rsidP="007E48EE">
            <w:pPr>
              <w:keepNext/>
              <w:spacing w:before="20" w:after="20" w:line="280" w:lineRule="atLeast"/>
              <w:jc w:val="center"/>
            </w:pPr>
            <w:r>
              <w:rPr>
                <w:rFonts w:ascii="Times New Roman" w:eastAsia="標楷體" w:hAnsi="Times New Roman"/>
                <w:sz w:val="21"/>
              </w:rPr>
              <w:t>動態阻抗（有事件）</w:t>
            </w:r>
          </w:p>
        </w:tc>
        <w:tc>
          <w:tcPr>
            <w:tcW w:w="992" w:type="dxa"/>
            <w:vAlign w:val="center"/>
          </w:tcPr>
          <w:p w14:paraId="209A427E" w14:textId="77777777" w:rsidR="003C2EFA" w:rsidRDefault="00E46E34" w:rsidP="007E48EE">
            <w:pPr>
              <w:keepNext/>
              <w:spacing w:before="20" w:after="20" w:line="280" w:lineRule="atLeast"/>
              <w:jc w:val="center"/>
            </w:pPr>
            <w:r>
              <w:rPr>
                <w:rFonts w:ascii="Times New Roman" w:eastAsia="標楷體" w:hAnsi="Times New Roman"/>
                <w:color w:val="000000"/>
                <w:sz w:val="21"/>
              </w:rPr>
              <w:t>同上</w:t>
            </w:r>
          </w:p>
        </w:tc>
        <w:tc>
          <w:tcPr>
            <w:tcW w:w="1081" w:type="dxa"/>
            <w:vAlign w:val="center"/>
          </w:tcPr>
          <w:p w14:paraId="58F59551" w14:textId="77777777" w:rsidR="003C2EFA" w:rsidRDefault="00E46E34" w:rsidP="007E48EE">
            <w:pPr>
              <w:keepNext/>
              <w:spacing w:before="20" w:after="20" w:line="280" w:lineRule="atLeast"/>
              <w:jc w:val="center"/>
            </w:pPr>
            <w:r>
              <w:rPr>
                <w:rFonts w:ascii="Times New Roman" w:eastAsia="標楷體" w:hAnsi="Times New Roman"/>
                <w:color w:val="000000"/>
                <w:sz w:val="21"/>
              </w:rPr>
              <w:t>同上</w:t>
            </w:r>
          </w:p>
        </w:tc>
        <w:tc>
          <w:tcPr>
            <w:tcW w:w="1471" w:type="dxa"/>
            <w:vAlign w:val="center"/>
          </w:tcPr>
          <w:p w14:paraId="606E3172" w14:textId="77777777" w:rsidR="007E48EE" w:rsidRDefault="00E46E34" w:rsidP="007E48EE">
            <w:pPr>
              <w:keepNext/>
              <w:spacing w:before="20" w:after="20" w:line="280" w:lineRule="atLeast"/>
              <w:jc w:val="center"/>
              <w:rPr>
                <w:rFonts w:ascii="Times New Roman" w:eastAsia="標楷體" w:hAnsi="Times New Roman"/>
                <w:color w:val="000000"/>
                <w:sz w:val="21"/>
              </w:rPr>
            </w:pPr>
            <w:r>
              <w:rPr>
                <w:rFonts w:ascii="Times New Roman" w:eastAsia="標楷體" w:hAnsi="Times New Roman"/>
                <w:color w:val="000000"/>
                <w:sz w:val="21"/>
              </w:rPr>
              <w:t>6,525</w:t>
            </w:r>
          </w:p>
          <w:p w14:paraId="7E6BC744" w14:textId="77777777" w:rsidR="003C2EFA" w:rsidRDefault="00E46E34" w:rsidP="007E48EE">
            <w:pPr>
              <w:keepNext/>
              <w:spacing w:before="20" w:after="20" w:line="280" w:lineRule="atLeast"/>
              <w:jc w:val="center"/>
            </w:pPr>
            <w:r>
              <w:rPr>
                <w:rFonts w:ascii="Times New Roman" w:eastAsia="標楷體" w:hAnsi="Times New Roman"/>
                <w:color w:val="000000"/>
                <w:sz w:val="21"/>
              </w:rPr>
              <w:t>（</w:t>
            </w:r>
            <w:r>
              <w:rPr>
                <w:rFonts w:ascii="Times New Roman" w:eastAsia="標楷體" w:hAnsi="Times New Roman"/>
                <w:color w:val="000000"/>
                <w:sz w:val="21"/>
              </w:rPr>
              <w:t>102 µs</w:t>
            </w:r>
            <w:r>
              <w:rPr>
                <w:rFonts w:ascii="Times New Roman" w:eastAsia="標楷體" w:hAnsi="Times New Roman"/>
                <w:color w:val="000000"/>
                <w:sz w:val="21"/>
              </w:rPr>
              <w:t>）</w:t>
            </w:r>
          </w:p>
        </w:tc>
        <w:tc>
          <w:tcPr>
            <w:tcW w:w="1559" w:type="dxa"/>
            <w:vAlign w:val="center"/>
          </w:tcPr>
          <w:p w14:paraId="07C86847" w14:textId="77777777" w:rsidR="003C2EFA" w:rsidRDefault="00E46E34" w:rsidP="007E48EE">
            <w:pPr>
              <w:keepNext/>
              <w:spacing w:before="20" w:after="20" w:line="280" w:lineRule="atLeast"/>
              <w:jc w:val="center"/>
            </w:pPr>
            <w:r>
              <w:rPr>
                <w:rFonts w:ascii="Times New Roman" w:eastAsia="標楷體" w:hAnsi="Times New Roman"/>
                <w:sz w:val="21"/>
              </w:rPr>
              <w:t>是（軟浮點）</w:t>
            </w:r>
          </w:p>
        </w:tc>
        <w:tc>
          <w:tcPr>
            <w:tcW w:w="2552" w:type="dxa"/>
            <w:vAlign w:val="center"/>
          </w:tcPr>
          <w:p w14:paraId="2E5526EA" w14:textId="77777777" w:rsidR="003C2EFA" w:rsidRDefault="00E46E34" w:rsidP="007E48EE">
            <w:pPr>
              <w:keepNext/>
              <w:spacing w:before="20" w:after="20" w:line="280" w:lineRule="atLeast"/>
            </w:pPr>
            <w:r>
              <w:rPr>
                <w:rFonts w:ascii="Times New Roman" w:eastAsia="標楷體" w:hAnsi="Times New Roman"/>
                <w:sz w:val="21"/>
              </w:rPr>
              <w:t>差分＋</w:t>
            </w:r>
            <w:proofErr w:type="gramStart"/>
            <w:r>
              <w:rPr>
                <w:rFonts w:ascii="Times New Roman" w:eastAsia="標楷體" w:hAnsi="Times New Roman"/>
                <w:sz w:val="21"/>
              </w:rPr>
              <w:t>開根</w:t>
            </w:r>
            <w:proofErr w:type="gramEnd"/>
            <w:r>
              <w:rPr>
                <w:rFonts w:ascii="Times New Roman" w:eastAsia="標楷體" w:hAnsi="Times New Roman"/>
                <w:sz w:val="21"/>
              </w:rPr>
              <w:t>＋二次</w:t>
            </w:r>
            <w:proofErr w:type="gramStart"/>
            <w:r>
              <w:rPr>
                <w:rFonts w:ascii="Times New Roman" w:eastAsia="標楷體" w:hAnsi="Times New Roman"/>
                <w:sz w:val="21"/>
              </w:rPr>
              <w:t>反解（實根</w:t>
            </w:r>
            <w:proofErr w:type="gramEnd"/>
            <w:r>
              <w:rPr>
                <w:rFonts w:ascii="Times New Roman" w:eastAsia="標楷體" w:hAnsi="Times New Roman"/>
                <w:sz w:val="21"/>
              </w:rPr>
              <w:t>路徑），每</w:t>
            </w:r>
            <w:r>
              <w:rPr>
                <w:rFonts w:ascii="Times New Roman" w:eastAsia="標楷體" w:hAnsi="Times New Roman"/>
                <w:sz w:val="21"/>
              </w:rPr>
              <w:t xml:space="preserve"> 60 s </w:t>
            </w:r>
            <w:r>
              <w:rPr>
                <w:rFonts w:ascii="Times New Roman" w:eastAsia="標楷體" w:hAnsi="Times New Roman"/>
                <w:sz w:val="21"/>
              </w:rPr>
              <w:t>一次</w:t>
            </w:r>
          </w:p>
        </w:tc>
      </w:tr>
    </w:tbl>
    <w:p w14:paraId="2C493BE6" w14:textId="77777777" w:rsidR="003C2EFA" w:rsidRDefault="00E46E34">
      <w:pPr>
        <w:pStyle w:val="af0"/>
        <w:widowControl/>
        <w:spacing w:before="60" w:after="160" w:line="320" w:lineRule="atLeast"/>
        <w:jc w:val="center"/>
      </w:pPr>
      <w:bookmarkStart w:id="30" w:name="_Toc236681498"/>
      <w:r>
        <w:rPr>
          <w:rFonts w:ascii="Times New Roman" w:eastAsia="標楷體" w:hAnsi="Times New Roman"/>
          <w:sz w:val="22"/>
        </w:rPr>
        <w:t>表</w:t>
      </w:r>
      <w:r>
        <w:rPr>
          <w:rFonts w:ascii="Times New Roman" w:eastAsia="標楷體" w:hAnsi="Times New Roman"/>
          <w:sz w:val="22"/>
        </w:rPr>
        <w:t xml:space="preserve"> 4-6</w:t>
      </w:r>
      <w:r>
        <w:rPr>
          <w:rFonts w:ascii="Times New Roman" w:eastAsia="標楷體" w:hAnsi="Times New Roman"/>
          <w:sz w:val="22"/>
        </w:rPr>
        <w:t xml:space="preserve">　三法嵌入式資源佔用實測</w:t>
      </w:r>
      <w:proofErr w:type="gramStart"/>
      <w:r>
        <w:rPr>
          <w:rFonts w:ascii="Times New Roman" w:eastAsia="標楷體" w:hAnsi="Times New Roman"/>
          <w:sz w:val="22"/>
        </w:rPr>
        <w:t>（</w:t>
      </w:r>
      <w:proofErr w:type="gramEnd"/>
      <w:r>
        <w:rPr>
          <w:rFonts w:ascii="Times New Roman" w:eastAsia="標楷體" w:hAnsi="Times New Roman"/>
          <w:sz w:val="22"/>
        </w:rPr>
        <w:t>STM32G071 @64 MHz</w:t>
      </w:r>
      <w:r>
        <w:rPr>
          <w:rFonts w:ascii="Times New Roman" w:eastAsia="標楷體" w:hAnsi="Times New Roman"/>
          <w:sz w:val="22"/>
        </w:rPr>
        <w:t>、</w:t>
      </w:r>
      <w:r>
        <w:rPr>
          <w:rFonts w:ascii="Times New Roman" w:eastAsia="標楷體" w:hAnsi="Times New Roman"/>
          <w:sz w:val="22"/>
        </w:rPr>
        <w:t>-Og</w:t>
      </w:r>
      <w:r>
        <w:rPr>
          <w:rFonts w:ascii="Times New Roman" w:eastAsia="標楷體" w:hAnsi="Times New Roman"/>
          <w:sz w:val="22"/>
        </w:rPr>
        <w:t>、軟浮點；程式</w:t>
      </w:r>
      <w:r>
        <w:rPr>
          <w:rFonts w:ascii="Times New Roman" w:eastAsia="標楷體" w:hAnsi="Times New Roman"/>
          <w:sz w:val="22"/>
        </w:rPr>
        <w:t>/</w:t>
      </w:r>
      <w:r>
        <w:rPr>
          <w:rFonts w:ascii="Times New Roman" w:eastAsia="標楷體" w:hAnsi="Times New Roman"/>
          <w:sz w:val="22"/>
        </w:rPr>
        <w:t>記憶體為對共用骨架之差分量測，運算量為兩輪共</w:t>
      </w:r>
      <w:r>
        <w:rPr>
          <w:rFonts w:ascii="Times New Roman" w:eastAsia="標楷體" w:hAnsi="Times New Roman"/>
          <w:sz w:val="22"/>
        </w:rPr>
        <w:t xml:space="preserve"> 159,300 </w:t>
      </w:r>
      <w:r>
        <w:rPr>
          <w:rFonts w:ascii="Times New Roman" w:eastAsia="標楷體" w:hAnsi="Times New Roman"/>
          <w:sz w:val="22"/>
        </w:rPr>
        <w:t>次更新之統計中位數</w:t>
      </w:r>
      <w:proofErr w:type="gramStart"/>
      <w:r>
        <w:rPr>
          <w:rFonts w:ascii="Times New Roman" w:eastAsia="標楷體" w:hAnsi="Times New Roman"/>
          <w:sz w:val="22"/>
        </w:rPr>
        <w:t>）</w:t>
      </w:r>
      <w:proofErr w:type="gramEnd"/>
      <w:r>
        <w:rPr>
          <w:rFonts w:ascii="Times New Roman" w:eastAsia="標楷體" w:hAnsi="Times New Roman"/>
          <w:sz w:val="22"/>
        </w:rPr>
        <w:t>。</w:t>
      </w:r>
      <w:r>
        <w:rPr>
          <w:rFonts w:ascii="Times New Roman" w:eastAsia="標楷體" w:hAnsi="Times New Roman"/>
          <w:sz w:val="22"/>
        </w:rPr>
        <w:t xml:space="preserve">EKF </w:t>
      </w:r>
      <w:r>
        <w:rPr>
          <w:rFonts w:ascii="Times New Roman" w:eastAsia="標楷體" w:hAnsi="Times New Roman"/>
          <w:sz w:val="22"/>
        </w:rPr>
        <w:t>之每次更新運算量約為庫倫計數之</w:t>
      </w:r>
      <w:r>
        <w:rPr>
          <w:rFonts w:ascii="Times New Roman" w:eastAsia="標楷體" w:hAnsi="Times New Roman"/>
          <w:sz w:val="22"/>
        </w:rPr>
        <w:t xml:space="preserve"> 50 </w:t>
      </w:r>
      <w:proofErr w:type="gramStart"/>
      <w:r>
        <w:rPr>
          <w:rFonts w:ascii="Times New Roman" w:eastAsia="標楷體" w:hAnsi="Times New Roman"/>
          <w:sz w:val="22"/>
        </w:rPr>
        <w:t>倍</w:t>
      </w:r>
      <w:proofErr w:type="gramEnd"/>
      <w:r>
        <w:rPr>
          <w:rFonts w:ascii="Times New Roman" w:eastAsia="標楷體" w:hAnsi="Times New Roman"/>
          <w:sz w:val="22"/>
        </w:rPr>
        <w:t>，但</w:t>
      </w:r>
      <w:proofErr w:type="gramStart"/>
      <w:r>
        <w:rPr>
          <w:rFonts w:ascii="Times New Roman" w:eastAsia="標楷體" w:hAnsi="Times New Roman"/>
          <w:sz w:val="22"/>
        </w:rPr>
        <w:t>摺</w:t>
      </w:r>
      <w:proofErr w:type="gramEnd"/>
      <w:r>
        <w:rPr>
          <w:rFonts w:ascii="Times New Roman" w:eastAsia="標楷體" w:hAnsi="Times New Roman"/>
          <w:sz w:val="22"/>
        </w:rPr>
        <w:t>算後仍僅</w:t>
      </w:r>
      <w:proofErr w:type="gramStart"/>
      <w:r>
        <w:rPr>
          <w:rFonts w:ascii="Times New Roman" w:eastAsia="標楷體" w:hAnsi="Times New Roman"/>
          <w:sz w:val="22"/>
        </w:rPr>
        <w:t>佔</w:t>
      </w:r>
      <w:proofErr w:type="gramEnd"/>
      <w:r>
        <w:rPr>
          <w:rFonts w:ascii="Times New Roman" w:eastAsia="標楷體" w:hAnsi="Times New Roman"/>
          <w:sz w:val="22"/>
        </w:rPr>
        <w:t xml:space="preserve"> 1 s </w:t>
      </w:r>
      <w:r>
        <w:rPr>
          <w:rFonts w:ascii="Times New Roman" w:eastAsia="標楷體" w:hAnsi="Times New Roman"/>
          <w:sz w:val="22"/>
        </w:rPr>
        <w:t>更新週期之</w:t>
      </w:r>
      <w:r>
        <w:rPr>
          <w:rFonts w:ascii="Times New Roman" w:eastAsia="標楷體" w:hAnsi="Times New Roman"/>
          <w:sz w:val="22"/>
        </w:rPr>
        <w:t xml:space="preserve"> 0.024%</w:t>
      </w:r>
      <w:proofErr w:type="gramStart"/>
      <w:r>
        <w:rPr>
          <w:rFonts w:ascii="Times New Roman" w:eastAsia="標楷體" w:hAnsi="Times New Roman"/>
          <w:sz w:val="22"/>
        </w:rPr>
        <w:t>——</w:t>
      </w:r>
      <w:proofErr w:type="gramEnd"/>
      <w:r>
        <w:rPr>
          <w:rFonts w:ascii="Times New Roman" w:eastAsia="標楷體" w:hAnsi="Times New Roman"/>
          <w:sz w:val="22"/>
        </w:rPr>
        <w:t>三法在本平台</w:t>
      </w:r>
      <w:proofErr w:type="gramStart"/>
      <w:r>
        <w:rPr>
          <w:rFonts w:ascii="Times New Roman" w:eastAsia="標楷體" w:hAnsi="Times New Roman"/>
          <w:sz w:val="22"/>
        </w:rPr>
        <w:t>皆遠未逼近</w:t>
      </w:r>
      <w:proofErr w:type="gramEnd"/>
      <w:r>
        <w:rPr>
          <w:rFonts w:ascii="Times New Roman" w:eastAsia="標楷體" w:hAnsi="Times New Roman"/>
          <w:sz w:val="22"/>
        </w:rPr>
        <w:t>即時性極限，資源差異之意義在更低階</w:t>
      </w:r>
      <w:r>
        <w:rPr>
          <w:rFonts w:ascii="Times New Roman" w:eastAsia="標楷體" w:hAnsi="Times New Roman"/>
          <w:sz w:val="22"/>
        </w:rPr>
        <w:t xml:space="preserve"> MCU </w:t>
      </w:r>
      <w:r>
        <w:rPr>
          <w:rFonts w:ascii="Times New Roman" w:eastAsia="標楷體" w:hAnsi="Times New Roman"/>
          <w:sz w:val="22"/>
        </w:rPr>
        <w:t>或更高更新率場景。</w:t>
      </w:r>
      <w:bookmarkEnd w:id="30"/>
    </w:p>
    <w:p w14:paraId="108BB4A2" w14:textId="164E7578" w:rsidR="007D425D" w:rsidRDefault="00E46E34">
      <w:pPr>
        <w:widowControl/>
        <w:spacing w:line="480" w:lineRule="atLeast"/>
        <w:ind w:firstLine="480"/>
        <w:jc w:val="both"/>
        <w:rPr>
          <w:rFonts w:ascii="Times New Roman" w:eastAsia="標楷體" w:hAnsi="Times New Roman"/>
        </w:rPr>
      </w:pPr>
      <w:proofErr w:type="gramStart"/>
      <w:r>
        <w:rPr>
          <w:rFonts w:ascii="Times New Roman" w:eastAsia="標楷體" w:hAnsi="Times New Roman"/>
        </w:rPr>
        <w:t>此表清楚</w:t>
      </w:r>
      <w:proofErr w:type="gramEnd"/>
      <w:r>
        <w:rPr>
          <w:rFonts w:ascii="Times New Roman" w:eastAsia="標楷體" w:hAnsi="Times New Roman"/>
        </w:rPr>
        <w:t>呈現「精度</w:t>
      </w:r>
      <w:proofErr w:type="gramStart"/>
      <w:r>
        <w:rPr>
          <w:rFonts w:ascii="Times New Roman" w:eastAsia="標楷體" w:hAnsi="Times New Roman"/>
        </w:rPr>
        <w:t>—</w:t>
      </w:r>
      <w:proofErr w:type="gramEnd"/>
      <w:r>
        <w:rPr>
          <w:rFonts w:ascii="Times New Roman" w:eastAsia="標楷體" w:hAnsi="Times New Roman"/>
        </w:rPr>
        <w:t>資源」的權衡：庫倫計數最省資源但無自我修正能力；</w:t>
      </w:r>
      <w:r>
        <w:rPr>
          <w:rFonts w:ascii="Times New Roman" w:eastAsia="標楷體" w:hAnsi="Times New Roman"/>
        </w:rPr>
        <w:t xml:space="preserve">EKF </w:t>
      </w:r>
      <w:r>
        <w:rPr>
          <w:rFonts w:ascii="Times New Roman" w:eastAsia="標楷體" w:hAnsi="Times New Roman"/>
        </w:rPr>
        <w:t>精度與強健性最佳，程式空間、記憶體與運算量的代價亦最高；動態阻抗居中，且實驗成本最低。此即第二章</w:t>
      </w:r>
      <w:r>
        <w:rPr>
          <w:rFonts w:ascii="Times New Roman" w:eastAsia="標楷體" w:hAnsi="Times New Roman"/>
        </w:rPr>
        <w:t xml:space="preserve"> 2.3 </w:t>
      </w:r>
      <w:r>
        <w:rPr>
          <w:rFonts w:ascii="Times New Roman" w:eastAsia="標楷體" w:hAnsi="Times New Roman"/>
        </w:rPr>
        <w:t>節所述「商用晶片為何多</w:t>
      </w:r>
      <w:proofErr w:type="gramStart"/>
      <w:r>
        <w:rPr>
          <w:rFonts w:ascii="Times New Roman" w:eastAsia="標楷體" w:hAnsi="Times New Roman"/>
        </w:rPr>
        <w:t>捨</w:t>
      </w:r>
      <w:proofErr w:type="gramEnd"/>
      <w:r>
        <w:rPr>
          <w:rFonts w:ascii="Times New Roman" w:eastAsia="標楷體" w:hAnsi="Times New Roman"/>
        </w:rPr>
        <w:t xml:space="preserve"> EKF</w:t>
      </w:r>
      <w:r>
        <w:rPr>
          <w:rFonts w:ascii="Times New Roman" w:eastAsia="標楷體" w:hAnsi="Times New Roman"/>
        </w:rPr>
        <w:t>」的量化佐證</w:t>
      </w:r>
      <w:proofErr w:type="gramStart"/>
      <w:r>
        <w:rPr>
          <w:rFonts w:ascii="Times New Roman" w:eastAsia="標楷體" w:hAnsi="Times New Roman"/>
        </w:rPr>
        <w:t>——</w:t>
      </w:r>
      <w:proofErr w:type="gramEnd"/>
      <w:r>
        <w:rPr>
          <w:rFonts w:ascii="Times New Roman" w:eastAsia="標楷體" w:hAnsi="Times New Roman"/>
        </w:rPr>
        <w:t>本研究以同硬體實測填補了文獻少見的缺口</w:t>
      </w:r>
      <w:proofErr w:type="gramStart"/>
      <w:r>
        <w:rPr>
          <w:rFonts w:ascii="Times New Roman" w:eastAsia="標楷體" w:hAnsi="Times New Roman"/>
        </w:rPr>
        <w:t>——</w:t>
      </w:r>
      <w:proofErr w:type="gramEnd"/>
      <w:r>
        <w:rPr>
          <w:rFonts w:ascii="Times New Roman" w:eastAsia="標楷體" w:hAnsi="Times New Roman"/>
        </w:rPr>
        <w:t>近期雖已有在</w:t>
      </w:r>
      <w:r>
        <w:rPr>
          <w:rFonts w:ascii="Times New Roman" w:eastAsia="標楷體" w:hAnsi="Times New Roman"/>
        </w:rPr>
        <w:t xml:space="preserve"> STM32 </w:t>
      </w:r>
      <w:r>
        <w:rPr>
          <w:rFonts w:ascii="Times New Roman" w:eastAsia="標楷體" w:hAnsi="Times New Roman"/>
        </w:rPr>
        <w:t>上實作自適應</w:t>
      </w:r>
      <w:r>
        <w:rPr>
          <w:rFonts w:ascii="Times New Roman" w:eastAsia="標楷體" w:hAnsi="Times New Roman"/>
        </w:rPr>
        <w:t xml:space="preserve"> EKF </w:t>
      </w:r>
      <w:r>
        <w:rPr>
          <w:rFonts w:ascii="Times New Roman" w:eastAsia="標楷體" w:hAnsi="Times New Roman"/>
        </w:rPr>
        <w:t>並報告其記憶體與精度取捨的研究</w:t>
      </w:r>
      <w:r>
        <w:rPr>
          <w:rFonts w:ascii="Times New Roman" w:eastAsia="標楷體" w:hAnsi="Times New Roman"/>
        </w:rPr>
        <w:t xml:space="preserve"> [29]</w:t>
      </w:r>
      <w:r>
        <w:rPr>
          <w:rFonts w:ascii="Times New Roman" w:eastAsia="標楷體" w:hAnsi="Times New Roman"/>
        </w:rPr>
        <w:t>，惟仍未將多種方法置於同一骨架</w:t>
      </w:r>
      <w:proofErr w:type="gramStart"/>
      <w:r>
        <w:rPr>
          <w:rFonts w:ascii="Times New Roman" w:eastAsia="標楷體" w:hAnsi="Times New Roman"/>
        </w:rPr>
        <w:t>下做差分量</w:t>
      </w:r>
      <w:proofErr w:type="gramEnd"/>
      <w:r>
        <w:rPr>
          <w:rFonts w:ascii="Times New Roman" w:eastAsia="標楷體" w:hAnsi="Times New Roman"/>
        </w:rPr>
        <w:t>測，</w:t>
      </w:r>
      <w:proofErr w:type="gramStart"/>
      <w:r>
        <w:rPr>
          <w:rFonts w:ascii="Times New Roman" w:eastAsia="標楷體" w:hAnsi="Times New Roman"/>
        </w:rPr>
        <w:t>且實測</w:t>
      </w:r>
      <w:proofErr w:type="gramEnd"/>
      <w:r>
        <w:rPr>
          <w:rFonts w:ascii="Times New Roman" w:eastAsia="標楷體" w:hAnsi="Times New Roman"/>
        </w:rPr>
        <w:t>顯示該取捨在</w:t>
      </w:r>
      <w:r>
        <w:rPr>
          <w:rFonts w:ascii="Times New Roman" w:eastAsia="標楷體" w:hAnsi="Times New Roman"/>
        </w:rPr>
        <w:t xml:space="preserve"> Cortex-M0+ </w:t>
      </w:r>
      <w:r>
        <w:rPr>
          <w:rFonts w:ascii="Times New Roman" w:eastAsia="標楷體" w:hAnsi="Times New Roman"/>
        </w:rPr>
        <w:t>級距上已不構成即時性障礙（見表</w:t>
      </w:r>
      <w:r>
        <w:rPr>
          <w:rFonts w:ascii="Times New Roman" w:eastAsia="標楷體" w:hAnsi="Times New Roman"/>
        </w:rPr>
        <w:t xml:space="preserve"> 4-6 </w:t>
      </w:r>
      <w:proofErr w:type="gramStart"/>
      <w:r>
        <w:rPr>
          <w:rFonts w:ascii="Times New Roman" w:eastAsia="標楷體" w:hAnsi="Times New Roman"/>
        </w:rPr>
        <w:t>註</w:t>
      </w:r>
      <w:proofErr w:type="gramEnd"/>
      <w:r>
        <w:rPr>
          <w:rFonts w:ascii="Times New Roman" w:eastAsia="標楷體" w:hAnsi="Times New Roman"/>
        </w:rPr>
        <w:t>）。</w:t>
      </w:r>
    </w:p>
    <w:p w14:paraId="46005876" w14:textId="41463063" w:rsidR="003C2EFA" w:rsidRPr="007D425D" w:rsidRDefault="007D425D" w:rsidP="007D425D">
      <w:pPr>
        <w:widowControl/>
        <w:rPr>
          <w:rFonts w:ascii="Times New Roman" w:eastAsia="標楷體" w:hAnsi="Times New Roman" w:hint="eastAsia"/>
        </w:rPr>
      </w:pPr>
      <w:r>
        <w:rPr>
          <w:rFonts w:ascii="Times New Roman" w:eastAsia="標楷體" w:hAnsi="Times New Roman"/>
        </w:rPr>
        <w:br w:type="page"/>
      </w:r>
    </w:p>
    <w:p w14:paraId="5A9D68AB"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4.4.4 </w:t>
      </w:r>
      <w:r>
        <w:rPr>
          <w:rFonts w:ascii="Times New Roman" w:eastAsia="標楷體" w:hAnsi="Times New Roman"/>
          <w:b/>
          <w:sz w:val="26"/>
        </w:rPr>
        <w:t>適用情境建議</w:t>
      </w:r>
    </w:p>
    <w:p w14:paraId="63C53C57" w14:textId="77777777" w:rsidR="003C2EFA" w:rsidRDefault="00E46E34">
      <w:pPr>
        <w:widowControl/>
        <w:spacing w:line="480" w:lineRule="atLeast"/>
        <w:ind w:firstLine="480"/>
        <w:jc w:val="both"/>
      </w:pPr>
      <w:r>
        <w:rPr>
          <w:rFonts w:ascii="Times New Roman" w:eastAsia="標楷體" w:hAnsi="Times New Roman"/>
        </w:rPr>
        <w:t>綜合精度、強健性與資源三軸的實測結果（</w:t>
      </w:r>
      <w:r>
        <w:rPr>
          <w:rFonts w:ascii="Times New Roman" w:eastAsia="標楷體" w:hAnsi="Times New Roman"/>
        </w:rPr>
        <w:t>4.4.1</w:t>
      </w:r>
      <w:proofErr w:type="gramStart"/>
      <w:r>
        <w:rPr>
          <w:rFonts w:ascii="Times New Roman" w:eastAsia="標楷體" w:hAnsi="Times New Roman"/>
        </w:rPr>
        <w:t>–</w:t>
      </w:r>
      <w:proofErr w:type="gramEnd"/>
      <w:r>
        <w:rPr>
          <w:rFonts w:ascii="Times New Roman" w:eastAsia="標楷體" w:hAnsi="Times New Roman"/>
        </w:rPr>
        <w:t>4.4.3</w:t>
      </w:r>
      <w:r>
        <w:rPr>
          <w:rFonts w:ascii="Times New Roman" w:eastAsia="標楷體" w:hAnsi="Times New Roman"/>
        </w:rPr>
        <w:t>），依目標應用的約束給出方法選用建議：</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89"/>
        <w:gridCol w:w="2693"/>
        <w:gridCol w:w="3218"/>
      </w:tblGrid>
      <w:tr w:rsidR="003C2EFA" w14:paraId="4A8A09DC" w14:textId="77777777" w:rsidTr="007E48EE">
        <w:trPr>
          <w:cantSplit/>
        </w:trPr>
        <w:tc>
          <w:tcPr>
            <w:tcW w:w="2689" w:type="dxa"/>
            <w:shd w:val="clear" w:color="auto" w:fill="D9E2F3"/>
            <w:vAlign w:val="center"/>
          </w:tcPr>
          <w:p w14:paraId="20A8B5BE" w14:textId="77777777" w:rsidR="003C2EFA" w:rsidRDefault="00E46E34">
            <w:pPr>
              <w:keepNext/>
              <w:spacing w:before="20" w:after="20" w:line="280" w:lineRule="atLeast"/>
              <w:jc w:val="center"/>
            </w:pPr>
            <w:r>
              <w:rPr>
                <w:rFonts w:ascii="Times New Roman" w:eastAsia="標楷體" w:hAnsi="Times New Roman"/>
                <w:b/>
                <w:sz w:val="21"/>
              </w:rPr>
              <w:t>應用約束</w:t>
            </w:r>
          </w:p>
        </w:tc>
        <w:tc>
          <w:tcPr>
            <w:tcW w:w="2693" w:type="dxa"/>
            <w:shd w:val="clear" w:color="auto" w:fill="D9E2F3"/>
            <w:vAlign w:val="center"/>
          </w:tcPr>
          <w:p w14:paraId="0350EF3A" w14:textId="77777777" w:rsidR="003C2EFA" w:rsidRDefault="00E46E34">
            <w:pPr>
              <w:keepNext/>
              <w:spacing w:before="20" w:after="20" w:line="280" w:lineRule="atLeast"/>
              <w:jc w:val="center"/>
            </w:pPr>
            <w:r>
              <w:rPr>
                <w:rFonts w:ascii="Times New Roman" w:eastAsia="標楷體" w:hAnsi="Times New Roman"/>
                <w:b/>
                <w:sz w:val="21"/>
              </w:rPr>
              <w:t>建議方法</w:t>
            </w:r>
          </w:p>
        </w:tc>
        <w:tc>
          <w:tcPr>
            <w:tcW w:w="3218" w:type="dxa"/>
            <w:shd w:val="clear" w:color="auto" w:fill="D9E2F3"/>
            <w:vAlign w:val="center"/>
          </w:tcPr>
          <w:p w14:paraId="52F63632" w14:textId="77777777" w:rsidR="003C2EFA" w:rsidRDefault="00E46E34">
            <w:pPr>
              <w:keepNext/>
              <w:spacing w:before="20" w:after="20" w:line="280" w:lineRule="atLeast"/>
              <w:jc w:val="center"/>
            </w:pPr>
            <w:r>
              <w:rPr>
                <w:rFonts w:ascii="Times New Roman" w:eastAsia="標楷體" w:hAnsi="Times New Roman"/>
                <w:sz w:val="21"/>
              </w:rPr>
              <w:t>理由（實測佐證）</w:t>
            </w:r>
          </w:p>
        </w:tc>
      </w:tr>
      <w:tr w:rsidR="003C2EFA" w14:paraId="2693AB8D" w14:textId="77777777" w:rsidTr="007E48EE">
        <w:trPr>
          <w:cantSplit/>
        </w:trPr>
        <w:tc>
          <w:tcPr>
            <w:tcW w:w="2689" w:type="dxa"/>
            <w:vAlign w:val="center"/>
          </w:tcPr>
          <w:p w14:paraId="2CA92AC5" w14:textId="77777777" w:rsidR="003C2EFA" w:rsidRDefault="00E46E34">
            <w:pPr>
              <w:keepNext/>
              <w:spacing w:before="20" w:after="20" w:line="280" w:lineRule="atLeast"/>
            </w:pPr>
            <w:r>
              <w:rPr>
                <w:rFonts w:ascii="Times New Roman" w:eastAsia="標楷體" w:hAnsi="Times New Roman"/>
                <w:sz w:val="21"/>
              </w:rPr>
              <w:t>極低成本／</w:t>
            </w:r>
            <w:proofErr w:type="gramStart"/>
            <w:r>
              <w:rPr>
                <w:rFonts w:ascii="Times New Roman" w:eastAsia="標楷體" w:hAnsi="Times New Roman"/>
                <w:sz w:val="21"/>
              </w:rPr>
              <w:t>算力</w:t>
            </w:r>
            <w:proofErr w:type="gramEnd"/>
            <w:r>
              <w:rPr>
                <w:rFonts w:ascii="Times New Roman" w:eastAsia="標楷體" w:hAnsi="Times New Roman"/>
                <w:sz w:val="21"/>
              </w:rPr>
              <w:t>（</w:t>
            </w:r>
            <w:r>
              <w:rPr>
                <w:rFonts w:ascii="Times New Roman" w:eastAsia="標楷體" w:hAnsi="Times New Roman"/>
                <w:sz w:val="21"/>
              </w:rPr>
              <w:t>8-bit</w:t>
            </w:r>
            <w:r>
              <w:rPr>
                <w:rFonts w:ascii="Times New Roman" w:eastAsia="標楷體" w:hAnsi="Times New Roman"/>
                <w:sz w:val="21"/>
              </w:rPr>
              <w:t>、無</w:t>
            </w:r>
            <w:r>
              <w:rPr>
                <w:rFonts w:ascii="Times New Roman" w:eastAsia="標楷體" w:hAnsi="Times New Roman"/>
                <w:sz w:val="21"/>
              </w:rPr>
              <w:t xml:space="preserve"> FPU</w:t>
            </w:r>
            <w:r>
              <w:rPr>
                <w:rFonts w:ascii="Times New Roman" w:eastAsia="標楷體" w:hAnsi="Times New Roman"/>
                <w:sz w:val="21"/>
              </w:rPr>
              <w:t>、</w:t>
            </w:r>
            <w:r>
              <w:rPr>
                <w:rFonts w:ascii="Times New Roman" w:eastAsia="標楷體" w:hAnsi="Times New Roman"/>
                <w:sz w:val="21"/>
              </w:rPr>
              <w:t>Flash &lt; 8 KB</w:t>
            </w:r>
            <w:r>
              <w:rPr>
                <w:rFonts w:ascii="Times New Roman" w:eastAsia="標楷體" w:hAnsi="Times New Roman"/>
                <w:sz w:val="21"/>
              </w:rPr>
              <w:t>）</w:t>
            </w:r>
          </w:p>
        </w:tc>
        <w:tc>
          <w:tcPr>
            <w:tcW w:w="2693" w:type="dxa"/>
            <w:vAlign w:val="center"/>
          </w:tcPr>
          <w:p w14:paraId="70DA85FB" w14:textId="77777777" w:rsidR="003C2EFA" w:rsidRDefault="00E46E34">
            <w:pPr>
              <w:keepNext/>
              <w:spacing w:before="20" w:after="20" w:line="280" w:lineRule="atLeast"/>
            </w:pPr>
            <w:r>
              <w:rPr>
                <w:rFonts w:ascii="Times New Roman" w:eastAsia="標楷體" w:hAnsi="Times New Roman"/>
                <w:sz w:val="21"/>
              </w:rPr>
              <w:t>庫倫計數</w:t>
            </w:r>
            <w:r>
              <w:rPr>
                <w:rFonts w:ascii="Times New Roman" w:eastAsia="標楷體" w:hAnsi="Times New Roman"/>
                <w:sz w:val="21"/>
              </w:rPr>
              <w:t xml:space="preserve"> + </w:t>
            </w:r>
            <w:r>
              <w:rPr>
                <w:rFonts w:ascii="Times New Roman" w:eastAsia="標楷體" w:hAnsi="Times New Roman"/>
                <w:sz w:val="21"/>
              </w:rPr>
              <w:t>充飽</w:t>
            </w:r>
            <w:proofErr w:type="gramStart"/>
            <w:r>
              <w:rPr>
                <w:rFonts w:ascii="Times New Roman" w:eastAsia="標楷體" w:hAnsi="Times New Roman"/>
                <w:sz w:val="21"/>
              </w:rPr>
              <w:t>自動重錨</w:t>
            </w:r>
            <w:proofErr w:type="gramEnd"/>
          </w:p>
        </w:tc>
        <w:tc>
          <w:tcPr>
            <w:tcW w:w="3218" w:type="dxa"/>
            <w:vAlign w:val="center"/>
          </w:tcPr>
          <w:p w14:paraId="0A52D3CA" w14:textId="77777777" w:rsidR="003C2EFA" w:rsidRDefault="00E46E34">
            <w:pPr>
              <w:keepNext/>
              <w:spacing w:before="20" w:after="20" w:line="280" w:lineRule="atLeast"/>
            </w:pPr>
            <w:r>
              <w:rPr>
                <w:rFonts w:ascii="Times New Roman" w:eastAsia="標楷體" w:hAnsi="Times New Roman"/>
                <w:sz w:val="21"/>
              </w:rPr>
              <w:t>資源下界（</w:t>
            </w:r>
            <w:r>
              <w:rPr>
                <w:rFonts w:ascii="Times New Roman" w:eastAsia="標楷體" w:hAnsi="Times New Roman"/>
                <w:sz w:val="21"/>
              </w:rPr>
              <w:t>+1.9 KB</w:t>
            </w:r>
            <w:r>
              <w:rPr>
                <w:rFonts w:ascii="Times New Roman" w:eastAsia="標楷體" w:hAnsi="Times New Roman"/>
                <w:sz w:val="21"/>
              </w:rPr>
              <w:t>／</w:t>
            </w:r>
            <w:r>
              <w:rPr>
                <w:rFonts w:ascii="Times New Roman" w:eastAsia="標楷體" w:hAnsi="Times New Roman"/>
                <w:sz w:val="21"/>
              </w:rPr>
              <w:t>305 cycles</w:t>
            </w:r>
            <w:r>
              <w:rPr>
                <w:rFonts w:ascii="Times New Roman" w:eastAsia="標楷體" w:hAnsi="Times New Roman"/>
                <w:sz w:val="21"/>
              </w:rPr>
              <w:t>）；</w:t>
            </w:r>
            <w:proofErr w:type="gramStart"/>
            <w:r>
              <w:rPr>
                <w:rFonts w:ascii="Times New Roman" w:eastAsia="標楷體" w:hAnsi="Times New Roman"/>
                <w:sz w:val="21"/>
              </w:rPr>
              <w:t>重錨機制</w:t>
            </w:r>
            <w:proofErr w:type="gramEnd"/>
            <w:r>
              <w:rPr>
                <w:rFonts w:ascii="Times New Roman" w:eastAsia="標楷體" w:hAnsi="Times New Roman"/>
                <w:sz w:val="21"/>
              </w:rPr>
              <w:t>實測可消除初值偏移，精度上限由電流</w:t>
            </w:r>
            <w:proofErr w:type="gramStart"/>
            <w:r>
              <w:rPr>
                <w:rFonts w:ascii="Times New Roman" w:eastAsia="標楷體" w:hAnsi="Times New Roman"/>
                <w:sz w:val="21"/>
              </w:rPr>
              <w:t>量測鏈刻度</w:t>
            </w:r>
            <w:proofErr w:type="gramEnd"/>
            <w:r>
              <w:rPr>
                <w:rFonts w:ascii="Times New Roman" w:eastAsia="標楷體" w:hAnsi="Times New Roman"/>
                <w:sz w:val="21"/>
              </w:rPr>
              <w:t>決定（</w:t>
            </w:r>
            <w:r>
              <w:rPr>
                <w:rFonts w:ascii="Times New Roman" w:eastAsia="標楷體" w:hAnsi="Times New Roman"/>
                <w:sz w:val="21"/>
              </w:rPr>
              <w:t>±2%</w:t>
            </w:r>
            <w:r>
              <w:rPr>
                <w:rFonts w:ascii="Times New Roman" w:eastAsia="標楷體" w:hAnsi="Times New Roman"/>
                <w:sz w:val="21"/>
              </w:rPr>
              <w:t>）</w:t>
            </w:r>
          </w:p>
        </w:tc>
      </w:tr>
      <w:tr w:rsidR="003C2EFA" w14:paraId="17AE92E0" w14:textId="77777777" w:rsidTr="007E48EE">
        <w:trPr>
          <w:cantSplit/>
        </w:trPr>
        <w:tc>
          <w:tcPr>
            <w:tcW w:w="2689" w:type="dxa"/>
            <w:vAlign w:val="center"/>
          </w:tcPr>
          <w:p w14:paraId="0A28F86C" w14:textId="77777777" w:rsidR="003C2EFA" w:rsidRDefault="00E46E34">
            <w:pPr>
              <w:keepNext/>
              <w:spacing w:before="20" w:after="20" w:line="280" w:lineRule="atLeast"/>
            </w:pPr>
            <w:r>
              <w:rPr>
                <w:rFonts w:ascii="Times New Roman" w:eastAsia="標楷體" w:hAnsi="Times New Roman"/>
                <w:sz w:val="21"/>
              </w:rPr>
              <w:t>中階且需自初值錯誤恢復</w:t>
            </w:r>
          </w:p>
        </w:tc>
        <w:tc>
          <w:tcPr>
            <w:tcW w:w="2693" w:type="dxa"/>
            <w:vAlign w:val="center"/>
          </w:tcPr>
          <w:p w14:paraId="60CF038D" w14:textId="77777777" w:rsidR="003C2EFA" w:rsidRDefault="00E46E34">
            <w:pPr>
              <w:keepNext/>
              <w:spacing w:before="20" w:after="20" w:line="280" w:lineRule="atLeast"/>
            </w:pPr>
            <w:r>
              <w:rPr>
                <w:rFonts w:ascii="Times New Roman" w:eastAsia="標楷體" w:hAnsi="Times New Roman"/>
                <w:sz w:val="21"/>
              </w:rPr>
              <w:t>EKF</w:t>
            </w:r>
            <w:r>
              <w:rPr>
                <w:rFonts w:ascii="Times New Roman" w:eastAsia="標楷體" w:hAnsi="Times New Roman"/>
                <w:sz w:val="21"/>
              </w:rPr>
              <w:t>（一階</w:t>
            </w:r>
            <w:r>
              <w:rPr>
                <w:rFonts w:ascii="Times New Roman" w:eastAsia="標楷體" w:hAnsi="Times New Roman"/>
                <w:sz w:val="21"/>
              </w:rPr>
              <w:t xml:space="preserve"> RC</w:t>
            </w:r>
            <w:r>
              <w:rPr>
                <w:rFonts w:ascii="Times New Roman" w:eastAsia="標楷體" w:hAnsi="Times New Roman"/>
                <w:sz w:val="21"/>
              </w:rPr>
              <w:t>）</w:t>
            </w:r>
          </w:p>
        </w:tc>
        <w:tc>
          <w:tcPr>
            <w:tcW w:w="3218" w:type="dxa"/>
            <w:vAlign w:val="center"/>
          </w:tcPr>
          <w:p w14:paraId="00C81A88" w14:textId="77777777" w:rsidR="003C2EFA" w:rsidRDefault="00E46E34">
            <w:pPr>
              <w:keepNext/>
              <w:spacing w:before="20" w:after="20" w:line="280" w:lineRule="atLeast"/>
            </w:pPr>
            <w:r>
              <w:rPr>
                <w:rFonts w:ascii="Times New Roman" w:eastAsia="標楷體" w:hAnsi="Times New Roman"/>
                <w:sz w:val="21"/>
              </w:rPr>
              <w:t>全倍率精度最佳（</w:t>
            </w:r>
            <w:r>
              <w:rPr>
                <w:rFonts w:ascii="Times New Roman" w:eastAsia="標楷體" w:hAnsi="Times New Roman"/>
                <w:sz w:val="21"/>
              </w:rPr>
              <w:t>0.22</w:t>
            </w:r>
            <w:proofErr w:type="gramStart"/>
            <w:r>
              <w:rPr>
                <w:rFonts w:ascii="Times New Roman" w:eastAsia="標楷體" w:hAnsi="Times New Roman"/>
                <w:sz w:val="21"/>
              </w:rPr>
              <w:t>–</w:t>
            </w:r>
            <w:proofErr w:type="gramEnd"/>
            <w:r>
              <w:rPr>
                <w:rFonts w:ascii="Times New Roman" w:eastAsia="標楷體" w:hAnsi="Times New Roman"/>
                <w:sz w:val="21"/>
              </w:rPr>
              <w:t>0.90%</w:t>
            </w:r>
            <w:r>
              <w:rPr>
                <w:rFonts w:ascii="Times New Roman" w:eastAsia="標楷體" w:hAnsi="Times New Roman"/>
                <w:sz w:val="21"/>
              </w:rPr>
              <w:t>）且單步自錯誤初值收斂；資源代價</w:t>
            </w:r>
            <w:r>
              <w:rPr>
                <w:rFonts w:ascii="Times New Roman" w:eastAsia="標楷體" w:hAnsi="Times New Roman"/>
                <w:sz w:val="21"/>
              </w:rPr>
              <w:t xml:space="preserve"> +2.3 KB</w:t>
            </w:r>
            <w:r>
              <w:rPr>
                <w:rFonts w:ascii="Times New Roman" w:eastAsia="標楷體" w:hAnsi="Times New Roman"/>
                <w:sz w:val="21"/>
              </w:rPr>
              <w:t>／</w:t>
            </w:r>
            <w:r>
              <w:rPr>
                <w:rFonts w:ascii="Times New Roman" w:eastAsia="標楷體" w:hAnsi="Times New Roman"/>
                <w:sz w:val="21"/>
              </w:rPr>
              <w:t xml:space="preserve">237 µs </w:t>
            </w:r>
            <w:r>
              <w:rPr>
                <w:rFonts w:ascii="Times New Roman" w:eastAsia="標楷體" w:hAnsi="Times New Roman"/>
                <w:sz w:val="21"/>
              </w:rPr>
              <w:t>在</w:t>
            </w:r>
            <w:r>
              <w:rPr>
                <w:rFonts w:ascii="Times New Roman" w:eastAsia="標楷體" w:hAnsi="Times New Roman"/>
                <w:sz w:val="21"/>
              </w:rPr>
              <w:t xml:space="preserve"> Cortex-M0+ </w:t>
            </w:r>
            <w:r>
              <w:rPr>
                <w:rFonts w:ascii="Times New Roman" w:eastAsia="標楷體" w:hAnsi="Times New Roman"/>
                <w:sz w:val="21"/>
              </w:rPr>
              <w:t>上仍僅</w:t>
            </w:r>
            <w:proofErr w:type="gramStart"/>
            <w:r>
              <w:rPr>
                <w:rFonts w:ascii="Times New Roman" w:eastAsia="標楷體" w:hAnsi="Times New Roman"/>
                <w:sz w:val="21"/>
              </w:rPr>
              <w:t>佔</w:t>
            </w:r>
            <w:proofErr w:type="gramEnd"/>
            <w:r>
              <w:rPr>
                <w:rFonts w:ascii="Times New Roman" w:eastAsia="標楷體" w:hAnsi="Times New Roman"/>
                <w:sz w:val="21"/>
              </w:rPr>
              <w:t>更新週期</w:t>
            </w:r>
            <w:r>
              <w:rPr>
                <w:rFonts w:ascii="Times New Roman" w:eastAsia="標楷體" w:hAnsi="Times New Roman"/>
                <w:sz w:val="21"/>
              </w:rPr>
              <w:t xml:space="preserve"> 0.024%</w:t>
            </w:r>
            <w:r>
              <w:rPr>
                <w:rFonts w:ascii="Times New Roman" w:eastAsia="標楷體" w:hAnsi="Times New Roman"/>
                <w:sz w:val="21"/>
              </w:rPr>
              <w:t>；參數辨識須與部署量</w:t>
            </w:r>
            <w:proofErr w:type="gramStart"/>
            <w:r>
              <w:rPr>
                <w:rFonts w:ascii="Times New Roman" w:eastAsia="標楷體" w:hAnsi="Times New Roman"/>
                <w:sz w:val="21"/>
              </w:rPr>
              <w:t>測鏈同</w:t>
            </w:r>
            <w:proofErr w:type="gramEnd"/>
            <w:r>
              <w:rPr>
                <w:rFonts w:ascii="Times New Roman" w:eastAsia="標楷體" w:hAnsi="Times New Roman"/>
                <w:sz w:val="21"/>
              </w:rPr>
              <w:t>域（同域修正前後</w:t>
            </w:r>
            <w:r>
              <w:rPr>
                <w:rFonts w:ascii="Times New Roman" w:eastAsia="標楷體" w:hAnsi="Times New Roman"/>
                <w:sz w:val="21"/>
              </w:rPr>
              <w:t xml:space="preserve"> 4.5% </w:t>
            </w:r>
            <w:r>
              <w:rPr>
                <w:rFonts w:ascii="Times New Roman" w:eastAsia="標楷體" w:hAnsi="Times New Roman"/>
                <w:sz w:val="21"/>
              </w:rPr>
              <w:t>對</w:t>
            </w:r>
            <w:r>
              <w:rPr>
                <w:rFonts w:ascii="Times New Roman" w:eastAsia="標楷體" w:hAnsi="Times New Roman"/>
                <w:sz w:val="21"/>
              </w:rPr>
              <w:t xml:space="preserve"> 0.9%</w:t>
            </w:r>
            <w:r>
              <w:rPr>
                <w:rFonts w:ascii="Times New Roman" w:eastAsia="標楷體" w:hAnsi="Times New Roman"/>
                <w:sz w:val="21"/>
              </w:rPr>
              <w:t>）</w:t>
            </w:r>
          </w:p>
        </w:tc>
      </w:tr>
      <w:tr w:rsidR="003C2EFA" w14:paraId="6F14746C" w14:textId="77777777" w:rsidTr="007E48EE">
        <w:trPr>
          <w:cantSplit/>
        </w:trPr>
        <w:tc>
          <w:tcPr>
            <w:tcW w:w="2689" w:type="dxa"/>
            <w:vAlign w:val="center"/>
          </w:tcPr>
          <w:p w14:paraId="1F454916" w14:textId="77777777" w:rsidR="003C2EFA" w:rsidRDefault="00E46E34">
            <w:pPr>
              <w:keepNext/>
              <w:spacing w:before="20" w:after="20" w:line="280" w:lineRule="atLeast"/>
            </w:pPr>
            <w:r>
              <w:rPr>
                <w:rFonts w:ascii="Times New Roman" w:eastAsia="標楷體" w:hAnsi="Times New Roman"/>
                <w:sz w:val="21"/>
              </w:rPr>
              <w:t>工作中即時、</w:t>
            </w:r>
            <w:proofErr w:type="gramStart"/>
            <w:r>
              <w:rPr>
                <w:rFonts w:ascii="Times New Roman" w:eastAsia="標楷體" w:hAnsi="Times New Roman"/>
                <w:sz w:val="21"/>
              </w:rPr>
              <w:t>無靜置</w:t>
            </w:r>
            <w:proofErr w:type="gramEnd"/>
            <w:r>
              <w:rPr>
                <w:rFonts w:ascii="Times New Roman" w:eastAsia="標楷體" w:hAnsi="Times New Roman"/>
                <w:sz w:val="21"/>
              </w:rPr>
              <w:t>機會、實驗成本敏感</w:t>
            </w:r>
          </w:p>
        </w:tc>
        <w:tc>
          <w:tcPr>
            <w:tcW w:w="2693" w:type="dxa"/>
            <w:vAlign w:val="center"/>
          </w:tcPr>
          <w:p w14:paraId="40118854" w14:textId="77777777" w:rsidR="003C2EFA" w:rsidRDefault="00E46E34">
            <w:pPr>
              <w:keepNext/>
              <w:spacing w:before="20" w:after="20" w:line="280" w:lineRule="atLeast"/>
            </w:pPr>
            <w:r>
              <w:rPr>
                <w:rFonts w:ascii="Times New Roman" w:eastAsia="標楷體" w:hAnsi="Times New Roman"/>
                <w:sz w:val="21"/>
              </w:rPr>
              <w:t>動態阻抗（＋庫倫內插）</w:t>
            </w:r>
          </w:p>
        </w:tc>
        <w:tc>
          <w:tcPr>
            <w:tcW w:w="3218" w:type="dxa"/>
            <w:vAlign w:val="center"/>
          </w:tcPr>
          <w:p w14:paraId="7BA7CA9A" w14:textId="77777777" w:rsidR="003C2EFA" w:rsidRDefault="00E46E34">
            <w:pPr>
              <w:keepNext/>
              <w:spacing w:before="20" w:after="20" w:line="280" w:lineRule="atLeast"/>
            </w:pPr>
            <w:r>
              <w:rPr>
                <w:rFonts w:ascii="Times New Roman" w:eastAsia="標楷體" w:hAnsi="Times New Roman"/>
                <w:sz w:val="21"/>
              </w:rPr>
              <w:t>無須初值與靜置、首事件</w:t>
            </w:r>
            <w:r>
              <w:rPr>
                <w:rFonts w:ascii="Times New Roman" w:eastAsia="標楷體" w:hAnsi="Times New Roman"/>
                <w:sz w:val="21"/>
              </w:rPr>
              <w:t xml:space="preserve"> ≤60 s </w:t>
            </w:r>
            <w:r>
              <w:rPr>
                <w:rFonts w:ascii="Times New Roman" w:eastAsia="標楷體" w:hAnsi="Times New Roman"/>
                <w:sz w:val="21"/>
              </w:rPr>
              <w:t>重估；</w:t>
            </w:r>
            <w:proofErr w:type="gramStart"/>
            <w:r>
              <w:rPr>
                <w:rFonts w:ascii="Times New Roman" w:eastAsia="標楷體" w:hAnsi="Times New Roman"/>
                <w:sz w:val="21"/>
              </w:rPr>
              <w:t>但線上</w:t>
            </w:r>
            <w:proofErr w:type="gramEnd"/>
            <w:r>
              <w:rPr>
                <w:rFonts w:ascii="Times New Roman" w:eastAsia="標楷體" w:hAnsi="Times New Roman"/>
                <w:sz w:val="21"/>
              </w:rPr>
              <w:t>單獨</w:t>
            </w:r>
            <w:proofErr w:type="gramStart"/>
            <w:r>
              <w:rPr>
                <w:rFonts w:ascii="Times New Roman" w:eastAsia="標楷體" w:hAnsi="Times New Roman"/>
                <w:sz w:val="21"/>
              </w:rPr>
              <w:t>反推對平坦</w:t>
            </w:r>
            <w:proofErr w:type="gramEnd"/>
            <w:r>
              <w:rPr>
                <w:rFonts w:ascii="Times New Roman" w:eastAsia="標楷體" w:hAnsi="Times New Roman"/>
                <w:sz w:val="21"/>
              </w:rPr>
              <w:t>曲線</w:t>
            </w:r>
            <w:proofErr w:type="gramStart"/>
            <w:r>
              <w:rPr>
                <w:rFonts w:ascii="Times New Roman" w:eastAsia="標楷體" w:hAnsi="Times New Roman"/>
                <w:sz w:val="21"/>
              </w:rPr>
              <w:t>電芯不</w:t>
            </w:r>
            <w:proofErr w:type="gramEnd"/>
            <w:r>
              <w:rPr>
                <w:rFonts w:ascii="Times New Roman" w:eastAsia="標楷體" w:hAnsi="Times New Roman"/>
                <w:sz w:val="21"/>
              </w:rPr>
              <w:t>可行（實測</w:t>
            </w:r>
            <w:r>
              <w:rPr>
                <w:rFonts w:ascii="Times New Roman" w:eastAsia="標楷體" w:hAnsi="Times New Roman"/>
                <w:sz w:val="21"/>
              </w:rPr>
              <w:t xml:space="preserve"> 23</w:t>
            </w:r>
            <w:proofErr w:type="gramStart"/>
            <w:r>
              <w:rPr>
                <w:rFonts w:ascii="Times New Roman" w:eastAsia="標楷體" w:hAnsi="Times New Roman"/>
                <w:sz w:val="21"/>
              </w:rPr>
              <w:t>–</w:t>
            </w:r>
            <w:proofErr w:type="gramEnd"/>
            <w:r>
              <w:rPr>
                <w:rFonts w:ascii="Times New Roman" w:eastAsia="標楷體" w:hAnsi="Times New Roman"/>
                <w:sz w:val="21"/>
              </w:rPr>
              <w:t>31%</w:t>
            </w:r>
            <w:r>
              <w:rPr>
                <w:rFonts w:ascii="Times New Roman" w:eastAsia="標楷體" w:hAnsi="Times New Roman"/>
                <w:sz w:val="21"/>
              </w:rPr>
              <w:t>），</w:t>
            </w:r>
            <w:proofErr w:type="gramStart"/>
            <w:r>
              <w:rPr>
                <w:rFonts w:ascii="Times New Roman" w:eastAsia="標楷體" w:hAnsi="Times New Roman"/>
                <w:sz w:val="21"/>
              </w:rPr>
              <w:t>僅宜作</w:t>
            </w:r>
            <w:proofErr w:type="gramEnd"/>
            <w:r>
              <w:rPr>
                <w:rFonts w:ascii="Times New Roman" w:eastAsia="標楷體" w:hAnsi="Times New Roman"/>
                <w:sz w:val="21"/>
              </w:rPr>
              <w:t>低</w:t>
            </w:r>
            <w:r>
              <w:rPr>
                <w:rFonts w:ascii="Times New Roman" w:eastAsia="標楷體" w:hAnsi="Times New Roman"/>
                <w:sz w:val="21"/>
              </w:rPr>
              <w:t xml:space="preserve"> SOC </w:t>
            </w:r>
            <w:r>
              <w:rPr>
                <w:rFonts w:ascii="Times New Roman" w:eastAsia="標楷體" w:hAnsi="Times New Roman"/>
                <w:sz w:val="21"/>
              </w:rPr>
              <w:t>端粗校正與老化指標</w:t>
            </w:r>
          </w:p>
        </w:tc>
      </w:tr>
    </w:tbl>
    <w:p w14:paraId="7EC34473" w14:textId="77777777" w:rsidR="003C2EFA" w:rsidRDefault="00E46E34">
      <w:pPr>
        <w:pStyle w:val="af0"/>
        <w:widowControl/>
        <w:spacing w:before="60" w:after="160" w:line="320" w:lineRule="atLeast"/>
        <w:jc w:val="center"/>
      </w:pPr>
      <w:bookmarkStart w:id="31" w:name="_Toc236681499"/>
      <w:r>
        <w:rPr>
          <w:rFonts w:ascii="Times New Roman" w:eastAsia="標楷體" w:hAnsi="Times New Roman"/>
          <w:b/>
          <w:sz w:val="22"/>
        </w:rPr>
        <w:t>表</w:t>
      </w:r>
      <w:r>
        <w:rPr>
          <w:rFonts w:ascii="Times New Roman" w:eastAsia="標楷體" w:hAnsi="Times New Roman"/>
          <w:b/>
          <w:sz w:val="22"/>
        </w:rPr>
        <w:t xml:space="preserve"> 4-7</w:t>
      </w:r>
      <w:r>
        <w:rPr>
          <w:rFonts w:ascii="Times New Roman" w:eastAsia="標楷體" w:hAnsi="Times New Roman"/>
          <w:sz w:val="22"/>
        </w:rPr>
        <w:t xml:space="preserve">　</w:t>
      </w:r>
      <w:r>
        <w:rPr>
          <w:rFonts w:ascii="Times New Roman" w:eastAsia="標楷體" w:hAnsi="Times New Roman"/>
          <w:sz w:val="22"/>
        </w:rPr>
        <w:t xml:space="preserve">SOC </w:t>
      </w:r>
      <w:r>
        <w:rPr>
          <w:rFonts w:ascii="Times New Roman" w:eastAsia="標楷體" w:hAnsi="Times New Roman"/>
          <w:sz w:val="22"/>
        </w:rPr>
        <w:t>方法適用情境建議</w:t>
      </w:r>
      <w:bookmarkEnd w:id="31"/>
    </w:p>
    <w:p w14:paraId="2425DB4D" w14:textId="77777777" w:rsidR="003C2EFA" w:rsidRDefault="00E46E34">
      <w:pPr>
        <w:keepNext/>
        <w:widowControl/>
        <w:spacing w:before="240" w:after="120" w:line="360" w:lineRule="atLeast"/>
      </w:pPr>
      <w:r>
        <w:rPr>
          <w:rFonts w:ascii="Times New Roman" w:eastAsia="標楷體" w:hAnsi="Times New Roman"/>
          <w:b/>
          <w:sz w:val="28"/>
        </w:rPr>
        <w:t xml:space="preserve">4.5 </w:t>
      </w:r>
      <w:r>
        <w:rPr>
          <w:rFonts w:ascii="Times New Roman" w:eastAsia="標楷體" w:hAnsi="Times New Roman"/>
          <w:b/>
          <w:sz w:val="28"/>
        </w:rPr>
        <w:t>本章小結</w:t>
      </w:r>
    </w:p>
    <w:p w14:paraId="5B5AE59F" w14:textId="77777777" w:rsidR="003C2EFA" w:rsidRDefault="00E46E34">
      <w:pPr>
        <w:widowControl/>
        <w:spacing w:line="480" w:lineRule="atLeast"/>
        <w:ind w:firstLine="480"/>
        <w:jc w:val="both"/>
      </w:pPr>
      <w:proofErr w:type="gramStart"/>
      <w:r>
        <w:rPr>
          <w:rFonts w:ascii="Times New Roman" w:eastAsia="標楷體" w:hAnsi="Times New Roman"/>
        </w:rPr>
        <w:t>本章於第三</w:t>
      </w:r>
      <w:proofErr w:type="gramEnd"/>
      <w:r>
        <w:rPr>
          <w:rFonts w:ascii="Times New Roman" w:eastAsia="標楷體" w:hAnsi="Times New Roman"/>
        </w:rPr>
        <w:t>章建立的統一平台上，依「原理</w:t>
      </w:r>
      <w:r>
        <w:rPr>
          <w:rFonts w:ascii="Times New Roman" w:eastAsia="標楷體" w:hAnsi="Times New Roman"/>
        </w:rPr>
        <w:t xml:space="preserve"> → </w:t>
      </w:r>
      <w:r>
        <w:rPr>
          <w:rFonts w:ascii="Times New Roman" w:eastAsia="標楷體" w:hAnsi="Times New Roman"/>
        </w:rPr>
        <w:t>演算法</w:t>
      </w:r>
      <w:r>
        <w:rPr>
          <w:rFonts w:ascii="Times New Roman" w:eastAsia="標楷體" w:hAnsi="Times New Roman"/>
        </w:rPr>
        <w:t xml:space="preserve"> → </w:t>
      </w:r>
      <w:r>
        <w:rPr>
          <w:rFonts w:ascii="Times New Roman" w:eastAsia="標楷體" w:hAnsi="Times New Roman"/>
        </w:rPr>
        <w:t>嵌入式實作</w:t>
      </w:r>
      <w:r>
        <w:rPr>
          <w:rFonts w:ascii="Times New Roman" w:eastAsia="標楷體" w:hAnsi="Times New Roman"/>
        </w:rPr>
        <w:t xml:space="preserve"> → </w:t>
      </w:r>
      <w:r>
        <w:rPr>
          <w:rFonts w:ascii="Times New Roman" w:eastAsia="標楷體" w:hAnsi="Times New Roman"/>
        </w:rPr>
        <w:t>實驗結果」的一致結構，實作並比較三種</w:t>
      </w:r>
      <w:r>
        <w:rPr>
          <w:rFonts w:ascii="Times New Roman" w:eastAsia="標楷體" w:hAnsi="Times New Roman"/>
        </w:rPr>
        <w:t xml:space="preserve"> SOC </w:t>
      </w:r>
      <w:r>
        <w:rPr>
          <w:rFonts w:ascii="Times New Roman" w:eastAsia="標楷體" w:hAnsi="Times New Roman"/>
        </w:rPr>
        <w:t>估測方法；三</w:t>
      </w:r>
      <w:proofErr w:type="gramStart"/>
      <w:r>
        <w:rPr>
          <w:rFonts w:ascii="Times New Roman" w:eastAsia="標楷體" w:hAnsi="Times New Roman"/>
        </w:rPr>
        <w:t>法均實作</w:t>
      </w:r>
      <w:proofErr w:type="gramEnd"/>
      <w:r>
        <w:rPr>
          <w:rFonts w:ascii="Times New Roman" w:eastAsia="標楷體" w:hAnsi="Times New Roman"/>
        </w:rPr>
        <w:t>於同一微控制器，並以同一電池、同一協定</w:t>
      </w:r>
      <w:proofErr w:type="gramStart"/>
      <w:r>
        <w:rPr>
          <w:rFonts w:ascii="Times New Roman" w:eastAsia="標楷體" w:hAnsi="Times New Roman"/>
        </w:rPr>
        <w:t>整輪實</w:t>
      </w:r>
      <w:proofErr w:type="gramEnd"/>
      <w:r>
        <w:rPr>
          <w:rFonts w:ascii="Times New Roman" w:eastAsia="標楷體" w:hAnsi="Times New Roman"/>
        </w:rPr>
        <w:t>測（</w:t>
      </w:r>
      <w:r>
        <w:rPr>
          <w:rFonts w:ascii="Times New Roman" w:eastAsia="標楷體" w:hAnsi="Times New Roman"/>
        </w:rPr>
        <w:t>Round 40</w:t>
      </w:r>
      <w:r>
        <w:rPr>
          <w:rFonts w:ascii="Times New Roman" w:eastAsia="標楷體" w:hAnsi="Times New Roman"/>
        </w:rPr>
        <w:t>／</w:t>
      </w:r>
      <w:r>
        <w:rPr>
          <w:rFonts w:ascii="Times New Roman" w:eastAsia="標楷體" w:hAnsi="Times New Roman"/>
        </w:rPr>
        <w:t>41</w:t>
      </w:r>
      <w:r>
        <w:rPr>
          <w:rFonts w:ascii="Times New Roman" w:eastAsia="標楷體" w:hAnsi="Times New Roman"/>
        </w:rPr>
        <w:t>）。實測結論可濃縮為三點。</w:t>
      </w:r>
    </w:p>
    <w:p w14:paraId="4927FDFF" w14:textId="77777777" w:rsidR="003C2EFA" w:rsidRDefault="00E46E34">
      <w:pPr>
        <w:widowControl/>
        <w:spacing w:line="480" w:lineRule="atLeast"/>
        <w:ind w:firstLine="480"/>
        <w:jc w:val="both"/>
      </w:pPr>
      <w:proofErr w:type="gramStart"/>
      <w:r>
        <w:rPr>
          <w:rFonts w:ascii="Times New Roman" w:eastAsia="標楷體" w:hAnsi="Times New Roman"/>
        </w:rPr>
        <w:t>其一，</w:t>
      </w:r>
      <w:proofErr w:type="gramEnd"/>
      <w:r>
        <w:rPr>
          <w:rFonts w:ascii="Times New Roman" w:eastAsia="標楷體" w:hAnsi="Times New Roman"/>
          <w:b/>
        </w:rPr>
        <w:t xml:space="preserve">EKF </w:t>
      </w:r>
      <w:r>
        <w:rPr>
          <w:rFonts w:ascii="Times New Roman" w:eastAsia="標楷體" w:hAnsi="Times New Roman"/>
          <w:b/>
        </w:rPr>
        <w:t>為全倍率精度最佳者</w:t>
      </w:r>
      <w:r>
        <w:rPr>
          <w:rFonts w:ascii="Times New Roman" w:eastAsia="標楷體" w:hAnsi="Times New Roman"/>
        </w:rPr>
        <w:t>（</w:t>
      </w:r>
      <w:r>
        <w:rPr>
          <w:rFonts w:ascii="Times New Roman" w:eastAsia="標楷體" w:hAnsi="Times New Roman"/>
        </w:rPr>
        <w:t>0.22</w:t>
      </w:r>
      <w:proofErr w:type="gramStart"/>
      <w:r>
        <w:rPr>
          <w:rFonts w:ascii="Times New Roman" w:eastAsia="標楷體" w:hAnsi="Times New Roman"/>
        </w:rPr>
        <w:t>–</w:t>
      </w:r>
      <w:proofErr w:type="gramEnd"/>
      <w:r>
        <w:rPr>
          <w:rFonts w:ascii="Times New Roman" w:eastAsia="標楷體" w:hAnsi="Times New Roman"/>
        </w:rPr>
        <w:t>0.90%</w:t>
      </w:r>
      <w:r>
        <w:rPr>
          <w:rFonts w:ascii="Times New Roman" w:eastAsia="標楷體" w:hAnsi="Times New Roman"/>
        </w:rPr>
        <w:t>，四倍率皆</w:t>
      </w:r>
      <w:r>
        <w:rPr>
          <w:rFonts w:ascii="Times New Roman" w:eastAsia="標楷體" w:hAnsi="Times New Roman"/>
        </w:rPr>
        <w:t xml:space="preserve"> &lt;1%</w:t>
      </w:r>
      <w:r>
        <w:rPr>
          <w:rFonts w:ascii="Times New Roman" w:eastAsia="標楷體" w:hAnsi="Times New Roman"/>
        </w:rPr>
        <w:t>），庫倫計數穩定居中（</w:t>
      </w:r>
      <w:r>
        <w:rPr>
          <w:rFonts w:ascii="Times New Roman" w:eastAsia="標楷體" w:hAnsi="Times New Roman"/>
        </w:rPr>
        <w:t>1.7</w:t>
      </w:r>
      <w:proofErr w:type="gramStart"/>
      <w:r>
        <w:rPr>
          <w:rFonts w:ascii="Times New Roman" w:eastAsia="標楷體" w:hAnsi="Times New Roman"/>
        </w:rPr>
        <w:t>–</w:t>
      </w:r>
      <w:proofErr w:type="gramEnd"/>
      <w:r>
        <w:rPr>
          <w:rFonts w:ascii="Times New Roman" w:eastAsia="標楷體" w:hAnsi="Times New Roman"/>
        </w:rPr>
        <w:t>2.0%</w:t>
      </w:r>
      <w:r>
        <w:rPr>
          <w:rFonts w:ascii="Times New Roman" w:eastAsia="標楷體" w:hAnsi="Times New Roman"/>
        </w:rPr>
        <w:t>，且其負偏可溯源至兩條電流量測鏈的刻度差，而非演算法本身），動態</w:t>
      </w:r>
      <w:proofErr w:type="gramStart"/>
      <w:r>
        <w:rPr>
          <w:rFonts w:ascii="Times New Roman" w:eastAsia="標楷體" w:hAnsi="Times New Roman"/>
        </w:rPr>
        <w:t>阻抗線上單獨</w:t>
      </w:r>
      <w:proofErr w:type="gramEnd"/>
      <w:r>
        <w:rPr>
          <w:rFonts w:ascii="Times New Roman" w:eastAsia="標楷體" w:hAnsi="Times New Roman"/>
        </w:rPr>
        <w:t>反推不可行（</w:t>
      </w:r>
      <w:r>
        <w:rPr>
          <w:rFonts w:ascii="Times New Roman" w:eastAsia="標楷體" w:hAnsi="Times New Roman"/>
        </w:rPr>
        <w:t>23</w:t>
      </w:r>
      <w:proofErr w:type="gramStart"/>
      <w:r>
        <w:rPr>
          <w:rFonts w:ascii="Times New Roman" w:eastAsia="標楷體" w:hAnsi="Times New Roman"/>
        </w:rPr>
        <w:t>–</w:t>
      </w:r>
      <w:proofErr w:type="gramEnd"/>
      <w:r>
        <w:rPr>
          <w:rFonts w:ascii="Times New Roman" w:eastAsia="標楷體" w:hAnsi="Times New Roman"/>
        </w:rPr>
        <w:t>31%</w:t>
      </w:r>
      <w:r>
        <w:rPr>
          <w:rFonts w:ascii="Times New Roman" w:eastAsia="標楷體" w:hAnsi="Times New Roman"/>
        </w:rPr>
        <w:t>，反解病態）</w:t>
      </w:r>
      <w:proofErr w:type="gramStart"/>
      <w:r>
        <w:rPr>
          <w:rFonts w:ascii="Times New Roman" w:eastAsia="標楷體" w:hAnsi="Times New Roman"/>
        </w:rPr>
        <w:t>——</w:t>
      </w:r>
      <w:proofErr w:type="gramEnd"/>
      <w:r>
        <w:rPr>
          <w:rFonts w:ascii="Times New Roman" w:eastAsia="標楷體" w:hAnsi="Times New Roman"/>
        </w:rPr>
        <w:t>精度排序在方法之間相差達一個數量級，且每一級的誤差來源均已被溯源（表</w:t>
      </w:r>
      <w:r>
        <w:rPr>
          <w:rFonts w:ascii="Times New Roman" w:eastAsia="標楷體" w:hAnsi="Times New Roman"/>
        </w:rPr>
        <w:t xml:space="preserve"> 4-4 </w:t>
      </w:r>
      <w:r>
        <w:rPr>
          <w:rFonts w:ascii="Times New Roman" w:eastAsia="標楷體" w:hAnsi="Times New Roman"/>
        </w:rPr>
        <w:t>的三層次分析）。</w:t>
      </w:r>
    </w:p>
    <w:p w14:paraId="1E47F56F" w14:textId="77777777" w:rsidR="003C2EFA" w:rsidRDefault="00E46E34">
      <w:pPr>
        <w:widowControl/>
        <w:spacing w:line="480" w:lineRule="atLeast"/>
        <w:ind w:firstLine="480"/>
        <w:jc w:val="both"/>
      </w:pPr>
      <w:proofErr w:type="gramStart"/>
      <w:r>
        <w:rPr>
          <w:rFonts w:ascii="Times New Roman" w:eastAsia="標楷體" w:hAnsi="Times New Roman"/>
        </w:rPr>
        <w:t>其二，</w:t>
      </w:r>
      <w:proofErr w:type="gramEnd"/>
      <w:r>
        <w:rPr>
          <w:rFonts w:ascii="Times New Roman" w:eastAsia="標楷體" w:hAnsi="Times New Roman"/>
          <w:b/>
        </w:rPr>
        <w:t>資源階梯已被量化</w:t>
      </w:r>
      <w:r>
        <w:rPr>
          <w:rFonts w:ascii="Times New Roman" w:eastAsia="標楷體" w:hAnsi="Times New Roman"/>
        </w:rPr>
        <w:t>（表</w:t>
      </w:r>
      <w:r>
        <w:rPr>
          <w:rFonts w:ascii="Times New Roman" w:eastAsia="標楷體" w:hAnsi="Times New Roman"/>
        </w:rPr>
        <w:t xml:space="preserve"> 4-6</w:t>
      </w:r>
      <w:r>
        <w:rPr>
          <w:rFonts w:ascii="Times New Roman" w:eastAsia="標楷體" w:hAnsi="Times New Roman"/>
        </w:rPr>
        <w:t>）：庫倫計數</w:t>
      </w:r>
      <w:r>
        <w:rPr>
          <w:rFonts w:ascii="Times New Roman" w:eastAsia="標楷體" w:hAnsi="Times New Roman"/>
        </w:rPr>
        <w:t xml:space="preserve"> 305 cycles</w:t>
      </w:r>
      <w:r>
        <w:rPr>
          <w:rFonts w:ascii="Times New Roman" w:eastAsia="標楷體" w:hAnsi="Times New Roman"/>
        </w:rPr>
        <w:t>、</w:t>
      </w:r>
      <w:r>
        <w:rPr>
          <w:rFonts w:ascii="Times New Roman" w:eastAsia="標楷體" w:hAnsi="Times New Roman"/>
        </w:rPr>
        <w:t>EKF 15,187 cycles</w:t>
      </w:r>
      <w:r>
        <w:rPr>
          <w:rFonts w:ascii="Times New Roman" w:eastAsia="標楷體" w:hAnsi="Times New Roman"/>
        </w:rPr>
        <w:t>、動態阻抗</w:t>
      </w:r>
      <w:r>
        <w:rPr>
          <w:rFonts w:ascii="Times New Roman" w:eastAsia="標楷體" w:hAnsi="Times New Roman"/>
        </w:rPr>
        <w:t xml:space="preserve"> 442</w:t>
      </w:r>
      <w:r>
        <w:rPr>
          <w:rFonts w:ascii="Times New Roman" w:eastAsia="標楷體" w:hAnsi="Times New Roman"/>
        </w:rPr>
        <w:t>（無事件）與</w:t>
      </w:r>
      <w:r>
        <w:rPr>
          <w:rFonts w:ascii="Times New Roman" w:eastAsia="標楷體" w:hAnsi="Times New Roman"/>
        </w:rPr>
        <w:t xml:space="preserve"> 6,525</w:t>
      </w:r>
      <w:r>
        <w:rPr>
          <w:rFonts w:ascii="Times New Roman" w:eastAsia="標楷體" w:hAnsi="Times New Roman"/>
        </w:rPr>
        <w:t>（有事件）</w:t>
      </w:r>
      <w:r>
        <w:rPr>
          <w:rFonts w:ascii="Times New Roman" w:eastAsia="標楷體" w:hAnsi="Times New Roman"/>
        </w:rPr>
        <w:t>cycles</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的運算代價約為庫倫的</w:t>
      </w:r>
      <w:r>
        <w:rPr>
          <w:rFonts w:ascii="Times New Roman" w:eastAsia="標楷體" w:hAnsi="Times New Roman"/>
        </w:rPr>
        <w:t xml:space="preserve"> 50 </w:t>
      </w:r>
      <w:proofErr w:type="gramStart"/>
      <w:r>
        <w:rPr>
          <w:rFonts w:ascii="Times New Roman" w:eastAsia="標楷體" w:hAnsi="Times New Roman"/>
        </w:rPr>
        <w:t>倍</w:t>
      </w:r>
      <w:r>
        <w:rPr>
          <w:rFonts w:ascii="Times New Roman" w:eastAsia="標楷體" w:hAnsi="Times New Roman"/>
        </w:rPr>
        <w:t>—</w:t>
      </w:r>
      <w:r>
        <w:rPr>
          <w:rFonts w:ascii="Times New Roman" w:eastAsia="標楷體" w:hAnsi="Times New Roman"/>
        </w:rPr>
        <w:lastRenderedPageBreak/>
        <w:t>—</w:t>
      </w:r>
      <w:proofErr w:type="gramEnd"/>
      <w:r>
        <w:rPr>
          <w:rFonts w:ascii="Times New Roman" w:eastAsia="標楷體" w:hAnsi="Times New Roman"/>
        </w:rPr>
        <w:t>但在</w:t>
      </w:r>
      <w:r>
        <w:rPr>
          <w:rFonts w:ascii="Times New Roman" w:eastAsia="標楷體" w:hAnsi="Times New Roman"/>
        </w:rPr>
        <w:t xml:space="preserve"> 64 MHz Cortex-M0+ </w:t>
      </w:r>
      <w:r>
        <w:rPr>
          <w:rFonts w:ascii="Times New Roman" w:eastAsia="標楷體" w:hAnsi="Times New Roman"/>
        </w:rPr>
        <w:t>上折算僅</w:t>
      </w:r>
      <w:r>
        <w:rPr>
          <w:rFonts w:ascii="Times New Roman" w:eastAsia="標楷體" w:hAnsi="Times New Roman"/>
        </w:rPr>
        <w:t xml:space="preserve"> 237 µs</w:t>
      </w:r>
      <w:r>
        <w:rPr>
          <w:rFonts w:ascii="Times New Roman" w:eastAsia="標楷體" w:hAnsi="Times New Roman"/>
        </w:rPr>
        <w:t>，</w:t>
      </w:r>
      <w:proofErr w:type="gramStart"/>
      <w:r>
        <w:rPr>
          <w:rFonts w:ascii="Times New Roman" w:eastAsia="標楷體" w:hAnsi="Times New Roman"/>
        </w:rPr>
        <w:t>佔</w:t>
      </w:r>
      <w:proofErr w:type="gramEnd"/>
      <w:r>
        <w:rPr>
          <w:rFonts w:ascii="Times New Roman" w:eastAsia="標楷體" w:hAnsi="Times New Roman"/>
        </w:rPr>
        <w:t xml:space="preserve"> 1 s </w:t>
      </w:r>
      <w:r>
        <w:rPr>
          <w:rFonts w:ascii="Times New Roman" w:eastAsia="標楷體" w:hAnsi="Times New Roman"/>
        </w:rPr>
        <w:t>更新週期不到萬分之三。「</w:t>
      </w:r>
      <w:r>
        <w:rPr>
          <w:rFonts w:ascii="Times New Roman" w:eastAsia="標楷體" w:hAnsi="Times New Roman"/>
        </w:rPr>
        <w:t xml:space="preserve">EKF </w:t>
      </w:r>
      <w:r>
        <w:rPr>
          <w:rFonts w:ascii="Times New Roman" w:eastAsia="標楷體" w:hAnsi="Times New Roman"/>
        </w:rPr>
        <w:t>太重」</w:t>
      </w:r>
      <w:proofErr w:type="gramStart"/>
      <w:r>
        <w:rPr>
          <w:rFonts w:ascii="Times New Roman" w:eastAsia="標楷體" w:hAnsi="Times New Roman"/>
        </w:rPr>
        <w:t>在本級距</w:t>
      </w:r>
      <w:proofErr w:type="gramEnd"/>
      <w:r>
        <w:rPr>
          <w:rFonts w:ascii="Times New Roman" w:eastAsia="標楷體" w:hAnsi="Times New Roman"/>
        </w:rPr>
        <w:t xml:space="preserve"> MCU </w:t>
      </w:r>
      <w:r>
        <w:rPr>
          <w:rFonts w:ascii="Times New Roman" w:eastAsia="標楷體" w:hAnsi="Times New Roman"/>
        </w:rPr>
        <w:t>上並不成立，資源論述的分水嶺在更低階平台。</w:t>
      </w:r>
    </w:p>
    <w:p w14:paraId="499F55FA" w14:textId="77777777" w:rsidR="003C2EFA" w:rsidRDefault="00E46E34">
      <w:pPr>
        <w:widowControl/>
        <w:spacing w:line="480" w:lineRule="atLeast"/>
        <w:ind w:firstLine="480"/>
        <w:jc w:val="both"/>
      </w:pPr>
      <w:r>
        <w:rPr>
          <w:rFonts w:ascii="Times New Roman" w:eastAsia="標楷體" w:hAnsi="Times New Roman"/>
        </w:rPr>
        <w:t>其</w:t>
      </w:r>
      <w:proofErr w:type="gramStart"/>
      <w:r>
        <w:rPr>
          <w:rFonts w:ascii="Times New Roman" w:eastAsia="標楷體" w:hAnsi="Times New Roman"/>
        </w:rPr>
        <w:t>三</w:t>
      </w:r>
      <w:proofErr w:type="gramEnd"/>
      <w:r>
        <w:rPr>
          <w:rFonts w:ascii="Times New Roman" w:eastAsia="標楷體" w:hAnsi="Times New Roman"/>
        </w:rPr>
        <w:t>，也是</w:t>
      </w:r>
      <w:proofErr w:type="gramStart"/>
      <w:r>
        <w:rPr>
          <w:rFonts w:ascii="Times New Roman" w:eastAsia="標楷體" w:hAnsi="Times New Roman"/>
        </w:rPr>
        <w:t>本章最重要</w:t>
      </w:r>
      <w:proofErr w:type="gramEnd"/>
      <w:r>
        <w:rPr>
          <w:rFonts w:ascii="Times New Roman" w:eastAsia="標楷體" w:hAnsi="Times New Roman"/>
        </w:rPr>
        <w:t>的工程發現：</w:t>
      </w:r>
      <w:proofErr w:type="gramStart"/>
      <w:r>
        <w:rPr>
          <w:rFonts w:ascii="Times New Roman" w:eastAsia="標楷體" w:hAnsi="Times New Roman"/>
          <w:b/>
        </w:rPr>
        <w:t>量測域一致性</w:t>
      </w:r>
      <w:proofErr w:type="gramEnd"/>
      <w:r>
        <w:rPr>
          <w:rFonts w:ascii="Times New Roman" w:eastAsia="標楷體" w:hAnsi="Times New Roman"/>
          <w:b/>
        </w:rPr>
        <w:t>凌駕演算法選擇</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的倍率相依正偏</w:t>
      </w:r>
      <w:proofErr w:type="gramStart"/>
      <w:r>
        <w:rPr>
          <w:rFonts w:ascii="Times New Roman" w:eastAsia="標楷體" w:hAnsi="Times New Roman"/>
        </w:rPr>
        <w:t>（</w:t>
      </w:r>
      <w:proofErr w:type="gramEnd"/>
      <w:r>
        <w:rPr>
          <w:rFonts w:ascii="Times New Roman" w:eastAsia="標楷體" w:hAnsi="Times New Roman"/>
        </w:rPr>
        <w:t xml:space="preserve">R₀ </w:t>
      </w:r>
      <w:r>
        <w:rPr>
          <w:rFonts w:ascii="Times New Roman" w:eastAsia="標楷體" w:hAnsi="Times New Roman"/>
        </w:rPr>
        <w:t>辨識域含線材電阻）與動態阻抗的線上失效（台架域對照表最低點高於板端一切量測值），為同一根因的兩個表現</w:t>
      </w:r>
      <w:r>
        <w:rPr>
          <w:rFonts w:ascii="Times New Roman" w:eastAsia="標楷體" w:hAnsi="Times New Roman"/>
        </w:rPr>
        <w:t>——</w:t>
      </w:r>
      <w:r>
        <w:rPr>
          <w:rFonts w:ascii="Times New Roman" w:eastAsia="標楷體" w:hAnsi="Times New Roman"/>
        </w:rPr>
        <w:t>參數與對照表若非與部署端量測鏈在同一量測域建立，演算法設計再正確也會系統性失準。此假設已由</w:t>
      </w:r>
      <w:r>
        <w:rPr>
          <w:rFonts w:ascii="Times New Roman" w:eastAsia="標楷體" w:hAnsi="Times New Roman"/>
        </w:rPr>
        <w:t xml:space="preserve"> Round 41 </w:t>
      </w:r>
      <w:r>
        <w:rPr>
          <w:rFonts w:ascii="Times New Roman" w:eastAsia="標楷體" w:hAnsi="Times New Roman"/>
        </w:rPr>
        <w:t>獨立</w:t>
      </w:r>
      <w:proofErr w:type="gramStart"/>
      <w:r>
        <w:rPr>
          <w:rFonts w:ascii="Times New Roman" w:eastAsia="標楷體" w:hAnsi="Times New Roman"/>
        </w:rPr>
        <w:t>複</w:t>
      </w:r>
      <w:proofErr w:type="gramEnd"/>
      <w:r>
        <w:rPr>
          <w:rFonts w:ascii="Times New Roman" w:eastAsia="標楷體" w:hAnsi="Times New Roman"/>
        </w:rPr>
        <w:t>測嚴格證實：</w:t>
      </w:r>
      <w:r>
        <w:rPr>
          <w:rFonts w:ascii="Times New Roman" w:eastAsia="標楷體" w:hAnsi="Times New Roman"/>
        </w:rPr>
        <w:t xml:space="preserve">R₀ </w:t>
      </w:r>
      <w:r>
        <w:rPr>
          <w:rFonts w:ascii="Times New Roman" w:eastAsia="標楷體" w:hAnsi="Times New Roman"/>
        </w:rPr>
        <w:t>換算至電池端域後，</w:t>
      </w:r>
      <w:r>
        <w:rPr>
          <w:rFonts w:ascii="Times New Roman" w:eastAsia="標楷體" w:hAnsi="Times New Roman"/>
        </w:rPr>
        <w:t xml:space="preserve">EKF </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由最高</w:t>
      </w:r>
      <w:r>
        <w:rPr>
          <w:rFonts w:ascii="Times New Roman" w:eastAsia="標楷體" w:hAnsi="Times New Roman"/>
        </w:rPr>
        <w:t xml:space="preserve"> 4.48% </w:t>
      </w:r>
      <w:r>
        <w:rPr>
          <w:rFonts w:ascii="Times New Roman" w:eastAsia="標楷體" w:hAnsi="Times New Roman"/>
        </w:rPr>
        <w:t>降至全倍率</w:t>
      </w:r>
      <w:r>
        <w:rPr>
          <w:rFonts w:ascii="Times New Roman" w:eastAsia="標楷體" w:hAnsi="Times New Roman"/>
        </w:rPr>
        <w:t xml:space="preserve"> &lt;1%</w:t>
      </w:r>
      <w:r>
        <w:rPr>
          <w:rFonts w:ascii="Times New Roman" w:eastAsia="標楷體" w:hAnsi="Times New Roman"/>
        </w:rPr>
        <w:t>、倍率相依偏差完全消失。此實測教訓直接回應第一章</w:t>
      </w:r>
      <w:r>
        <w:rPr>
          <w:rFonts w:ascii="Times New Roman" w:eastAsia="標楷體" w:hAnsi="Times New Roman"/>
        </w:rPr>
        <w:t xml:space="preserve"> 1.2 </w:t>
      </w:r>
      <w:r>
        <w:rPr>
          <w:rFonts w:ascii="Times New Roman" w:eastAsia="標楷體" w:hAnsi="Times New Roman"/>
        </w:rPr>
        <w:t>節「評估環境失真」的研究缺口，也是唯有在真實嵌入式平台上做公平比較才可能暴露的問題。而動態阻抗在同域修正後仍不可行，則進一步揭示了更深一層的邊界：</w:t>
      </w:r>
      <w:r>
        <w:rPr>
          <w:rFonts w:ascii="Times New Roman" w:eastAsia="標楷體" w:hAnsi="Times New Roman"/>
          <w:b/>
        </w:rPr>
        <w:t>方法能否可行，是</w:t>
      </w:r>
      <w:proofErr w:type="gramStart"/>
      <w:r>
        <w:rPr>
          <w:rFonts w:ascii="Times New Roman" w:eastAsia="標楷體" w:hAnsi="Times New Roman"/>
          <w:b/>
        </w:rPr>
        <w:t>由電芯特性</w:t>
      </w:r>
      <w:proofErr w:type="gramEnd"/>
      <w:r>
        <w:rPr>
          <w:rFonts w:ascii="Times New Roman" w:eastAsia="標楷體" w:hAnsi="Times New Roman"/>
          <w:b/>
        </w:rPr>
        <w:t>（曲線平坦度）與量</w:t>
      </w:r>
      <w:proofErr w:type="gramStart"/>
      <w:r>
        <w:rPr>
          <w:rFonts w:ascii="Times New Roman" w:eastAsia="標楷體" w:hAnsi="Times New Roman"/>
          <w:b/>
        </w:rPr>
        <w:t>測鏈（噪聲</w:t>
      </w:r>
      <w:proofErr w:type="gramEnd"/>
      <w:r>
        <w:rPr>
          <w:rFonts w:ascii="Times New Roman" w:eastAsia="標楷體" w:hAnsi="Times New Roman"/>
          <w:b/>
        </w:rPr>
        <w:t>水準）共同決定，而非演算法本身</w:t>
      </w:r>
      <w:proofErr w:type="gramStart"/>
      <w:r>
        <w:rPr>
          <w:rFonts w:ascii="Times New Roman" w:eastAsia="標楷體" w:hAnsi="Times New Roman"/>
          <w:b/>
        </w:rPr>
        <w:t>的普適屬性</w:t>
      </w:r>
      <w:proofErr w:type="gramEnd"/>
      <w:r>
        <w:rPr>
          <w:rFonts w:ascii="Times New Roman" w:eastAsia="標楷體" w:hAnsi="Times New Roman"/>
        </w:rPr>
        <w:t>。</w:t>
      </w:r>
    </w:p>
    <w:p w14:paraId="00B22992" w14:textId="77777777" w:rsidR="00995AD2"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至此，本章三軸比較（精度、強健性、資源）的各項</w:t>
      </w:r>
      <w:proofErr w:type="gramStart"/>
      <w:r>
        <w:rPr>
          <w:rFonts w:ascii="Times New Roman" w:eastAsia="標楷體" w:hAnsi="Times New Roman"/>
        </w:rPr>
        <w:t>結果均已由</w:t>
      </w:r>
      <w:proofErr w:type="gramEnd"/>
      <w:r>
        <w:rPr>
          <w:rFonts w:ascii="Times New Roman" w:eastAsia="標楷體" w:hAnsi="Times New Roman"/>
        </w:rPr>
        <w:t>實測取得。第五章將在此基礎上，討論三法並行於同一微控制器的整合策略、運算負載分配、</w:t>
      </w:r>
      <w:r>
        <w:rPr>
          <w:rFonts w:ascii="Times New Roman" w:eastAsia="標楷體" w:hAnsi="Times New Roman"/>
        </w:rPr>
        <w:t xml:space="preserve">fresh-cell </w:t>
      </w:r>
      <w:r>
        <w:rPr>
          <w:rFonts w:ascii="Times New Roman" w:eastAsia="標楷體" w:hAnsi="Times New Roman"/>
        </w:rPr>
        <w:t>三輪變異性，以及實驗過程的工程教訓。</w:t>
      </w:r>
    </w:p>
    <w:p w14:paraId="4DF18008"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44C9A360" w14:textId="77777777" w:rsidR="003C2EFA" w:rsidRDefault="00E46E34">
      <w:pPr>
        <w:pStyle w:val="1"/>
        <w:widowControl/>
      </w:pPr>
      <w:bookmarkStart w:id="32" w:name="_Toc236681478"/>
      <w:r>
        <w:rPr>
          <w:rFonts w:ascii="Times New Roman" w:eastAsia="標楷體" w:hAnsi="Times New Roman"/>
          <w:b/>
          <w:color w:val="000000"/>
        </w:rPr>
        <w:lastRenderedPageBreak/>
        <w:t>第五章　系統整合與性能評估</w:t>
      </w:r>
      <w:bookmarkEnd w:id="32"/>
    </w:p>
    <w:p w14:paraId="068D7178" w14:textId="77777777" w:rsidR="003C2EFA" w:rsidRDefault="00E46E34">
      <w:pPr>
        <w:keepNext/>
        <w:widowControl/>
        <w:spacing w:line="360" w:lineRule="exact"/>
      </w:pPr>
      <w:r>
        <w:rPr>
          <w:rFonts w:ascii="Times New Roman" w:eastAsia="標楷體" w:hAnsi="Times New Roman"/>
          <w:b/>
          <w:sz w:val="28"/>
        </w:rPr>
        <w:t xml:space="preserve">5.1 </w:t>
      </w:r>
      <w:r>
        <w:rPr>
          <w:rFonts w:ascii="Times New Roman" w:eastAsia="標楷體" w:hAnsi="Times New Roman"/>
          <w:b/>
          <w:sz w:val="28"/>
        </w:rPr>
        <w:t>多方法並行於同一微控制器之整合策略</w:t>
      </w:r>
    </w:p>
    <w:p w14:paraId="7B46C907" w14:textId="77777777" w:rsidR="003C2EFA" w:rsidRDefault="00E46E34">
      <w:pPr>
        <w:widowControl/>
        <w:spacing w:line="480" w:lineRule="exact"/>
        <w:ind w:firstLine="480"/>
        <w:jc w:val="both"/>
      </w:pPr>
      <w:r>
        <w:rPr>
          <w:rFonts w:ascii="Times New Roman" w:eastAsia="標楷體" w:hAnsi="Times New Roman"/>
        </w:rPr>
        <w:t>第四章將三種估測方法各自視為可替換的核心模組掛載於共用骨架上、逐一比較。本節進一步探討一個實務問題：若要讓三種方法</w:t>
      </w:r>
      <w:r>
        <w:rPr>
          <w:rFonts w:ascii="Times New Roman" w:eastAsia="標楷體" w:hAnsi="Times New Roman"/>
          <w:b/>
        </w:rPr>
        <w:t>同時</w:t>
      </w:r>
      <w:r>
        <w:rPr>
          <w:rFonts w:ascii="Times New Roman" w:eastAsia="標楷體" w:hAnsi="Times New Roman"/>
        </w:rPr>
        <w:t>運行於</w:t>
      </w:r>
      <w:proofErr w:type="gramStart"/>
      <w:r>
        <w:rPr>
          <w:rFonts w:ascii="Times New Roman" w:eastAsia="標楷體" w:hAnsi="Times New Roman"/>
        </w:rPr>
        <w:t>同一顆微控制器</w:t>
      </w:r>
      <w:proofErr w:type="gramEnd"/>
      <w:r>
        <w:rPr>
          <w:rFonts w:ascii="Times New Roman" w:eastAsia="標楷體" w:hAnsi="Times New Roman"/>
        </w:rPr>
        <w:t>（例如以庫倫計數提供連續高解析度軌跡、以動態阻抗在擾動事件處做無須初值的離散校正、以</w:t>
      </w:r>
      <w:r>
        <w:rPr>
          <w:rFonts w:ascii="Times New Roman" w:eastAsia="標楷體" w:hAnsi="Times New Roman"/>
        </w:rPr>
        <w:t xml:space="preserve"> EKF </w:t>
      </w:r>
      <w:r>
        <w:rPr>
          <w:rFonts w:ascii="Times New Roman" w:eastAsia="標楷體" w:hAnsi="Times New Roman"/>
        </w:rPr>
        <w:t>融合兩者並提供初值錯誤恢復能力），整合上需要何種架構？</w:t>
      </w:r>
    </w:p>
    <w:p w14:paraId="659B19D6" w14:textId="77777777" w:rsidR="003C2EFA" w:rsidRDefault="00E46E34">
      <w:pPr>
        <w:widowControl/>
        <w:spacing w:line="480" w:lineRule="exact"/>
        <w:ind w:firstLine="480"/>
        <w:jc w:val="both"/>
      </w:pPr>
      <w:r>
        <w:rPr>
          <w:rFonts w:ascii="Times New Roman" w:eastAsia="標楷體" w:hAnsi="Times New Roman"/>
        </w:rPr>
        <w:t>本平台的韌體骨架</w:t>
      </w:r>
      <w:proofErr w:type="gramStart"/>
      <w:r>
        <w:rPr>
          <w:rFonts w:ascii="Times New Roman" w:eastAsia="標楷體" w:hAnsi="Times New Roman"/>
        </w:rPr>
        <w:t>採</w:t>
      </w:r>
      <w:proofErr w:type="gramEnd"/>
      <w:r>
        <w:rPr>
          <w:rFonts w:ascii="Times New Roman" w:eastAsia="標楷體" w:hAnsi="Times New Roman"/>
        </w:rPr>
        <w:t>第三章所述的三層狀態機（</w:t>
      </w:r>
      <w:r>
        <w:rPr>
          <w:rFonts w:ascii="Times New Roman" w:eastAsia="標楷體" w:hAnsi="Times New Roman"/>
        </w:rPr>
        <w:t>task</w:t>
      </w:r>
      <w:r>
        <w:rPr>
          <w:rFonts w:ascii="Times New Roman" w:eastAsia="標楷體" w:hAnsi="Times New Roman"/>
        </w:rPr>
        <w:t>／</w:t>
      </w:r>
      <w:r>
        <w:rPr>
          <w:rFonts w:ascii="Times New Roman" w:eastAsia="標楷體" w:hAnsi="Times New Roman"/>
        </w:rPr>
        <w:t>flow</w:t>
      </w:r>
      <w:r>
        <w:rPr>
          <w:rFonts w:ascii="Times New Roman" w:eastAsia="標楷體" w:hAnsi="Times New Roman"/>
        </w:rPr>
        <w:t>／</w:t>
      </w:r>
      <w:r>
        <w:rPr>
          <w:rFonts w:ascii="Times New Roman" w:eastAsia="標楷體" w:hAnsi="Times New Roman"/>
        </w:rPr>
        <w:t>process</w:t>
      </w:r>
      <w:r>
        <w:rPr>
          <w:rFonts w:ascii="Times New Roman" w:eastAsia="標楷體" w:hAnsi="Times New Roman"/>
        </w:rPr>
        <w:t>）</w:t>
      </w:r>
      <w:proofErr w:type="gramStart"/>
      <w:r>
        <w:rPr>
          <w:rFonts w:ascii="Times New Roman" w:eastAsia="標楷體" w:hAnsi="Times New Roman"/>
        </w:rPr>
        <w:t>裸機架構</w:t>
      </w:r>
      <w:proofErr w:type="gramEnd"/>
      <w:r>
        <w:rPr>
          <w:rFonts w:ascii="Times New Roman" w:eastAsia="標楷體" w:hAnsi="Times New Roman"/>
        </w:rPr>
        <w:t>，所有週期性工作掛載於固定的系統節拍（</w:t>
      </w:r>
      <w:r>
        <w:rPr>
          <w:rFonts w:ascii="Times New Roman" w:eastAsia="標楷體" w:hAnsi="Times New Roman"/>
        </w:rPr>
        <w:t>100 µs tick</w:t>
      </w:r>
      <w:r>
        <w:rPr>
          <w:rFonts w:ascii="Times New Roman" w:eastAsia="標楷體" w:hAnsi="Times New Roman"/>
        </w:rPr>
        <w:t>）之上，估測模組則於每秒邊界觸發一次。三法並行的整合策略為</w:t>
      </w:r>
      <w:r>
        <w:rPr>
          <w:rFonts w:ascii="Times New Roman" w:eastAsia="標楷體" w:hAnsi="Times New Roman"/>
          <w:b/>
        </w:rPr>
        <w:t>共用前端、分離估測、統一輸出</w:t>
      </w:r>
      <w:r>
        <w:rPr>
          <w:rFonts w:ascii="Times New Roman" w:eastAsia="標楷體" w:hAnsi="Times New Roman"/>
        </w:rPr>
        <w:t>：</w:t>
      </w:r>
    </w:p>
    <w:p w14:paraId="0A3B102B" w14:textId="77777777" w:rsidR="003C2EFA" w:rsidRDefault="00E46E34">
      <w:pPr>
        <w:widowControl/>
        <w:spacing w:line="480" w:lineRule="exact"/>
        <w:ind w:firstLine="480"/>
        <w:jc w:val="both"/>
      </w:pPr>
      <w:r>
        <w:rPr>
          <w:rFonts w:ascii="Times New Roman" w:eastAsia="標楷體" w:hAnsi="Times New Roman"/>
        </w:rPr>
        <w:t xml:space="preserve">1. </w:t>
      </w:r>
      <w:r>
        <w:rPr>
          <w:rFonts w:ascii="Times New Roman" w:eastAsia="標楷體" w:hAnsi="Times New Roman"/>
          <w:b/>
        </w:rPr>
        <w:t>共用</w:t>
      </w:r>
      <w:proofErr w:type="gramStart"/>
      <w:r>
        <w:rPr>
          <w:rFonts w:ascii="Times New Roman" w:eastAsia="標楷體" w:hAnsi="Times New Roman"/>
          <w:b/>
        </w:rPr>
        <w:t>量測前端</w:t>
      </w:r>
      <w:proofErr w:type="gramEnd"/>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經校正後的電流</w:t>
      </w:r>
      <w:r>
        <w:rPr>
          <w:rFonts w:ascii="Times New Roman" w:eastAsia="標楷體" w:hAnsi="Times New Roman"/>
        </w:rPr>
        <w:t xml:space="preserve"> Iₖ </w:t>
      </w:r>
      <w:r>
        <w:rPr>
          <w:rFonts w:ascii="Times New Roman" w:eastAsia="標楷體" w:hAnsi="Times New Roman"/>
        </w:rPr>
        <w:t>與端電壓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t,k</w:t>
      </w:r>
      <w:proofErr w:type="spellEnd"/>
      <w:r>
        <w:rPr>
          <w:rFonts w:ascii="Times New Roman" w:eastAsia="標楷體" w:hAnsi="Times New Roman"/>
        </w:rPr>
        <w:t xml:space="preserve"> </w:t>
      </w:r>
      <w:r>
        <w:rPr>
          <w:rFonts w:ascii="Times New Roman" w:eastAsia="標楷體" w:hAnsi="Times New Roman"/>
        </w:rPr>
        <w:t>由單一取樣路徑產生，三法共讀同一筆量測，杜絕「不同方法吃到不同量測」導致的不公平與不一致。</w:t>
      </w:r>
    </w:p>
    <w:p w14:paraId="16E80AE7" w14:textId="77777777" w:rsidR="003C2EFA" w:rsidRDefault="00E46E34">
      <w:pPr>
        <w:widowControl/>
        <w:spacing w:line="480" w:lineRule="exact"/>
        <w:ind w:firstLine="480"/>
        <w:jc w:val="both"/>
      </w:pPr>
      <w:r>
        <w:rPr>
          <w:rFonts w:ascii="Times New Roman" w:eastAsia="標楷體" w:hAnsi="Times New Roman"/>
        </w:rPr>
        <w:t xml:space="preserve">2. </w:t>
      </w:r>
      <w:r>
        <w:rPr>
          <w:rFonts w:ascii="Times New Roman" w:eastAsia="標楷體" w:hAnsi="Times New Roman"/>
          <w:b/>
        </w:rPr>
        <w:t>分離估測核心</w:t>
      </w:r>
      <w:r>
        <w:rPr>
          <w:rFonts w:ascii="Times New Roman" w:eastAsia="標楷體" w:hAnsi="Times New Roman"/>
        </w:rPr>
        <w:t>：三個估測模組各自維護獨立狀態（庫倫計數的累計電荷、</w:t>
      </w:r>
      <w:r>
        <w:rPr>
          <w:rFonts w:ascii="Times New Roman" w:eastAsia="標楷體" w:hAnsi="Times New Roman"/>
        </w:rPr>
        <w:t xml:space="preserve">EKF </w:t>
      </w:r>
      <w:r>
        <w:rPr>
          <w:rFonts w:ascii="Times New Roman" w:eastAsia="標楷體" w:hAnsi="Times New Roman"/>
        </w:rPr>
        <w:t>的狀態向量與協方差、動態阻抗的擾動偵測與係數表），互不干擾，可獨立開關。</w:t>
      </w:r>
    </w:p>
    <w:p w14:paraId="5EF70C1E" w14:textId="77777777" w:rsidR="003C2EFA" w:rsidRDefault="00E46E34">
      <w:pPr>
        <w:widowControl/>
        <w:spacing w:line="480" w:lineRule="exact"/>
        <w:ind w:firstLine="480"/>
        <w:jc w:val="both"/>
      </w:pPr>
      <w:r>
        <w:rPr>
          <w:rFonts w:ascii="Times New Roman" w:eastAsia="標楷體" w:hAnsi="Times New Roman"/>
        </w:rPr>
        <w:t xml:space="preserve">3. </w:t>
      </w:r>
      <w:r>
        <w:rPr>
          <w:rFonts w:ascii="Times New Roman" w:eastAsia="標楷體" w:hAnsi="Times New Roman"/>
          <w:b/>
        </w:rPr>
        <w:t>統一輸出與交叉校正介面</w:t>
      </w:r>
      <w:r>
        <w:rPr>
          <w:rFonts w:ascii="Times New Roman" w:eastAsia="標楷體" w:hAnsi="Times New Roman"/>
        </w:rPr>
        <w:t>：三法估測值匯入同一狀態回報結構，每秒輸出。此介面同時預留「動態阻抗事件</w:t>
      </w:r>
      <w:r>
        <w:rPr>
          <w:rFonts w:ascii="Times New Roman" w:eastAsia="標楷體" w:hAnsi="Times New Roman"/>
        </w:rPr>
        <w:t xml:space="preserve"> → </w:t>
      </w:r>
      <w:r>
        <w:rPr>
          <w:rFonts w:ascii="Times New Roman" w:eastAsia="標楷體" w:hAnsi="Times New Roman"/>
        </w:rPr>
        <w:t>重置庫倫錨點／注入</w:t>
      </w:r>
      <w:r>
        <w:rPr>
          <w:rFonts w:ascii="Times New Roman" w:eastAsia="標楷體" w:hAnsi="Times New Roman"/>
        </w:rPr>
        <w:t xml:space="preserve"> EKF </w:t>
      </w:r>
      <w:r>
        <w:rPr>
          <w:rFonts w:ascii="Times New Roman" w:eastAsia="標楷體" w:hAnsi="Times New Roman"/>
        </w:rPr>
        <w:t>量測」的交叉校正掛勾，使混合策略（第四章</w:t>
      </w:r>
      <w:r>
        <w:rPr>
          <w:rFonts w:ascii="Times New Roman" w:eastAsia="標楷體" w:hAnsi="Times New Roman"/>
        </w:rPr>
        <w:t xml:space="preserve"> 4.3.3</w:t>
      </w:r>
      <w:r>
        <w:rPr>
          <w:rFonts w:ascii="Times New Roman" w:eastAsia="標楷體" w:hAnsi="Times New Roman"/>
        </w:rPr>
        <w:t>）得以在</w:t>
      </w:r>
      <w:proofErr w:type="gramStart"/>
      <w:r>
        <w:rPr>
          <w:rFonts w:ascii="Times New Roman" w:eastAsia="標楷體" w:hAnsi="Times New Roman"/>
        </w:rPr>
        <w:t>不</w:t>
      </w:r>
      <w:proofErr w:type="gramEnd"/>
      <w:r>
        <w:rPr>
          <w:rFonts w:ascii="Times New Roman" w:eastAsia="標楷體" w:hAnsi="Times New Roman"/>
        </w:rPr>
        <w:t>更動骨架的前提下實現。</w:t>
      </w:r>
    </w:p>
    <w:p w14:paraId="4698D0B0" w14:textId="77777777" w:rsidR="003C2EFA" w:rsidRDefault="00E46E34">
      <w:pPr>
        <w:widowControl/>
        <w:spacing w:line="480" w:lineRule="exact"/>
        <w:ind w:firstLine="480"/>
        <w:jc w:val="both"/>
      </w:pPr>
      <w:r>
        <w:rPr>
          <w:rFonts w:ascii="Times New Roman" w:eastAsia="標楷體" w:hAnsi="Times New Roman"/>
        </w:rPr>
        <w:t>此架構的關鍵優點是</w:t>
      </w:r>
      <w:r>
        <w:rPr>
          <w:rFonts w:ascii="Times New Roman" w:eastAsia="標楷體" w:hAnsi="Times New Roman"/>
          <w:b/>
        </w:rPr>
        <w:t>邊際成本</w:t>
      </w:r>
      <w:proofErr w:type="gramStart"/>
      <w:r>
        <w:rPr>
          <w:rFonts w:ascii="Times New Roman" w:eastAsia="標楷體" w:hAnsi="Times New Roman"/>
          <w:b/>
        </w:rPr>
        <w:t>可加性</w:t>
      </w:r>
      <w:proofErr w:type="gramEnd"/>
      <w:r>
        <w:rPr>
          <w:rFonts w:ascii="Times New Roman" w:eastAsia="標楷體" w:hAnsi="Times New Roman"/>
        </w:rPr>
        <w:t>：由於三法共用前端、僅估測核心分離，三法並行的總資源佔用以三者各自</w:t>
      </w:r>
      <w:r>
        <w:rPr>
          <w:rFonts w:ascii="Times New Roman" w:eastAsia="標楷體" w:hAnsi="Times New Roman"/>
        </w:rPr>
        <w:t xml:space="preserve"> footprint</w:t>
      </w:r>
      <w:r>
        <w:rPr>
          <w:rFonts w:ascii="Times New Roman" w:eastAsia="標楷體" w:hAnsi="Times New Roman"/>
        </w:rPr>
        <w:t>（第四章表</w:t>
      </w:r>
      <w:r>
        <w:rPr>
          <w:rFonts w:ascii="Times New Roman" w:eastAsia="標楷體" w:hAnsi="Times New Roman"/>
        </w:rPr>
        <w:t xml:space="preserve"> 4-6</w:t>
      </w:r>
      <w:r>
        <w:rPr>
          <w:rFonts w:ascii="Times New Roman" w:eastAsia="標楷體" w:hAnsi="Times New Roman"/>
        </w:rPr>
        <w:t>）之和為上界。此</w:t>
      </w:r>
      <w:proofErr w:type="gramStart"/>
      <w:r>
        <w:rPr>
          <w:rFonts w:ascii="Times New Roman" w:eastAsia="標楷體" w:hAnsi="Times New Roman"/>
        </w:rPr>
        <w:t>可加性已</w:t>
      </w:r>
      <w:proofErr w:type="gramEnd"/>
      <w:r>
        <w:rPr>
          <w:rFonts w:ascii="Times New Roman" w:eastAsia="標楷體" w:hAnsi="Times New Roman"/>
        </w:rPr>
        <w:t>由五變體差分量測</w:t>
      </w:r>
      <w:r>
        <w:rPr>
          <w:rFonts w:ascii="Times New Roman" w:eastAsia="標楷體" w:hAnsi="Times New Roman"/>
          <w:b/>
        </w:rPr>
        <w:t>實證</w:t>
      </w:r>
      <w:r>
        <w:rPr>
          <w:rFonts w:ascii="Times New Roman" w:eastAsia="標楷體" w:hAnsi="Times New Roman"/>
        </w:rPr>
        <w:t>：全方法並行版本</w:t>
      </w:r>
      <w:proofErr w:type="gramStart"/>
      <w:r>
        <w:rPr>
          <w:rFonts w:ascii="Times New Roman" w:eastAsia="標楷體" w:hAnsi="Times New Roman"/>
        </w:rPr>
        <w:t>實測淨增</w:t>
      </w:r>
      <w:proofErr w:type="gramEnd"/>
      <w:r>
        <w:rPr>
          <w:rFonts w:ascii="Times New Roman" w:eastAsia="標楷體" w:hAnsi="Times New Roman"/>
        </w:rPr>
        <w:t xml:space="preserve"> Flash +4,936 B</w:t>
      </w:r>
      <w:r>
        <w:rPr>
          <w:rFonts w:ascii="Times New Roman" w:eastAsia="標楷體" w:hAnsi="Times New Roman"/>
        </w:rPr>
        <w:t>、</w:t>
      </w:r>
      <w:r>
        <w:rPr>
          <w:rFonts w:ascii="Times New Roman" w:eastAsia="標楷體" w:hAnsi="Times New Roman"/>
        </w:rPr>
        <w:t>RAM +112 B</w:t>
      </w:r>
      <w:proofErr w:type="gramStart"/>
      <w:r>
        <w:rPr>
          <w:rFonts w:ascii="Times New Roman" w:eastAsia="標楷體" w:hAnsi="Times New Roman"/>
        </w:rPr>
        <w:t>——</w:t>
      </w:r>
      <w:proofErr w:type="gramEnd"/>
      <w:r>
        <w:rPr>
          <w:rFonts w:ascii="Times New Roman" w:eastAsia="標楷體" w:hAnsi="Times New Roman"/>
        </w:rPr>
        <w:t xml:space="preserve">RAM </w:t>
      </w:r>
      <w:r>
        <w:rPr>
          <w:rFonts w:ascii="Times New Roman" w:eastAsia="標楷體" w:hAnsi="Times New Roman"/>
        </w:rPr>
        <w:t>恰等於三法各自淨增之和（</w:t>
      </w:r>
      <w:r>
        <w:rPr>
          <w:rFonts w:ascii="Times New Roman" w:eastAsia="標楷體" w:hAnsi="Times New Roman"/>
        </w:rPr>
        <w:t>24 + 40 + 48 = 112 B</w:t>
      </w:r>
      <w:r>
        <w:rPr>
          <w:rFonts w:ascii="Times New Roman" w:eastAsia="標楷體" w:hAnsi="Times New Roman"/>
        </w:rPr>
        <w:t>，嚴格可加）；</w:t>
      </w:r>
      <w:r>
        <w:rPr>
          <w:rFonts w:ascii="Times New Roman" w:eastAsia="標楷體" w:hAnsi="Times New Roman"/>
        </w:rPr>
        <w:t xml:space="preserve">Flash </w:t>
      </w:r>
      <w:r>
        <w:rPr>
          <w:rFonts w:ascii="Times New Roman" w:eastAsia="標楷體" w:hAnsi="Times New Roman"/>
        </w:rPr>
        <w:t>則低於線性和（</w:t>
      </w:r>
      <w:r>
        <w:rPr>
          <w:rFonts w:ascii="Times New Roman" w:eastAsia="標楷體" w:hAnsi="Times New Roman"/>
        </w:rPr>
        <w:t>1,892 + 2,336 + 1,540 = 5,768 B</w:t>
      </w:r>
      <w:r>
        <w:rPr>
          <w:rFonts w:ascii="Times New Roman" w:eastAsia="標楷體" w:hAnsi="Times New Roman"/>
        </w:rPr>
        <w:t>）約</w:t>
      </w:r>
      <w:r>
        <w:rPr>
          <w:rFonts w:ascii="Times New Roman" w:eastAsia="標楷體" w:hAnsi="Times New Roman"/>
        </w:rPr>
        <w:t xml:space="preserve"> 14%</w:t>
      </w:r>
      <w:r>
        <w:rPr>
          <w:rFonts w:ascii="Times New Roman" w:eastAsia="標楷體" w:hAnsi="Times New Roman"/>
        </w:rPr>
        <w:t>，因軟體浮點程式庫與命令介面等共用碼在並行</w:t>
      </w:r>
      <w:proofErr w:type="gramStart"/>
      <w:r>
        <w:rPr>
          <w:rFonts w:ascii="Times New Roman" w:eastAsia="標楷體" w:hAnsi="Times New Roman"/>
        </w:rPr>
        <w:t>版本只鏈結</w:t>
      </w:r>
      <w:proofErr w:type="gramEnd"/>
      <w:r>
        <w:rPr>
          <w:rFonts w:ascii="Times New Roman" w:eastAsia="標楷體" w:hAnsi="Times New Roman"/>
        </w:rPr>
        <w:t>一次。故「以</w:t>
      </w:r>
      <w:proofErr w:type="gramStart"/>
      <w:r>
        <w:rPr>
          <w:rFonts w:ascii="Times New Roman" w:eastAsia="標楷體" w:hAnsi="Times New Roman"/>
        </w:rPr>
        <w:t>各法差分之</w:t>
      </w:r>
      <w:proofErr w:type="gramEnd"/>
      <w:r>
        <w:rPr>
          <w:rFonts w:ascii="Times New Roman" w:eastAsia="標楷體" w:hAnsi="Times New Roman"/>
        </w:rPr>
        <w:t>和推估並行上界」成立且略為保守，可直接作為目標微控制器選型的依據。</w:t>
      </w:r>
    </w:p>
    <w:p w14:paraId="6F8AB817" w14:textId="77777777" w:rsidR="003C2EFA" w:rsidRDefault="00E46E34">
      <w:pPr>
        <w:keepNext/>
        <w:widowControl/>
        <w:spacing w:line="360" w:lineRule="exact"/>
      </w:pPr>
      <w:r>
        <w:rPr>
          <w:rFonts w:ascii="Times New Roman" w:eastAsia="標楷體" w:hAnsi="Times New Roman"/>
          <w:b/>
          <w:sz w:val="28"/>
        </w:rPr>
        <w:t xml:space="preserve">5.2 </w:t>
      </w:r>
      <w:r>
        <w:rPr>
          <w:rFonts w:ascii="Times New Roman" w:eastAsia="標楷體" w:hAnsi="Times New Roman"/>
          <w:b/>
          <w:sz w:val="28"/>
        </w:rPr>
        <w:t>即時性與</w:t>
      </w:r>
      <w:r>
        <w:rPr>
          <w:rFonts w:ascii="Times New Roman" w:eastAsia="標楷體" w:hAnsi="Times New Roman"/>
          <w:b/>
          <w:sz w:val="28"/>
        </w:rPr>
        <w:t xml:space="preserve"> CPU </w:t>
      </w:r>
      <w:r>
        <w:rPr>
          <w:rFonts w:ascii="Times New Roman" w:eastAsia="標楷體" w:hAnsi="Times New Roman"/>
          <w:b/>
          <w:sz w:val="28"/>
        </w:rPr>
        <w:t>負載分配驗證</w:t>
      </w:r>
    </w:p>
    <w:p w14:paraId="37C5477D" w14:textId="77777777" w:rsidR="003C2EFA" w:rsidRDefault="00E46E34">
      <w:pPr>
        <w:widowControl/>
        <w:spacing w:line="480" w:lineRule="exact"/>
        <w:ind w:firstLine="480"/>
        <w:jc w:val="both"/>
      </w:pPr>
      <w:r>
        <w:rPr>
          <w:rFonts w:ascii="Times New Roman" w:eastAsia="標楷體" w:hAnsi="Times New Roman"/>
        </w:rPr>
        <w:t>嵌入式</w:t>
      </w:r>
      <w:r>
        <w:rPr>
          <w:rFonts w:ascii="Times New Roman" w:eastAsia="標楷體" w:hAnsi="Times New Roman"/>
        </w:rPr>
        <w:t xml:space="preserve"> SOC </w:t>
      </w:r>
      <w:r>
        <w:rPr>
          <w:rFonts w:ascii="Times New Roman" w:eastAsia="標楷體" w:hAnsi="Times New Roman"/>
        </w:rPr>
        <w:t>估測除了精度與資源佔用，尚須驗證</w:t>
      </w:r>
      <w:r>
        <w:rPr>
          <w:rFonts w:ascii="Times New Roman" w:eastAsia="標楷體" w:hAnsi="Times New Roman"/>
          <w:b/>
        </w:rPr>
        <w:t>即時性</w:t>
      </w:r>
      <w:r>
        <w:rPr>
          <w:rFonts w:ascii="Times New Roman" w:eastAsia="標楷體" w:hAnsi="Times New Roman"/>
        </w:rPr>
        <w:t>：所有週期性工作必須在其時限內完成，估測更新不得排擠到安全相關工作（如保護判斷）或量測取樣。本節以</w:t>
      </w:r>
      <w:r>
        <w:rPr>
          <w:rFonts w:ascii="Times New Roman" w:eastAsia="標楷體" w:hAnsi="Times New Roman"/>
        </w:rPr>
        <w:t xml:space="preserve"> 100 µs </w:t>
      </w:r>
      <w:r>
        <w:rPr>
          <w:rFonts w:ascii="Times New Roman" w:eastAsia="標楷體" w:hAnsi="Times New Roman"/>
        </w:rPr>
        <w:t>系統節拍為時間預算單位，驗證三法（含並行）的</w:t>
      </w:r>
      <w:r>
        <w:rPr>
          <w:rFonts w:ascii="Times New Roman" w:eastAsia="標楷體" w:hAnsi="Times New Roman"/>
        </w:rPr>
        <w:t xml:space="preserve"> CPU </w:t>
      </w:r>
      <w:r>
        <w:rPr>
          <w:rFonts w:ascii="Times New Roman" w:eastAsia="標楷體" w:hAnsi="Times New Roman"/>
        </w:rPr>
        <w:t>負載落在預算內。</w:t>
      </w:r>
    </w:p>
    <w:p w14:paraId="26544713" w14:textId="77777777" w:rsidR="003C2EFA" w:rsidRDefault="00E46E34">
      <w:pPr>
        <w:widowControl/>
        <w:spacing w:line="480" w:lineRule="exact"/>
        <w:ind w:firstLine="480"/>
        <w:jc w:val="both"/>
      </w:pPr>
      <w:r>
        <w:rPr>
          <w:rFonts w:ascii="Times New Roman" w:eastAsia="標楷體" w:hAnsi="Times New Roman"/>
          <w:b/>
        </w:rPr>
        <w:t>時間預算模型</w:t>
      </w:r>
      <w:r>
        <w:rPr>
          <w:rFonts w:ascii="Times New Roman" w:eastAsia="標楷體" w:hAnsi="Times New Roman"/>
        </w:rPr>
        <w:t>：系統節拍週期</w:t>
      </w:r>
      <w:r>
        <w:rPr>
          <w:rFonts w:ascii="Times New Roman" w:eastAsia="標楷體" w:hAnsi="Times New Roman"/>
        </w:rPr>
        <w:t xml:space="preserve"> </w:t>
      </w:r>
      <w:proofErr w:type="spellStart"/>
      <w:r>
        <w:rPr>
          <w:rFonts w:ascii="Times New Roman" w:eastAsia="標楷體" w:hAnsi="Times New Roman"/>
        </w:rPr>
        <w:t>T</w:t>
      </w:r>
      <w:r>
        <w:rPr>
          <w:rFonts w:ascii="Times New Roman" w:eastAsia="標楷體" w:hAnsi="Times New Roman"/>
          <w:vertAlign w:val="subscript"/>
        </w:rPr>
        <w:t>tick</w:t>
      </w:r>
      <w:proofErr w:type="spellEnd"/>
      <w:r>
        <w:rPr>
          <w:rFonts w:ascii="Times New Roman" w:eastAsia="標楷體" w:hAnsi="Times New Roman"/>
        </w:rPr>
        <w:t xml:space="preserve"> = 100 µs</w:t>
      </w:r>
      <w:r>
        <w:rPr>
          <w:rFonts w:ascii="Times New Roman" w:eastAsia="標楷體" w:hAnsi="Times New Roman"/>
        </w:rPr>
        <w:t>，微控制器</w:t>
      </w:r>
      <w:r>
        <w:rPr>
          <w:rFonts w:ascii="Times New Roman" w:eastAsia="標楷體" w:hAnsi="Times New Roman"/>
        </w:rPr>
        <w:t xml:space="preserve"> SYSCLK </w:t>
      </w:r>
      <w:r>
        <w:rPr>
          <w:rFonts w:ascii="Times New Roman" w:eastAsia="標楷體" w:hAnsi="Times New Roman"/>
        </w:rPr>
        <w:t>為</w:t>
      </w:r>
      <w:r>
        <w:rPr>
          <w:rFonts w:ascii="Times New Roman" w:eastAsia="標楷體" w:hAnsi="Times New Roman"/>
        </w:rPr>
        <w:t xml:space="preserve"> 64 MHz</w:t>
      </w:r>
      <w:r>
        <w:rPr>
          <w:rFonts w:ascii="Times New Roman" w:eastAsia="標楷體" w:hAnsi="Times New Roman"/>
        </w:rPr>
        <w:t>，故每</w:t>
      </w:r>
      <w:proofErr w:type="gramStart"/>
      <w:r>
        <w:rPr>
          <w:rFonts w:ascii="Times New Roman" w:eastAsia="標楷體" w:hAnsi="Times New Roman"/>
        </w:rPr>
        <w:t>個</w:t>
      </w:r>
      <w:proofErr w:type="gramEnd"/>
      <w:r>
        <w:rPr>
          <w:rFonts w:ascii="Times New Roman" w:eastAsia="標楷體" w:hAnsi="Times New Roman"/>
        </w:rPr>
        <w:t xml:space="preserve"> tick </w:t>
      </w:r>
      <w:r>
        <w:rPr>
          <w:rFonts w:ascii="Times New Roman" w:eastAsia="標楷體" w:hAnsi="Times New Roman"/>
        </w:rPr>
        <w:t>約有</w:t>
      </w:r>
      <w:r>
        <w:rPr>
          <w:rFonts w:ascii="Times New Roman" w:eastAsia="標楷體" w:hAnsi="Times New Roman"/>
        </w:rPr>
        <w:t xml:space="preserve"> 6400 </w:t>
      </w:r>
      <w:proofErr w:type="gramStart"/>
      <w:r>
        <w:rPr>
          <w:rFonts w:ascii="Times New Roman" w:eastAsia="標楷體" w:hAnsi="Times New Roman"/>
        </w:rPr>
        <w:t>個</w:t>
      </w:r>
      <w:proofErr w:type="gramEnd"/>
      <w:r>
        <w:rPr>
          <w:rFonts w:ascii="Times New Roman" w:eastAsia="標楷體" w:hAnsi="Times New Roman"/>
        </w:rPr>
        <w:t xml:space="preserve"> CPU cycle </w:t>
      </w:r>
      <w:r>
        <w:rPr>
          <w:rFonts w:ascii="Times New Roman" w:eastAsia="標楷體" w:hAnsi="Times New Roman"/>
        </w:rPr>
        <w:t>的預算。週期性工作中，量測取樣與通訊回報為固</w:t>
      </w:r>
      <w:r>
        <w:rPr>
          <w:rFonts w:ascii="Times New Roman" w:eastAsia="標楷體" w:hAnsi="Times New Roman"/>
        </w:rPr>
        <w:lastRenderedPageBreak/>
        <w:t>定開銷；估測更新每秒觸發一次（即每</w:t>
      </w:r>
      <w:r>
        <w:rPr>
          <w:rFonts w:ascii="Times New Roman" w:eastAsia="標楷體" w:hAnsi="Times New Roman"/>
        </w:rPr>
        <w:t xml:space="preserve"> 10000 </w:t>
      </w:r>
      <w:proofErr w:type="gramStart"/>
      <w:r>
        <w:rPr>
          <w:rFonts w:ascii="Times New Roman" w:eastAsia="標楷體" w:hAnsi="Times New Roman"/>
        </w:rPr>
        <w:t>個</w:t>
      </w:r>
      <w:proofErr w:type="gramEnd"/>
      <w:r>
        <w:rPr>
          <w:rFonts w:ascii="Times New Roman" w:eastAsia="標楷體" w:hAnsi="Times New Roman"/>
        </w:rPr>
        <w:t xml:space="preserve"> tick </w:t>
      </w:r>
      <w:r>
        <w:rPr>
          <w:rFonts w:ascii="Times New Roman" w:eastAsia="標楷體" w:hAnsi="Times New Roman"/>
        </w:rPr>
        <w:t>觸發一次），其單次運算量即</w:t>
      </w:r>
      <w:proofErr w:type="gramStart"/>
      <w:r>
        <w:rPr>
          <w:rFonts w:ascii="Times New Roman" w:eastAsia="標楷體" w:hAnsi="Times New Roman"/>
        </w:rPr>
        <w:t>第四章表</w:t>
      </w:r>
      <w:proofErr w:type="gramEnd"/>
      <w:r>
        <w:rPr>
          <w:rFonts w:ascii="Times New Roman" w:eastAsia="標楷體" w:hAnsi="Times New Roman"/>
        </w:rPr>
        <w:t xml:space="preserve"> 4-6 </w:t>
      </w:r>
      <w:r>
        <w:rPr>
          <w:rFonts w:ascii="Times New Roman" w:eastAsia="標楷體" w:hAnsi="Times New Roman"/>
        </w:rPr>
        <w:t>量測的「每次更新</w:t>
      </w:r>
      <w:r>
        <w:rPr>
          <w:rFonts w:ascii="Times New Roman" w:eastAsia="標楷體" w:hAnsi="Times New Roman"/>
        </w:rPr>
        <w:t xml:space="preserve"> CPU cycles</w:t>
      </w:r>
      <w:r>
        <w:rPr>
          <w:rFonts w:ascii="Times New Roman" w:eastAsia="標楷體" w:hAnsi="Times New Roman"/>
        </w:rPr>
        <w:t>」。由於估測每秒僅一次，即使</w:t>
      </w:r>
      <w:r>
        <w:rPr>
          <w:rFonts w:ascii="Times New Roman" w:eastAsia="標楷體" w:hAnsi="Times New Roman"/>
        </w:rPr>
        <w:t xml:space="preserve"> EKF </w:t>
      </w:r>
      <w:r>
        <w:rPr>
          <w:rFonts w:ascii="Times New Roman" w:eastAsia="標楷體" w:hAnsi="Times New Roman"/>
        </w:rPr>
        <w:t>的軟體浮點運算單次耗時最長，只要單次更新可在數個</w:t>
      </w:r>
      <w:r>
        <w:rPr>
          <w:rFonts w:ascii="Times New Roman" w:eastAsia="標楷體" w:hAnsi="Times New Roman"/>
        </w:rPr>
        <w:t xml:space="preserve"> tick </w:t>
      </w:r>
      <w:r>
        <w:rPr>
          <w:rFonts w:ascii="Times New Roman" w:eastAsia="標楷體" w:hAnsi="Times New Roman"/>
        </w:rPr>
        <w:t>內完成（或拆分至多</w:t>
      </w:r>
      <w:proofErr w:type="gramStart"/>
      <w:r>
        <w:rPr>
          <w:rFonts w:ascii="Times New Roman" w:eastAsia="標楷體" w:hAnsi="Times New Roman"/>
        </w:rPr>
        <w:t>個</w:t>
      </w:r>
      <w:proofErr w:type="gramEnd"/>
      <w:r>
        <w:rPr>
          <w:rFonts w:ascii="Times New Roman" w:eastAsia="標楷體" w:hAnsi="Times New Roman"/>
        </w:rPr>
        <w:t xml:space="preserve"> tick </w:t>
      </w:r>
      <w:r>
        <w:rPr>
          <w:rFonts w:ascii="Times New Roman" w:eastAsia="標楷體" w:hAnsi="Times New Roman"/>
        </w:rPr>
        <w:t>攤提），即不影響即時性。</w:t>
      </w:r>
    </w:p>
    <w:p w14:paraId="0A377461" w14:textId="77777777" w:rsidR="003C2EFA" w:rsidRDefault="00E46E34">
      <w:pPr>
        <w:widowControl/>
        <w:spacing w:line="480" w:lineRule="exact"/>
        <w:ind w:firstLine="480"/>
        <w:jc w:val="both"/>
      </w:pPr>
      <w:r>
        <w:rPr>
          <w:rFonts w:ascii="Times New Roman" w:eastAsia="標楷體" w:hAnsi="Times New Roman"/>
          <w:b/>
        </w:rPr>
        <w:t>排程設計與驗證方法</w:t>
      </w:r>
      <w:r>
        <w:rPr>
          <w:rFonts w:ascii="Times New Roman" w:eastAsia="標楷體" w:hAnsi="Times New Roman"/>
        </w:rPr>
        <w:t>：本平台的</w:t>
      </w:r>
      <w:r>
        <w:rPr>
          <w:rFonts w:ascii="Times New Roman" w:eastAsia="標楷體" w:hAnsi="Times New Roman"/>
        </w:rPr>
        <w:t xml:space="preserve"> 100 µs tick </w:t>
      </w:r>
      <w:r>
        <w:rPr>
          <w:rFonts w:ascii="Times New Roman" w:eastAsia="標楷體" w:hAnsi="Times New Roman"/>
        </w:rPr>
        <w:t>中斷服務常式只遞增節拍計數器（數個</w:t>
      </w:r>
      <w:r>
        <w:rPr>
          <w:rFonts w:ascii="Times New Roman" w:eastAsia="標楷體" w:hAnsi="Times New Roman"/>
        </w:rPr>
        <w:t xml:space="preserve"> cycle</w:t>
      </w:r>
      <w:r>
        <w:rPr>
          <w:rFonts w:ascii="Times New Roman" w:eastAsia="標楷體" w:hAnsi="Times New Roman"/>
        </w:rPr>
        <w:t>），估測更新則於主</w:t>
      </w:r>
      <w:proofErr w:type="gramStart"/>
      <w:r>
        <w:rPr>
          <w:rFonts w:ascii="Times New Roman" w:eastAsia="標楷體" w:hAnsi="Times New Roman"/>
        </w:rPr>
        <w:t>迴</w:t>
      </w:r>
      <w:proofErr w:type="gramEnd"/>
      <w:r>
        <w:rPr>
          <w:rFonts w:ascii="Times New Roman" w:eastAsia="標楷體" w:hAnsi="Times New Roman"/>
        </w:rPr>
        <w:t>圈中在每秒邊界觸發</w:t>
      </w:r>
      <w:proofErr w:type="gramStart"/>
      <w:r>
        <w:rPr>
          <w:rFonts w:ascii="Times New Roman" w:eastAsia="標楷體" w:hAnsi="Times New Roman"/>
        </w:rPr>
        <w:t>——</w:t>
      </w:r>
      <w:proofErr w:type="gramEnd"/>
      <w:r>
        <w:rPr>
          <w:rFonts w:ascii="Times New Roman" w:eastAsia="標楷體" w:hAnsi="Times New Roman"/>
        </w:rPr>
        <w:t>即估測運算天然跨</w:t>
      </w:r>
      <w:r>
        <w:rPr>
          <w:rFonts w:ascii="Times New Roman" w:eastAsia="標楷體" w:hAnsi="Times New Roman"/>
        </w:rPr>
        <w:t xml:space="preserve"> tick </w:t>
      </w:r>
      <w:r>
        <w:rPr>
          <w:rFonts w:ascii="Times New Roman" w:eastAsia="標楷體" w:hAnsi="Times New Roman"/>
        </w:rPr>
        <w:t>攤提、且隨時可被</w:t>
      </w:r>
      <w:r>
        <w:rPr>
          <w:rFonts w:ascii="Times New Roman" w:eastAsia="標楷體" w:hAnsi="Times New Roman"/>
        </w:rPr>
        <w:t xml:space="preserve"> tick </w:t>
      </w:r>
      <w:r>
        <w:rPr>
          <w:rFonts w:ascii="Times New Roman" w:eastAsia="標楷體" w:hAnsi="Times New Roman"/>
        </w:rPr>
        <w:t>中斷搶</w:t>
      </w:r>
      <w:proofErr w:type="gramStart"/>
      <w:r>
        <w:rPr>
          <w:rFonts w:ascii="Times New Roman" w:eastAsia="標楷體" w:hAnsi="Times New Roman"/>
        </w:rPr>
        <w:t>佔</w:t>
      </w:r>
      <w:proofErr w:type="gramEnd"/>
      <w:r>
        <w:rPr>
          <w:rFonts w:ascii="Times New Roman" w:eastAsia="標楷體" w:hAnsi="Times New Roman"/>
        </w:rPr>
        <w:t>，不存在「單一</w:t>
      </w:r>
      <w:r>
        <w:rPr>
          <w:rFonts w:ascii="Times New Roman" w:eastAsia="標楷體" w:hAnsi="Times New Roman"/>
        </w:rPr>
        <w:t xml:space="preserve"> tick </w:t>
      </w:r>
      <w:r>
        <w:rPr>
          <w:rFonts w:ascii="Times New Roman" w:eastAsia="標楷體" w:hAnsi="Times New Roman"/>
        </w:rPr>
        <w:t>超時」問題；需驗證的是估測更新</w:t>
      </w:r>
      <w:proofErr w:type="gramStart"/>
      <w:r>
        <w:rPr>
          <w:rFonts w:ascii="Times New Roman" w:eastAsia="標楷體" w:hAnsi="Times New Roman"/>
        </w:rPr>
        <w:t>佔</w:t>
      </w:r>
      <w:proofErr w:type="gramEnd"/>
      <w:r>
        <w:rPr>
          <w:rFonts w:ascii="Times New Roman" w:eastAsia="標楷體" w:hAnsi="Times New Roman"/>
        </w:rPr>
        <w:t>每秒運算預算的比例。驗證資料為</w:t>
      </w:r>
      <w:r>
        <w:rPr>
          <w:rFonts w:ascii="Times New Roman" w:eastAsia="標楷體" w:hAnsi="Times New Roman"/>
        </w:rPr>
        <w:t xml:space="preserve"> 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兩輪共</w:t>
      </w:r>
      <w:r>
        <w:rPr>
          <w:rFonts w:ascii="Times New Roman" w:eastAsia="標楷體" w:hAnsi="Times New Roman"/>
        </w:rPr>
        <w:t xml:space="preserve"> 159,300 </w:t>
      </w:r>
      <w:r>
        <w:rPr>
          <w:rFonts w:ascii="Times New Roman" w:eastAsia="標楷體" w:hAnsi="Times New Roman"/>
        </w:rPr>
        <w:t>次更新的逐次計時統計（與第四章表</w:t>
      </w:r>
      <w:r>
        <w:rPr>
          <w:rFonts w:ascii="Times New Roman" w:eastAsia="標楷體" w:hAnsi="Times New Roman"/>
        </w:rPr>
        <w:t xml:space="preserve"> 4-6 </w:t>
      </w:r>
      <w:r>
        <w:rPr>
          <w:rFonts w:ascii="Times New Roman" w:eastAsia="標楷體" w:hAnsi="Times New Roman"/>
        </w:rPr>
        <w:t>同源）：</w:t>
      </w:r>
    </w:p>
    <w:tbl>
      <w:tblPr>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61"/>
        <w:gridCol w:w="1453"/>
        <w:gridCol w:w="1869"/>
        <w:gridCol w:w="1661"/>
        <w:gridCol w:w="2423"/>
      </w:tblGrid>
      <w:tr w:rsidR="003C2EFA" w14:paraId="65B4A8DB" w14:textId="77777777" w:rsidTr="00492BDD">
        <w:trPr>
          <w:cantSplit/>
          <w:jc w:val="center"/>
        </w:trPr>
        <w:tc>
          <w:tcPr>
            <w:tcW w:w="1661" w:type="dxa"/>
            <w:shd w:val="clear" w:color="auto" w:fill="D9E2F3"/>
            <w:vAlign w:val="center"/>
          </w:tcPr>
          <w:p w14:paraId="0C7863DD"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工作項目</w:t>
            </w:r>
          </w:p>
        </w:tc>
        <w:tc>
          <w:tcPr>
            <w:tcW w:w="1453" w:type="dxa"/>
            <w:shd w:val="clear" w:color="auto" w:fill="D9E2F3"/>
            <w:vAlign w:val="center"/>
          </w:tcPr>
          <w:p w14:paraId="019BD8BA"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觸發週期</w:t>
            </w:r>
          </w:p>
        </w:tc>
        <w:tc>
          <w:tcPr>
            <w:tcW w:w="1869" w:type="dxa"/>
            <w:shd w:val="clear" w:color="auto" w:fill="D9E2F3"/>
            <w:vAlign w:val="center"/>
          </w:tcPr>
          <w:p w14:paraId="52D5F6F7"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單次 CPU cycles</w:t>
            </w:r>
            <w:r w:rsidR="007E48EE" w:rsidRPr="007E48EE">
              <w:rPr>
                <w:rFonts w:ascii="標楷體" w:eastAsia="標楷體" w:hAnsi="標楷體"/>
                <w:sz w:val="20"/>
                <w:szCs w:val="18"/>
              </w:rPr>
              <w:br/>
            </w:r>
            <w:r w:rsidRPr="007E48EE">
              <w:rPr>
                <w:rFonts w:ascii="標楷體" w:eastAsia="標楷體" w:hAnsi="標楷體"/>
                <w:sz w:val="20"/>
                <w:szCs w:val="18"/>
              </w:rPr>
              <w:t>（中位／最壞）</w:t>
            </w:r>
          </w:p>
        </w:tc>
        <w:tc>
          <w:tcPr>
            <w:tcW w:w="1661" w:type="dxa"/>
            <w:shd w:val="clear" w:color="auto" w:fill="D9E2F3"/>
            <w:vAlign w:val="center"/>
          </w:tcPr>
          <w:p w14:paraId="75703FB0" w14:textId="77777777" w:rsidR="003C2EFA" w:rsidRPr="007E48EE" w:rsidRDefault="00E46E34" w:rsidP="00492BDD">
            <w:pPr>
              <w:keepNext/>
              <w:jc w:val="center"/>
              <w:rPr>
                <w:rFonts w:ascii="標楷體" w:eastAsia="標楷體" w:hAnsi="標楷體"/>
                <w:sz w:val="20"/>
                <w:szCs w:val="18"/>
              </w:rPr>
            </w:pPr>
            <w:proofErr w:type="gramStart"/>
            <w:r w:rsidRPr="007E48EE">
              <w:rPr>
                <w:rFonts w:ascii="標楷體" w:eastAsia="標楷體" w:hAnsi="標楷體"/>
                <w:sz w:val="20"/>
                <w:szCs w:val="18"/>
              </w:rPr>
              <w:t>佔</w:t>
            </w:r>
            <w:proofErr w:type="gramEnd"/>
            <w:r w:rsidRPr="007E48EE">
              <w:rPr>
                <w:rFonts w:ascii="標楷體" w:eastAsia="標楷體" w:hAnsi="標楷體"/>
                <w:sz w:val="20"/>
                <w:szCs w:val="18"/>
              </w:rPr>
              <w:t>每秒預算比例（中位／最壞）</w:t>
            </w:r>
          </w:p>
        </w:tc>
        <w:tc>
          <w:tcPr>
            <w:tcW w:w="2423" w:type="dxa"/>
            <w:shd w:val="clear" w:color="auto" w:fill="D9E2F3"/>
            <w:vAlign w:val="center"/>
          </w:tcPr>
          <w:p w14:paraId="6E48460F"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備註</w:t>
            </w:r>
          </w:p>
        </w:tc>
      </w:tr>
      <w:tr w:rsidR="003C2EFA" w14:paraId="3688E694" w14:textId="77777777" w:rsidTr="00492BDD">
        <w:trPr>
          <w:cantSplit/>
          <w:jc w:val="center"/>
        </w:trPr>
        <w:tc>
          <w:tcPr>
            <w:tcW w:w="1661" w:type="dxa"/>
            <w:vAlign w:val="center"/>
          </w:tcPr>
          <w:p w14:paraId="5EBEB9B1"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庫倫計數更新</w:t>
            </w:r>
          </w:p>
        </w:tc>
        <w:tc>
          <w:tcPr>
            <w:tcW w:w="1453" w:type="dxa"/>
            <w:vAlign w:val="center"/>
          </w:tcPr>
          <w:p w14:paraId="55E696DD"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1 s</w:t>
            </w:r>
          </w:p>
        </w:tc>
        <w:tc>
          <w:tcPr>
            <w:tcW w:w="1869" w:type="dxa"/>
            <w:vAlign w:val="center"/>
          </w:tcPr>
          <w:p w14:paraId="0A3674C7"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305 ／ 1,140</w:t>
            </w:r>
          </w:p>
        </w:tc>
        <w:tc>
          <w:tcPr>
            <w:tcW w:w="1661" w:type="dxa"/>
            <w:vAlign w:val="center"/>
          </w:tcPr>
          <w:p w14:paraId="662ABD9F"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0.0005% ／ 0.0018%</w:t>
            </w:r>
          </w:p>
        </w:tc>
        <w:tc>
          <w:tcPr>
            <w:tcW w:w="2423" w:type="dxa"/>
            <w:vAlign w:val="center"/>
          </w:tcPr>
          <w:p w14:paraId="10B979F8" w14:textId="77777777" w:rsidR="003C2EFA" w:rsidRPr="007E48EE" w:rsidRDefault="00E46E34" w:rsidP="00492BDD">
            <w:pPr>
              <w:keepNext/>
              <w:jc w:val="center"/>
              <w:rPr>
                <w:rFonts w:ascii="標楷體" w:eastAsia="標楷體" w:hAnsi="標楷體"/>
                <w:sz w:val="20"/>
                <w:szCs w:val="18"/>
              </w:rPr>
            </w:pPr>
            <w:proofErr w:type="gramStart"/>
            <w:r w:rsidRPr="007E48EE">
              <w:rPr>
                <w:rFonts w:ascii="標楷體" w:eastAsia="標楷體" w:hAnsi="標楷體"/>
                <w:sz w:val="20"/>
                <w:szCs w:val="18"/>
              </w:rPr>
              <w:t>一</w:t>
            </w:r>
            <w:proofErr w:type="gramEnd"/>
            <w:r w:rsidRPr="007E48EE">
              <w:rPr>
                <w:rFonts w:ascii="標楷體" w:eastAsia="標楷體" w:hAnsi="標楷體"/>
                <w:sz w:val="20"/>
                <w:szCs w:val="18"/>
              </w:rPr>
              <w:t>乘</w:t>
            </w:r>
            <w:proofErr w:type="gramStart"/>
            <w:r w:rsidRPr="007E48EE">
              <w:rPr>
                <w:rFonts w:ascii="標楷體" w:eastAsia="標楷體" w:hAnsi="標楷體"/>
                <w:sz w:val="20"/>
                <w:szCs w:val="18"/>
              </w:rPr>
              <w:t>一</w:t>
            </w:r>
            <w:proofErr w:type="gramEnd"/>
            <w:r w:rsidRPr="007E48EE">
              <w:rPr>
                <w:rFonts w:ascii="標楷體" w:eastAsia="標楷體" w:hAnsi="標楷體"/>
                <w:sz w:val="20"/>
                <w:szCs w:val="18"/>
              </w:rPr>
              <w:t>加，資源下界</w:t>
            </w:r>
          </w:p>
        </w:tc>
      </w:tr>
      <w:tr w:rsidR="003C2EFA" w14:paraId="46C4A1BE" w14:textId="77777777" w:rsidTr="00492BDD">
        <w:trPr>
          <w:cantSplit/>
          <w:jc w:val="center"/>
        </w:trPr>
        <w:tc>
          <w:tcPr>
            <w:tcW w:w="1661" w:type="dxa"/>
            <w:vAlign w:val="center"/>
          </w:tcPr>
          <w:p w14:paraId="3D027A2E"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EKF 更新</w:t>
            </w:r>
          </w:p>
        </w:tc>
        <w:tc>
          <w:tcPr>
            <w:tcW w:w="1453" w:type="dxa"/>
            <w:vAlign w:val="center"/>
          </w:tcPr>
          <w:p w14:paraId="23161C51"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1 s</w:t>
            </w:r>
          </w:p>
        </w:tc>
        <w:tc>
          <w:tcPr>
            <w:tcW w:w="1869" w:type="dxa"/>
            <w:vAlign w:val="center"/>
          </w:tcPr>
          <w:p w14:paraId="22490E98"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15,187 ／ 17,891</w:t>
            </w:r>
          </w:p>
        </w:tc>
        <w:tc>
          <w:tcPr>
            <w:tcW w:w="1661" w:type="dxa"/>
            <w:vAlign w:val="center"/>
          </w:tcPr>
          <w:p w14:paraId="67C1956A"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0.024% ／ 0.028%</w:t>
            </w:r>
          </w:p>
        </w:tc>
        <w:tc>
          <w:tcPr>
            <w:tcW w:w="2423" w:type="dxa"/>
            <w:vAlign w:val="center"/>
          </w:tcPr>
          <w:p w14:paraId="088DE631"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軟浮點，最耗時</w:t>
            </w:r>
          </w:p>
        </w:tc>
      </w:tr>
      <w:tr w:rsidR="003C2EFA" w14:paraId="20407E8F" w14:textId="77777777" w:rsidTr="00492BDD">
        <w:trPr>
          <w:cantSplit/>
          <w:jc w:val="center"/>
        </w:trPr>
        <w:tc>
          <w:tcPr>
            <w:tcW w:w="1661" w:type="dxa"/>
            <w:vAlign w:val="center"/>
          </w:tcPr>
          <w:p w14:paraId="007DDBDB"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動態阻抗</w:t>
            </w:r>
            <w:r w:rsidR="007E48EE" w:rsidRPr="007E48EE">
              <w:rPr>
                <w:rFonts w:ascii="標楷體" w:eastAsia="標楷體" w:hAnsi="標楷體"/>
                <w:sz w:val="20"/>
                <w:szCs w:val="18"/>
              </w:rPr>
              <w:br/>
            </w:r>
            <w:r w:rsidRPr="007E48EE">
              <w:rPr>
                <w:rFonts w:ascii="標楷體" w:eastAsia="標楷體" w:hAnsi="標楷體"/>
                <w:sz w:val="20"/>
                <w:szCs w:val="18"/>
              </w:rPr>
              <w:t>（無事件）</w:t>
            </w:r>
          </w:p>
        </w:tc>
        <w:tc>
          <w:tcPr>
            <w:tcW w:w="1453" w:type="dxa"/>
            <w:vAlign w:val="center"/>
          </w:tcPr>
          <w:p w14:paraId="77680E43"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1 s</w:t>
            </w:r>
          </w:p>
        </w:tc>
        <w:tc>
          <w:tcPr>
            <w:tcW w:w="1869" w:type="dxa"/>
            <w:vAlign w:val="center"/>
          </w:tcPr>
          <w:p w14:paraId="6DF818E6"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442 ／ 1,651</w:t>
            </w:r>
          </w:p>
        </w:tc>
        <w:tc>
          <w:tcPr>
            <w:tcW w:w="1661" w:type="dxa"/>
            <w:vAlign w:val="center"/>
          </w:tcPr>
          <w:p w14:paraId="61E01EF9"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0.0007% ／ 0.0026%</w:t>
            </w:r>
          </w:p>
        </w:tc>
        <w:tc>
          <w:tcPr>
            <w:tcW w:w="2423" w:type="dxa"/>
            <w:vAlign w:val="center"/>
          </w:tcPr>
          <w:p w14:paraId="6E111431"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庫倫內插路徑</w:t>
            </w:r>
          </w:p>
        </w:tc>
      </w:tr>
      <w:tr w:rsidR="003C2EFA" w14:paraId="35A00759" w14:textId="77777777" w:rsidTr="00492BDD">
        <w:trPr>
          <w:cantSplit/>
          <w:jc w:val="center"/>
        </w:trPr>
        <w:tc>
          <w:tcPr>
            <w:tcW w:w="1661" w:type="dxa"/>
            <w:vAlign w:val="center"/>
          </w:tcPr>
          <w:p w14:paraId="6543F702"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動態阻抗</w:t>
            </w:r>
            <w:r w:rsidR="007E48EE" w:rsidRPr="007E48EE">
              <w:rPr>
                <w:rFonts w:ascii="標楷體" w:eastAsia="標楷體" w:hAnsi="標楷體"/>
                <w:sz w:val="20"/>
                <w:szCs w:val="18"/>
              </w:rPr>
              <w:br/>
            </w:r>
            <w:r w:rsidRPr="007E48EE">
              <w:rPr>
                <w:rFonts w:ascii="標楷體" w:eastAsia="標楷體" w:hAnsi="標楷體"/>
                <w:sz w:val="20"/>
                <w:szCs w:val="18"/>
              </w:rPr>
              <w:t>（有事件）</w:t>
            </w:r>
          </w:p>
        </w:tc>
        <w:tc>
          <w:tcPr>
            <w:tcW w:w="1453" w:type="dxa"/>
            <w:vAlign w:val="center"/>
          </w:tcPr>
          <w:p w14:paraId="7B67F75E"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擾動事件（~60 s）</w:t>
            </w:r>
          </w:p>
        </w:tc>
        <w:tc>
          <w:tcPr>
            <w:tcW w:w="1869" w:type="dxa"/>
            <w:vAlign w:val="center"/>
          </w:tcPr>
          <w:p w14:paraId="5E89C3B6"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6,525 ／ 7,511</w:t>
            </w:r>
          </w:p>
        </w:tc>
        <w:tc>
          <w:tcPr>
            <w:tcW w:w="1661" w:type="dxa"/>
            <w:vAlign w:val="center"/>
          </w:tcPr>
          <w:p w14:paraId="662612FA"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0.010% ／ 0.012%</w:t>
            </w:r>
          </w:p>
        </w:tc>
        <w:tc>
          <w:tcPr>
            <w:tcW w:w="2423" w:type="dxa"/>
            <w:vAlign w:val="center"/>
          </w:tcPr>
          <w:p w14:paraId="5DB2F64E"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差分＋</w:t>
            </w:r>
            <w:proofErr w:type="gramStart"/>
            <w:r w:rsidRPr="007E48EE">
              <w:rPr>
                <w:rFonts w:ascii="標楷體" w:eastAsia="標楷體" w:hAnsi="標楷體"/>
                <w:sz w:val="20"/>
                <w:szCs w:val="18"/>
              </w:rPr>
              <w:t>開根</w:t>
            </w:r>
            <w:proofErr w:type="gramEnd"/>
            <w:r w:rsidRPr="007E48EE">
              <w:rPr>
                <w:rFonts w:ascii="標楷體" w:eastAsia="標楷體" w:hAnsi="標楷體"/>
                <w:sz w:val="20"/>
                <w:szCs w:val="18"/>
              </w:rPr>
              <w:t>＋二次</w:t>
            </w:r>
            <w:proofErr w:type="gramStart"/>
            <w:r w:rsidRPr="007E48EE">
              <w:rPr>
                <w:rFonts w:ascii="標楷體" w:eastAsia="標楷體" w:hAnsi="標楷體"/>
                <w:sz w:val="20"/>
                <w:szCs w:val="18"/>
              </w:rPr>
              <w:t>反解（實根</w:t>
            </w:r>
            <w:proofErr w:type="gramEnd"/>
            <w:r w:rsidRPr="007E48EE">
              <w:rPr>
                <w:rFonts w:ascii="標楷體" w:eastAsia="標楷體" w:hAnsi="標楷體"/>
                <w:sz w:val="20"/>
                <w:szCs w:val="18"/>
              </w:rPr>
              <w:t>路徑）</w:t>
            </w:r>
          </w:p>
        </w:tc>
      </w:tr>
      <w:tr w:rsidR="003C2EFA" w14:paraId="522E84E5" w14:textId="77777777" w:rsidTr="00492BDD">
        <w:trPr>
          <w:cantSplit/>
          <w:jc w:val="center"/>
        </w:trPr>
        <w:tc>
          <w:tcPr>
            <w:tcW w:w="1661" w:type="dxa"/>
            <w:vAlign w:val="center"/>
          </w:tcPr>
          <w:p w14:paraId="5746A238"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三法並行峰值</w:t>
            </w:r>
          </w:p>
        </w:tc>
        <w:tc>
          <w:tcPr>
            <w:tcW w:w="1453" w:type="dxa"/>
            <w:vAlign w:val="center"/>
          </w:tcPr>
          <w:p w14:paraId="4BCA23B9"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1 s 邊界</w:t>
            </w:r>
            <w:r w:rsidR="007E48EE" w:rsidRPr="007E48EE">
              <w:rPr>
                <w:rFonts w:ascii="標楷體" w:eastAsia="標楷體" w:hAnsi="標楷體"/>
                <w:sz w:val="20"/>
                <w:szCs w:val="18"/>
              </w:rPr>
              <w:br/>
            </w:r>
            <w:r w:rsidRPr="007E48EE">
              <w:rPr>
                <w:rFonts w:ascii="標楷體" w:eastAsia="標楷體" w:hAnsi="標楷體"/>
                <w:sz w:val="20"/>
                <w:szCs w:val="18"/>
              </w:rPr>
              <w:t>（含事件秒）</w:t>
            </w:r>
          </w:p>
        </w:tc>
        <w:tc>
          <w:tcPr>
            <w:tcW w:w="1869" w:type="dxa"/>
            <w:vAlign w:val="center"/>
          </w:tcPr>
          <w:p w14:paraId="24C940D5" w14:textId="77777777" w:rsidR="003C2EFA" w:rsidRPr="007E48EE" w:rsidRDefault="00E46E34" w:rsidP="00492BDD">
            <w:pPr>
              <w:keepNext/>
              <w:jc w:val="center"/>
              <w:rPr>
                <w:rFonts w:ascii="標楷體" w:eastAsia="標楷體" w:hAnsi="標楷體"/>
                <w:sz w:val="20"/>
                <w:szCs w:val="18"/>
              </w:rPr>
            </w:pPr>
            <w:r w:rsidRPr="007E48EE">
              <w:rPr>
                <w:rFonts w:ascii="Times New Roman" w:eastAsia="標楷體" w:hAnsi="Times New Roman" w:cs="Times New Roman"/>
                <w:sz w:val="20"/>
                <w:szCs w:val="18"/>
              </w:rPr>
              <w:t>≈</w:t>
            </w:r>
            <w:r w:rsidRPr="007E48EE">
              <w:rPr>
                <w:rFonts w:ascii="標楷體" w:eastAsia="標楷體" w:hAnsi="標楷體"/>
                <w:sz w:val="20"/>
                <w:szCs w:val="18"/>
              </w:rPr>
              <w:t xml:space="preserve">22,000 ／ </w:t>
            </w:r>
            <w:r w:rsidRPr="007E48EE">
              <w:rPr>
                <w:rFonts w:ascii="Times New Roman" w:eastAsia="標楷體" w:hAnsi="Times New Roman" w:cs="Times New Roman"/>
                <w:sz w:val="20"/>
                <w:szCs w:val="18"/>
              </w:rPr>
              <w:t>≈</w:t>
            </w:r>
            <w:r w:rsidRPr="007E48EE">
              <w:rPr>
                <w:rFonts w:ascii="標楷體" w:eastAsia="標楷體" w:hAnsi="標楷體"/>
                <w:sz w:val="20"/>
                <w:szCs w:val="18"/>
              </w:rPr>
              <w:t>26,500</w:t>
            </w:r>
          </w:p>
        </w:tc>
        <w:tc>
          <w:tcPr>
            <w:tcW w:w="1661" w:type="dxa"/>
            <w:vAlign w:val="center"/>
          </w:tcPr>
          <w:p w14:paraId="57C8EFF0"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0.034% ／ 0.041%</w:t>
            </w:r>
          </w:p>
        </w:tc>
        <w:tc>
          <w:tcPr>
            <w:tcW w:w="2423" w:type="dxa"/>
            <w:vAlign w:val="center"/>
          </w:tcPr>
          <w:p w14:paraId="52A9ABBE"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 xml:space="preserve">折合約 344 µs（3.4 </w:t>
            </w:r>
            <w:proofErr w:type="gramStart"/>
            <w:r w:rsidRPr="007E48EE">
              <w:rPr>
                <w:rFonts w:ascii="標楷體" w:eastAsia="標楷體" w:hAnsi="標楷體"/>
                <w:sz w:val="20"/>
                <w:szCs w:val="18"/>
              </w:rPr>
              <w:t>個</w:t>
            </w:r>
            <w:proofErr w:type="gramEnd"/>
            <w:r w:rsidRPr="007E48EE">
              <w:rPr>
                <w:rFonts w:ascii="標楷體" w:eastAsia="標楷體" w:hAnsi="標楷體"/>
                <w:sz w:val="20"/>
                <w:szCs w:val="18"/>
              </w:rPr>
              <w:t xml:space="preserve"> tick 週期之運算量）</w:t>
            </w:r>
          </w:p>
        </w:tc>
      </w:tr>
    </w:tbl>
    <w:p w14:paraId="5DAD1C1B" w14:textId="77777777" w:rsidR="003C2EFA" w:rsidRDefault="00E46E34">
      <w:pPr>
        <w:pStyle w:val="af0"/>
        <w:widowControl/>
        <w:jc w:val="center"/>
      </w:pPr>
      <w:bookmarkStart w:id="33" w:name="_Toc236681500"/>
      <w:r>
        <w:rPr>
          <w:rFonts w:ascii="Times New Roman" w:eastAsia="標楷體" w:hAnsi="Times New Roman"/>
          <w:sz w:val="22"/>
        </w:rPr>
        <w:t>表</w:t>
      </w:r>
      <w:r>
        <w:rPr>
          <w:rFonts w:ascii="Times New Roman" w:eastAsia="標楷體" w:hAnsi="Times New Roman"/>
          <w:sz w:val="22"/>
        </w:rPr>
        <w:t xml:space="preserve"> 5-1</w:t>
      </w:r>
      <w:r>
        <w:rPr>
          <w:rFonts w:ascii="Times New Roman" w:eastAsia="標楷體" w:hAnsi="Times New Roman"/>
          <w:sz w:val="22"/>
        </w:rPr>
        <w:t xml:space="preserve">　</w:t>
      </w:r>
      <w:r>
        <w:rPr>
          <w:rFonts w:ascii="Times New Roman" w:eastAsia="標楷體" w:hAnsi="Times New Roman"/>
          <w:sz w:val="22"/>
        </w:rPr>
        <w:t xml:space="preserve">CPU </w:t>
      </w:r>
      <w:r>
        <w:rPr>
          <w:rFonts w:ascii="Times New Roman" w:eastAsia="標楷體" w:hAnsi="Times New Roman"/>
          <w:sz w:val="22"/>
        </w:rPr>
        <w:t>負載分配實測</w:t>
      </w:r>
      <w:proofErr w:type="gramStart"/>
      <w:r>
        <w:rPr>
          <w:rFonts w:ascii="Times New Roman" w:eastAsia="標楷體" w:hAnsi="Times New Roman"/>
          <w:sz w:val="22"/>
        </w:rPr>
        <w:t>（</w:t>
      </w:r>
      <w:proofErr w:type="gramEnd"/>
      <w:r>
        <w:rPr>
          <w:rFonts w:ascii="Times New Roman" w:eastAsia="標楷體" w:hAnsi="Times New Roman"/>
          <w:sz w:val="22"/>
        </w:rPr>
        <w:t>STM32G071 @64 MHz</w:t>
      </w:r>
      <w:r>
        <w:rPr>
          <w:rFonts w:ascii="Times New Roman" w:eastAsia="標楷體" w:hAnsi="Times New Roman"/>
          <w:sz w:val="22"/>
        </w:rPr>
        <w:t>；每秒預算</w:t>
      </w:r>
      <w:r>
        <w:rPr>
          <w:rFonts w:ascii="Times New Roman" w:eastAsia="標楷體" w:hAnsi="Times New Roman"/>
          <w:sz w:val="22"/>
        </w:rPr>
        <w:t xml:space="preserve"> 64×10⁶ cycles</w:t>
      </w:r>
      <w:r>
        <w:rPr>
          <w:rFonts w:ascii="Times New Roman" w:eastAsia="標楷體" w:hAnsi="Times New Roman"/>
          <w:sz w:val="22"/>
        </w:rPr>
        <w:t>；「最壞」為兩輪觀測最大值，含中斷干擾</w:t>
      </w:r>
      <w:proofErr w:type="gramStart"/>
      <w:r>
        <w:rPr>
          <w:rFonts w:ascii="Times New Roman" w:eastAsia="標楷體" w:hAnsi="Times New Roman"/>
          <w:sz w:val="22"/>
        </w:rPr>
        <w:t>）</w:t>
      </w:r>
      <w:bookmarkEnd w:id="33"/>
      <w:proofErr w:type="gramEnd"/>
    </w:p>
    <w:p w14:paraId="551C2C9F" w14:textId="77777777" w:rsidR="003C2EFA" w:rsidRDefault="00E46E34">
      <w:pPr>
        <w:widowControl/>
        <w:spacing w:line="480" w:lineRule="exact"/>
        <w:ind w:firstLine="480"/>
        <w:jc w:val="both"/>
        <w:rPr>
          <w:rFonts w:ascii="Times New Roman" w:eastAsia="標楷體" w:hAnsi="Times New Roman"/>
        </w:rPr>
      </w:pPr>
      <w:r>
        <w:rPr>
          <w:rFonts w:ascii="Times New Roman" w:eastAsia="標楷體" w:hAnsi="Times New Roman"/>
        </w:rPr>
        <w:t>實測結論：三法估測更新即使集中於同一</w:t>
      </w:r>
      <w:proofErr w:type="gramStart"/>
      <w:r>
        <w:rPr>
          <w:rFonts w:ascii="Times New Roman" w:eastAsia="標楷體" w:hAnsi="Times New Roman"/>
        </w:rPr>
        <w:t>秒</w:t>
      </w:r>
      <w:proofErr w:type="gramEnd"/>
      <w:r>
        <w:rPr>
          <w:rFonts w:ascii="Times New Roman" w:eastAsia="標楷體" w:hAnsi="Times New Roman"/>
        </w:rPr>
        <w:t>邊界、且</w:t>
      </w:r>
      <w:proofErr w:type="gramStart"/>
      <w:r>
        <w:rPr>
          <w:rFonts w:ascii="Times New Roman" w:eastAsia="標楷體" w:hAnsi="Times New Roman"/>
        </w:rPr>
        <w:t>該秒恰</w:t>
      </w:r>
      <w:proofErr w:type="gramEnd"/>
      <w:r>
        <w:rPr>
          <w:rFonts w:ascii="Times New Roman" w:eastAsia="標楷體" w:hAnsi="Times New Roman"/>
        </w:rPr>
        <w:t>有擾動事件，總運算量中位僅約</w:t>
      </w:r>
      <w:r>
        <w:rPr>
          <w:rFonts w:ascii="Times New Roman" w:eastAsia="標楷體" w:hAnsi="Times New Roman"/>
        </w:rPr>
        <w:t xml:space="preserve"> 22,000 cycles</w:t>
      </w:r>
      <w:r>
        <w:rPr>
          <w:rFonts w:ascii="Times New Roman" w:eastAsia="標楷體" w:hAnsi="Times New Roman"/>
        </w:rPr>
        <w:t>（折合</w:t>
      </w:r>
      <w:r>
        <w:rPr>
          <w:rFonts w:ascii="Times New Roman" w:eastAsia="標楷體" w:hAnsi="Times New Roman"/>
        </w:rPr>
        <w:t xml:space="preserve"> 344 µs</w:t>
      </w:r>
      <w:r>
        <w:rPr>
          <w:rFonts w:ascii="Times New Roman" w:eastAsia="標楷體" w:hAnsi="Times New Roman"/>
        </w:rPr>
        <w:t>、</w:t>
      </w:r>
      <w:proofErr w:type="gramStart"/>
      <w:r>
        <w:rPr>
          <w:rFonts w:ascii="Times New Roman" w:eastAsia="標楷體" w:hAnsi="Times New Roman"/>
        </w:rPr>
        <w:t>佔</w:t>
      </w:r>
      <w:proofErr w:type="gramEnd"/>
      <w:r>
        <w:rPr>
          <w:rFonts w:ascii="Times New Roman" w:eastAsia="標楷體" w:hAnsi="Times New Roman"/>
        </w:rPr>
        <w:t>每秒預算</w:t>
      </w:r>
      <w:r>
        <w:rPr>
          <w:rFonts w:ascii="Times New Roman" w:eastAsia="標楷體" w:hAnsi="Times New Roman"/>
        </w:rPr>
        <w:t xml:space="preserve"> 0.034%</w:t>
      </w:r>
      <w:r>
        <w:rPr>
          <w:rFonts w:ascii="Times New Roman" w:eastAsia="標楷體" w:hAnsi="Times New Roman"/>
        </w:rPr>
        <w:t>），最壞情形亦僅</w:t>
      </w:r>
      <w:r>
        <w:rPr>
          <w:rFonts w:ascii="Times New Roman" w:eastAsia="標楷體" w:hAnsi="Times New Roman"/>
        </w:rPr>
        <w:t xml:space="preserve"> 0.041%</w:t>
      </w:r>
      <w:proofErr w:type="gramStart"/>
      <w:r>
        <w:rPr>
          <w:rFonts w:ascii="Times New Roman" w:eastAsia="標楷體" w:hAnsi="Times New Roman"/>
        </w:rPr>
        <w:t>——</w:t>
      </w:r>
      <w:r>
        <w:rPr>
          <w:rFonts w:ascii="Times New Roman" w:eastAsia="標楷體" w:hAnsi="Times New Roman"/>
          <w:b/>
        </w:rPr>
        <w:t>即時性餘裕</w:t>
      </w:r>
      <w:proofErr w:type="gramEnd"/>
      <w:r>
        <w:rPr>
          <w:rFonts w:ascii="Times New Roman" w:eastAsia="標楷體" w:hAnsi="Times New Roman"/>
          <w:b/>
        </w:rPr>
        <w:t>超過三個數量級</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的軟浮點負擔雖為庫倫計數的約</w:t>
      </w:r>
      <w:r>
        <w:rPr>
          <w:rFonts w:ascii="Times New Roman" w:eastAsia="標楷體" w:hAnsi="Times New Roman"/>
        </w:rPr>
        <w:t xml:space="preserve"> 50 </w:t>
      </w:r>
      <w:proofErr w:type="gramStart"/>
      <w:r>
        <w:rPr>
          <w:rFonts w:ascii="Times New Roman" w:eastAsia="標楷體" w:hAnsi="Times New Roman"/>
        </w:rPr>
        <w:t>倍</w:t>
      </w:r>
      <w:proofErr w:type="gramEnd"/>
      <w:r>
        <w:rPr>
          <w:rFonts w:ascii="Times New Roman" w:eastAsia="標楷體" w:hAnsi="Times New Roman"/>
        </w:rPr>
        <w:t>，但在每秒一次的更新率下對</w:t>
      </w:r>
      <w:r>
        <w:rPr>
          <w:rFonts w:ascii="Times New Roman" w:eastAsia="標楷體" w:hAnsi="Times New Roman"/>
        </w:rPr>
        <w:t xml:space="preserve"> CPU </w:t>
      </w:r>
      <w:r>
        <w:rPr>
          <w:rFonts w:ascii="Times New Roman" w:eastAsia="標楷體" w:hAnsi="Times New Roman"/>
        </w:rPr>
        <w:t>餘裕的影響可忽略。此即第四章</w:t>
      </w:r>
      <w:r>
        <w:rPr>
          <w:rFonts w:ascii="Times New Roman" w:eastAsia="標楷體" w:hAnsi="Times New Roman"/>
        </w:rPr>
        <w:t xml:space="preserve"> 4.4.3 </w:t>
      </w:r>
      <w:r>
        <w:rPr>
          <w:rFonts w:ascii="Times New Roman" w:eastAsia="標楷體" w:hAnsi="Times New Roman"/>
        </w:rPr>
        <w:t>的結論在系統層級的驗證：「以</w:t>
      </w:r>
      <w:proofErr w:type="gramStart"/>
      <w:r>
        <w:rPr>
          <w:rFonts w:ascii="Times New Roman" w:eastAsia="標楷體" w:hAnsi="Times New Roman"/>
        </w:rPr>
        <w:t>較高單次</w:t>
      </w:r>
      <w:proofErr w:type="gramEnd"/>
      <w:r>
        <w:rPr>
          <w:rFonts w:ascii="Times New Roman" w:eastAsia="標楷體" w:hAnsi="Times New Roman"/>
        </w:rPr>
        <w:t>運算量換取精度與強健性」在</w:t>
      </w:r>
      <w:proofErr w:type="gramStart"/>
      <w:r>
        <w:rPr>
          <w:rFonts w:ascii="Times New Roman" w:eastAsia="標楷體" w:hAnsi="Times New Roman"/>
        </w:rPr>
        <w:t>本級微</w:t>
      </w:r>
      <w:proofErr w:type="gramEnd"/>
      <w:r>
        <w:rPr>
          <w:rFonts w:ascii="Times New Roman" w:eastAsia="標楷體" w:hAnsi="Times New Roman"/>
        </w:rPr>
        <w:t>控制器上不構成即時性代價，資源論述的真正分水嶺在</w:t>
      </w:r>
      <w:r>
        <w:rPr>
          <w:rFonts w:ascii="Times New Roman" w:eastAsia="標楷體" w:hAnsi="Times New Roman"/>
        </w:rPr>
        <w:t xml:space="preserve"> Flash </w:t>
      </w:r>
      <w:r>
        <w:rPr>
          <w:rFonts w:ascii="Times New Roman" w:eastAsia="標楷體" w:hAnsi="Times New Roman"/>
        </w:rPr>
        <w:t>空間與更低階（如</w:t>
      </w:r>
      <w:r>
        <w:rPr>
          <w:rFonts w:ascii="Times New Roman" w:eastAsia="標楷體" w:hAnsi="Times New Roman"/>
        </w:rPr>
        <w:t xml:space="preserve"> 8-bit</w:t>
      </w:r>
      <w:r>
        <w:rPr>
          <w:rFonts w:ascii="Times New Roman" w:eastAsia="標楷體" w:hAnsi="Times New Roman"/>
        </w:rPr>
        <w:t>）平台。</w:t>
      </w:r>
    </w:p>
    <w:p w14:paraId="7316041D" w14:textId="2EA8D49B" w:rsidR="00492BDD" w:rsidRDefault="007D425D" w:rsidP="007D425D">
      <w:pPr>
        <w:widowControl/>
        <w:rPr>
          <w:rFonts w:hint="eastAsia"/>
        </w:rPr>
      </w:pPr>
      <w:r>
        <w:br w:type="page"/>
      </w:r>
    </w:p>
    <w:p w14:paraId="5DC4DED9" w14:textId="77777777" w:rsidR="003C2EFA" w:rsidRDefault="00E46E34">
      <w:pPr>
        <w:widowControl/>
        <w:spacing w:line="360" w:lineRule="exact"/>
      </w:pPr>
      <w:r>
        <w:rPr>
          <w:rFonts w:ascii="Times New Roman" w:eastAsia="標楷體" w:hAnsi="Times New Roman"/>
          <w:b/>
          <w:sz w:val="28"/>
        </w:rPr>
        <w:lastRenderedPageBreak/>
        <w:t xml:space="preserve">5.3 fresh-cell baseline </w:t>
      </w:r>
      <w:r>
        <w:rPr>
          <w:rFonts w:ascii="Times New Roman" w:eastAsia="標楷體" w:hAnsi="Times New Roman"/>
          <w:b/>
          <w:sz w:val="28"/>
        </w:rPr>
        <w:t>三輪變異性與長期再現性分析（實測）</w:t>
      </w:r>
    </w:p>
    <w:p w14:paraId="64A60CD6" w14:textId="77777777" w:rsidR="00492BDD" w:rsidRPr="00492BDD" w:rsidRDefault="00E46E34" w:rsidP="00492BDD">
      <w:pPr>
        <w:widowControl/>
        <w:spacing w:line="480" w:lineRule="exact"/>
        <w:ind w:firstLine="480"/>
        <w:jc w:val="both"/>
        <w:rPr>
          <w:rFonts w:ascii="Times New Roman" w:eastAsia="標楷體" w:hAnsi="Times New Roman"/>
        </w:rPr>
      </w:pPr>
      <w:r>
        <w:rPr>
          <w:rFonts w:ascii="Times New Roman" w:eastAsia="標楷體" w:hAnsi="Times New Roman"/>
        </w:rPr>
        <w:t>本節</w:t>
      </w:r>
      <w:proofErr w:type="gramStart"/>
      <w:r>
        <w:rPr>
          <w:rFonts w:ascii="Times New Roman" w:eastAsia="標楷體" w:hAnsi="Times New Roman"/>
        </w:rPr>
        <w:t>以跨輪測試</w:t>
      </w:r>
      <w:proofErr w:type="gramEnd"/>
      <w:r>
        <w:rPr>
          <w:rFonts w:ascii="Times New Roman" w:eastAsia="標楷體" w:hAnsi="Times New Roman"/>
        </w:rPr>
        <w:t>協定（第三章</w:t>
      </w:r>
      <w:r>
        <w:rPr>
          <w:rFonts w:ascii="Times New Roman" w:eastAsia="標楷體" w:hAnsi="Times New Roman"/>
        </w:rPr>
        <w:t xml:space="preserve"> 3.4 </w:t>
      </w:r>
      <w:r>
        <w:rPr>
          <w:rFonts w:ascii="Times New Roman" w:eastAsia="標楷體" w:hAnsi="Times New Roman"/>
        </w:rPr>
        <w:t>節）累積的週期紀錄，回答兩個對全研究結論至關重要的問題：</w:t>
      </w:r>
      <w:r>
        <w:rPr>
          <w:rFonts w:ascii="Times New Roman" w:eastAsia="標楷體" w:hAnsi="Times New Roman"/>
          <w:b/>
        </w:rPr>
        <w:t xml:space="preserve">(a) </w:t>
      </w:r>
      <w:r>
        <w:rPr>
          <w:rFonts w:ascii="Times New Roman" w:eastAsia="標楷體" w:hAnsi="Times New Roman"/>
          <w:b/>
        </w:rPr>
        <w:t>測試平台的輪間再現性有多好？</w:t>
      </w:r>
      <w:r>
        <w:rPr>
          <w:rFonts w:ascii="Times New Roman" w:eastAsia="標楷體" w:hAnsi="Times New Roman"/>
        </w:rPr>
        <w:t xml:space="preserve"> </w:t>
      </w:r>
      <w:r>
        <w:rPr>
          <w:rFonts w:ascii="Times New Roman" w:eastAsia="標楷體" w:hAnsi="Times New Roman"/>
        </w:rPr>
        <w:t>此決定第四章所有「以庫倫容量</w:t>
      </w:r>
      <w:proofErr w:type="gramStart"/>
      <w:r>
        <w:rPr>
          <w:rFonts w:ascii="Times New Roman" w:eastAsia="標楷體" w:hAnsi="Times New Roman"/>
        </w:rPr>
        <w:t>為真值</w:t>
      </w:r>
      <w:proofErr w:type="gramEnd"/>
      <w:r>
        <w:rPr>
          <w:rFonts w:ascii="Times New Roman" w:eastAsia="標楷體" w:hAnsi="Times New Roman"/>
        </w:rPr>
        <w:t>」的比較是否站得住腳。</w:t>
      </w:r>
      <w:r>
        <w:rPr>
          <w:rFonts w:ascii="Times New Roman" w:eastAsia="標楷體" w:hAnsi="Times New Roman"/>
          <w:b/>
        </w:rPr>
        <w:t xml:space="preserve">(b) </w:t>
      </w:r>
      <w:r>
        <w:rPr>
          <w:rFonts w:ascii="Times New Roman" w:eastAsia="標楷體" w:hAnsi="Times New Roman"/>
          <w:b/>
        </w:rPr>
        <w:t>觀測到的容量變化中，有多少是真實老化、有多少是量</w:t>
      </w:r>
      <w:proofErr w:type="gramStart"/>
      <w:r>
        <w:rPr>
          <w:rFonts w:ascii="Times New Roman" w:eastAsia="標楷體" w:hAnsi="Times New Roman"/>
          <w:b/>
        </w:rPr>
        <w:t>測噪聲</w:t>
      </w:r>
      <w:proofErr w:type="gramEnd"/>
      <w:r>
        <w:rPr>
          <w:rFonts w:ascii="Times New Roman" w:eastAsia="標楷體" w:hAnsi="Times New Roman"/>
          <w:b/>
        </w:rPr>
        <w:t>？</w:t>
      </w:r>
      <w:r>
        <w:rPr>
          <w:rFonts w:ascii="Times New Roman" w:eastAsia="標楷體" w:hAnsi="Times New Roman"/>
        </w:rPr>
        <w:t xml:space="preserve"> </w:t>
      </w:r>
      <w:r>
        <w:rPr>
          <w:rFonts w:ascii="Times New Roman" w:eastAsia="標楷體" w:hAnsi="Times New Roman"/>
        </w:rPr>
        <w:t>此決定第四章</w:t>
      </w:r>
      <w:r>
        <w:rPr>
          <w:rFonts w:ascii="Times New Roman" w:eastAsia="標楷體" w:hAnsi="Times New Roman"/>
        </w:rPr>
        <w:t xml:space="preserve"> 4.1.4 </w:t>
      </w:r>
      <w:r>
        <w:rPr>
          <w:rFonts w:ascii="Times New Roman" w:eastAsia="標楷體" w:hAnsi="Times New Roman"/>
        </w:rPr>
        <w:t>所述漂移討論的定量基礎。資料涵蓋</w:t>
      </w:r>
      <w:r>
        <w:rPr>
          <w:rFonts w:ascii="Times New Roman" w:eastAsia="標楷體" w:hAnsi="Times New Roman"/>
        </w:rPr>
        <w:t xml:space="preserve"> rounds 1</w:t>
      </w:r>
      <w:proofErr w:type="gramStart"/>
      <w:r>
        <w:rPr>
          <w:rFonts w:ascii="Times New Roman" w:eastAsia="標楷體" w:hAnsi="Times New Roman"/>
        </w:rPr>
        <w:t>–</w:t>
      </w:r>
      <w:proofErr w:type="gramEnd"/>
      <w:r>
        <w:rPr>
          <w:rFonts w:ascii="Times New Roman" w:eastAsia="標楷體" w:hAnsi="Times New Roman"/>
        </w:rPr>
        <w:t>41</w:t>
      </w:r>
      <w:proofErr w:type="gramStart"/>
      <w:r>
        <w:rPr>
          <w:rFonts w:ascii="Times New Roman" w:eastAsia="標楷體" w:hAnsi="Times New Roman"/>
        </w:rPr>
        <w:t>（</w:t>
      </w:r>
      <w:proofErr w:type="gramEnd"/>
      <w:r>
        <w:rPr>
          <w:rFonts w:ascii="Times New Roman" w:eastAsia="標楷體" w:hAnsi="Times New Roman"/>
        </w:rPr>
        <w:t>cycles 1</w:t>
      </w:r>
      <w:proofErr w:type="gramStart"/>
      <w:r>
        <w:rPr>
          <w:rFonts w:ascii="Times New Roman" w:eastAsia="標楷體" w:hAnsi="Times New Roman"/>
        </w:rPr>
        <w:t>–</w:t>
      </w:r>
      <w:proofErr w:type="gramEnd"/>
      <w:r>
        <w:rPr>
          <w:rFonts w:ascii="Times New Roman" w:eastAsia="標楷體" w:hAnsi="Times New Roman"/>
        </w:rPr>
        <w:t>192</w:t>
      </w:r>
      <w:r>
        <w:rPr>
          <w:rFonts w:ascii="Times New Roman" w:eastAsia="標楷體" w:hAnsi="Times New Roman"/>
        </w:rPr>
        <w:t>，</w:t>
      </w:r>
      <w:r>
        <w:rPr>
          <w:rFonts w:ascii="Times New Roman" w:eastAsia="標楷體" w:hAnsi="Times New Roman"/>
        </w:rPr>
        <w:t xml:space="preserve">2026-05-12 </w:t>
      </w:r>
      <w:r>
        <w:rPr>
          <w:rFonts w:ascii="Times New Roman" w:eastAsia="標楷體" w:hAnsi="Times New Roman"/>
        </w:rPr>
        <w:t>至</w:t>
      </w:r>
      <w:r>
        <w:rPr>
          <w:rFonts w:ascii="Times New Roman" w:eastAsia="標楷體" w:hAnsi="Times New Roman"/>
        </w:rPr>
        <w:t xml:space="preserve"> 07-08</w:t>
      </w:r>
      <w:r>
        <w:rPr>
          <w:rFonts w:ascii="Times New Roman" w:eastAsia="標楷體" w:hAnsi="Times New Roman"/>
        </w:rPr>
        <w:t>；</w:t>
      </w:r>
      <w:r>
        <w:rPr>
          <w:rFonts w:ascii="Times New Roman" w:eastAsia="標楷體" w:hAnsi="Times New Roman"/>
        </w:rPr>
        <w:t xml:space="preserve">round 39 </w:t>
      </w:r>
      <w:r>
        <w:rPr>
          <w:rFonts w:ascii="Times New Roman" w:eastAsia="標楷體" w:hAnsi="Times New Roman"/>
        </w:rPr>
        <w:t>因人為中止未完成</w:t>
      </w:r>
      <w:r>
        <w:rPr>
          <w:rFonts w:ascii="Times New Roman" w:eastAsia="標楷體" w:hAnsi="Times New Roman"/>
        </w:rPr>
        <w:t xml:space="preserve"> 0.5C cycle</w:t>
      </w:r>
      <w:r>
        <w:rPr>
          <w:rFonts w:ascii="Times New Roman" w:eastAsia="標楷體" w:hAnsi="Times New Roman"/>
        </w:rPr>
        <w:t>，不列入趨勢</w:t>
      </w:r>
      <w:proofErr w:type="gramStart"/>
      <w:r>
        <w:rPr>
          <w:rFonts w:ascii="Times New Roman" w:eastAsia="標楷體" w:hAnsi="Times New Roman"/>
        </w:rPr>
        <w:t>）</w:t>
      </w:r>
      <w:proofErr w:type="gramEnd"/>
      <w:r>
        <w:rPr>
          <w:rFonts w:ascii="Times New Roman" w:eastAsia="標楷體" w:hAnsi="Times New Roman"/>
        </w:rPr>
        <w:t>。</w:t>
      </w:r>
    </w:p>
    <w:p w14:paraId="51475E0F" w14:textId="77777777" w:rsidR="003C2EFA" w:rsidRDefault="00E46E34">
      <w:pPr>
        <w:keepNext/>
        <w:widowControl/>
        <w:spacing w:line="360" w:lineRule="exact"/>
      </w:pPr>
      <w:r>
        <w:rPr>
          <w:rFonts w:ascii="Times New Roman" w:eastAsia="標楷體" w:hAnsi="Times New Roman"/>
          <w:b/>
          <w:sz w:val="26"/>
        </w:rPr>
        <w:t xml:space="preserve">5.3.1 fresh-cell </w:t>
      </w:r>
      <w:r>
        <w:rPr>
          <w:rFonts w:ascii="Times New Roman" w:eastAsia="標楷體" w:hAnsi="Times New Roman"/>
          <w:b/>
          <w:sz w:val="26"/>
        </w:rPr>
        <w:t>三輪變異性（量測噪聲下界）</w:t>
      </w:r>
    </w:p>
    <w:p w14:paraId="39F04A01" w14:textId="77777777" w:rsidR="003C2EFA" w:rsidRDefault="00E46E34">
      <w:pPr>
        <w:widowControl/>
        <w:spacing w:line="480" w:lineRule="exact"/>
        <w:ind w:firstLine="480"/>
        <w:jc w:val="both"/>
      </w:pPr>
      <w:r>
        <w:rPr>
          <w:rFonts w:ascii="Times New Roman" w:eastAsia="標楷體" w:hAnsi="Times New Roman"/>
        </w:rPr>
        <w:t>以最初三輪</w:t>
      </w:r>
      <w:r>
        <w:rPr>
          <w:rFonts w:ascii="Times New Roman" w:eastAsia="標楷體" w:hAnsi="Times New Roman"/>
        </w:rPr>
        <w:t xml:space="preserve"> fresh-cell baseline</w:t>
      </w:r>
      <w:r>
        <w:rPr>
          <w:rFonts w:ascii="Times New Roman" w:eastAsia="標楷體" w:hAnsi="Times New Roman"/>
        </w:rPr>
        <w:t>（</w:t>
      </w:r>
      <w:r>
        <w:rPr>
          <w:rFonts w:ascii="Times New Roman" w:eastAsia="標楷體" w:hAnsi="Times New Roman"/>
        </w:rPr>
        <w:t>rounds 1</w:t>
      </w:r>
      <w:proofErr w:type="gramStart"/>
      <w:r>
        <w:rPr>
          <w:rFonts w:ascii="Times New Roman" w:eastAsia="標楷體" w:hAnsi="Times New Roman"/>
        </w:rPr>
        <w:t>–</w:t>
      </w:r>
      <w:proofErr w:type="gramEnd"/>
      <w:r>
        <w:rPr>
          <w:rFonts w:ascii="Times New Roman" w:eastAsia="標楷體" w:hAnsi="Times New Roman"/>
        </w:rPr>
        <w:t>3</w:t>
      </w:r>
      <w:r>
        <w:rPr>
          <w:rFonts w:ascii="Times New Roman" w:eastAsia="標楷體" w:hAnsi="Times New Roman"/>
        </w:rPr>
        <w:t>，電池尚未明顯老化）各四種放電倍率的實測放電容量，計算輪間標準差與變異係數（</w:t>
      </w:r>
      <w:r>
        <w:rPr>
          <w:rFonts w:ascii="Times New Roman" w:eastAsia="標楷體" w:hAnsi="Times New Roman"/>
        </w:rPr>
        <w:t>CV</w:t>
      </w:r>
      <w:r>
        <w:rPr>
          <w:rFonts w:ascii="Times New Roman" w:eastAsia="標楷體" w:hAnsi="Times New Roman"/>
        </w:rPr>
        <w:t>），結果如表</w:t>
      </w:r>
      <w:r>
        <w:rPr>
          <w:rFonts w:ascii="Times New Roman" w:eastAsia="標楷體" w:hAnsi="Times New Roman"/>
        </w:rPr>
        <w:t xml:space="preserve"> 5-2</w:t>
      </w:r>
      <w:r>
        <w:rPr>
          <w:rFonts w:ascii="Times New Roman" w:eastAsia="標楷體" w:hAnsi="Times New Roman"/>
        </w:rPr>
        <w:t>。此</w:t>
      </w:r>
      <w:r>
        <w:rPr>
          <w:rFonts w:ascii="Times New Roman" w:eastAsia="標楷體" w:hAnsi="Times New Roman"/>
        </w:rPr>
        <w:t xml:space="preserve"> CV </w:t>
      </w:r>
      <w:r>
        <w:rPr>
          <w:rFonts w:ascii="Times New Roman" w:eastAsia="標楷體" w:hAnsi="Times New Roman"/>
        </w:rPr>
        <w:t>即代表本平台「在電池狀態幾乎不變下，純由量測、協定、環境造成的再現性誤差」，構成後續老化判讀的</w:t>
      </w:r>
      <w:proofErr w:type="gramStart"/>
      <w:r>
        <w:rPr>
          <w:rFonts w:ascii="Times New Roman" w:eastAsia="標楷體" w:hAnsi="Times New Roman"/>
        </w:rPr>
        <w:t>噪聲下</w:t>
      </w:r>
      <w:proofErr w:type="gramEnd"/>
      <w:r>
        <w:rPr>
          <w:rFonts w:ascii="Times New Roman" w:eastAsia="標楷體" w:hAnsi="Times New Roman"/>
        </w:rPr>
        <w:t>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7"/>
        <w:gridCol w:w="1187"/>
        <w:gridCol w:w="1187"/>
        <w:gridCol w:w="1187"/>
        <w:gridCol w:w="1187"/>
        <w:gridCol w:w="1187"/>
        <w:gridCol w:w="1187"/>
      </w:tblGrid>
      <w:tr w:rsidR="003C2EFA" w14:paraId="2CC8366C" w14:textId="77777777">
        <w:trPr>
          <w:cantSplit/>
        </w:trPr>
        <w:tc>
          <w:tcPr>
            <w:tcW w:w="1187" w:type="dxa"/>
            <w:shd w:val="clear" w:color="auto" w:fill="D9E2F3"/>
          </w:tcPr>
          <w:p w14:paraId="5253D90F" w14:textId="77777777" w:rsidR="003C2EFA" w:rsidRDefault="00E46E34" w:rsidP="00492BDD">
            <w:pPr>
              <w:keepNext/>
              <w:jc w:val="center"/>
            </w:pPr>
            <w:r>
              <w:rPr>
                <w:rFonts w:ascii="Times New Roman" w:eastAsia="標楷體" w:hAnsi="Times New Roman"/>
                <w:b/>
                <w:sz w:val="21"/>
              </w:rPr>
              <w:t>倍率</w:t>
            </w:r>
          </w:p>
        </w:tc>
        <w:tc>
          <w:tcPr>
            <w:tcW w:w="1187" w:type="dxa"/>
            <w:shd w:val="clear" w:color="auto" w:fill="D9E2F3"/>
          </w:tcPr>
          <w:p w14:paraId="75BB0656" w14:textId="77777777" w:rsidR="003C2EFA" w:rsidRDefault="00E46E34" w:rsidP="00492BDD">
            <w:pPr>
              <w:keepNext/>
              <w:jc w:val="center"/>
            </w:pPr>
            <w:r>
              <w:rPr>
                <w:rFonts w:ascii="Times New Roman" w:eastAsia="標楷體" w:hAnsi="Times New Roman"/>
                <w:b/>
                <w:sz w:val="21"/>
              </w:rPr>
              <w:t>Round 1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22EF150B" w14:textId="77777777" w:rsidR="003C2EFA" w:rsidRDefault="00E46E34" w:rsidP="00492BDD">
            <w:pPr>
              <w:keepNext/>
              <w:jc w:val="center"/>
            </w:pPr>
            <w:r>
              <w:rPr>
                <w:rFonts w:ascii="Times New Roman" w:eastAsia="標楷體" w:hAnsi="Times New Roman"/>
                <w:b/>
                <w:sz w:val="21"/>
              </w:rPr>
              <w:t>Round 2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49070DF4" w14:textId="77777777" w:rsidR="003C2EFA" w:rsidRDefault="00E46E34" w:rsidP="00492BDD">
            <w:pPr>
              <w:keepNext/>
              <w:jc w:val="center"/>
            </w:pPr>
            <w:r>
              <w:rPr>
                <w:rFonts w:ascii="Times New Roman" w:eastAsia="標楷體" w:hAnsi="Times New Roman"/>
                <w:b/>
                <w:sz w:val="21"/>
              </w:rPr>
              <w:t>Round 3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2EAF2401" w14:textId="77777777" w:rsidR="003C2EFA" w:rsidRDefault="00E46E34" w:rsidP="00492BDD">
            <w:pPr>
              <w:keepNext/>
              <w:jc w:val="center"/>
            </w:pPr>
            <w:r>
              <w:rPr>
                <w:rFonts w:ascii="Times New Roman" w:eastAsia="標楷體" w:hAnsi="Times New Roman"/>
                <w:b/>
                <w:sz w:val="21"/>
              </w:rPr>
              <w:t>平均</w:t>
            </w:r>
            <w:r>
              <w:rPr>
                <w:rFonts w:ascii="Times New Roman" w:eastAsia="標楷體" w:hAnsi="Times New Roman"/>
                <w:b/>
                <w:sz w:val="21"/>
              </w:rPr>
              <w:t xml:space="preserve">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10051674" w14:textId="77777777" w:rsidR="003C2EFA" w:rsidRDefault="00E46E34" w:rsidP="00492BDD">
            <w:pPr>
              <w:keepNext/>
              <w:jc w:val="center"/>
            </w:pPr>
            <w:r>
              <w:rPr>
                <w:rFonts w:ascii="Times New Roman" w:eastAsia="標楷體" w:hAnsi="Times New Roman"/>
                <w:b/>
                <w:sz w:val="21"/>
              </w:rPr>
              <w:t>標準差</w:t>
            </w:r>
            <w:r>
              <w:rPr>
                <w:rFonts w:ascii="Times New Roman" w:eastAsia="標楷體" w:hAnsi="Times New Roman"/>
                <w:b/>
                <w:sz w:val="21"/>
              </w:rPr>
              <w:t xml:space="preserve">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2E3B1CAF" w14:textId="77777777" w:rsidR="003C2EFA" w:rsidRDefault="00E46E34" w:rsidP="00492BDD">
            <w:pPr>
              <w:keepNext/>
              <w:jc w:val="center"/>
            </w:pPr>
            <w:r>
              <w:rPr>
                <w:rFonts w:ascii="Times New Roman" w:eastAsia="標楷體" w:hAnsi="Times New Roman"/>
                <w:b/>
                <w:sz w:val="21"/>
              </w:rPr>
              <w:t>變異係數</w:t>
            </w:r>
            <w:r>
              <w:rPr>
                <w:rFonts w:ascii="Times New Roman" w:eastAsia="標楷體" w:hAnsi="Times New Roman"/>
                <w:b/>
                <w:sz w:val="21"/>
              </w:rPr>
              <w:t xml:space="preserve"> CV</w:t>
            </w:r>
          </w:p>
        </w:tc>
      </w:tr>
      <w:tr w:rsidR="003C2EFA" w14:paraId="03CD3E4C" w14:textId="77777777">
        <w:trPr>
          <w:cantSplit/>
        </w:trPr>
        <w:tc>
          <w:tcPr>
            <w:tcW w:w="1187" w:type="dxa"/>
          </w:tcPr>
          <w:p w14:paraId="17DCA6B4" w14:textId="77777777" w:rsidR="003C2EFA" w:rsidRDefault="00E46E34" w:rsidP="00492BDD">
            <w:pPr>
              <w:keepNext/>
              <w:jc w:val="center"/>
            </w:pPr>
            <w:r>
              <w:rPr>
                <w:rFonts w:ascii="Times New Roman" w:eastAsia="標楷體" w:hAnsi="Times New Roman"/>
                <w:sz w:val="21"/>
              </w:rPr>
              <w:t>0.5C</w:t>
            </w:r>
          </w:p>
        </w:tc>
        <w:tc>
          <w:tcPr>
            <w:tcW w:w="1187" w:type="dxa"/>
          </w:tcPr>
          <w:p w14:paraId="06F3F63A" w14:textId="77777777" w:rsidR="003C2EFA" w:rsidRDefault="00E46E34" w:rsidP="00492BDD">
            <w:pPr>
              <w:keepNext/>
              <w:jc w:val="center"/>
            </w:pPr>
            <w:r>
              <w:rPr>
                <w:rFonts w:ascii="Times New Roman" w:eastAsia="標楷體" w:hAnsi="Times New Roman"/>
                <w:sz w:val="21"/>
              </w:rPr>
              <w:t>1677.6</w:t>
            </w:r>
          </w:p>
        </w:tc>
        <w:tc>
          <w:tcPr>
            <w:tcW w:w="1187" w:type="dxa"/>
          </w:tcPr>
          <w:p w14:paraId="5839B056" w14:textId="77777777" w:rsidR="003C2EFA" w:rsidRDefault="00E46E34" w:rsidP="00492BDD">
            <w:pPr>
              <w:keepNext/>
              <w:jc w:val="center"/>
            </w:pPr>
            <w:r>
              <w:rPr>
                <w:rFonts w:ascii="Times New Roman" w:eastAsia="標楷體" w:hAnsi="Times New Roman"/>
                <w:sz w:val="21"/>
              </w:rPr>
              <w:t>1661.9</w:t>
            </w:r>
          </w:p>
        </w:tc>
        <w:tc>
          <w:tcPr>
            <w:tcW w:w="1187" w:type="dxa"/>
          </w:tcPr>
          <w:p w14:paraId="382EC5F5" w14:textId="77777777" w:rsidR="003C2EFA" w:rsidRDefault="00E46E34" w:rsidP="00492BDD">
            <w:pPr>
              <w:keepNext/>
              <w:jc w:val="center"/>
            </w:pPr>
            <w:r>
              <w:rPr>
                <w:rFonts w:ascii="Times New Roman" w:eastAsia="標楷體" w:hAnsi="Times New Roman"/>
                <w:sz w:val="21"/>
              </w:rPr>
              <w:t>1657.5</w:t>
            </w:r>
          </w:p>
        </w:tc>
        <w:tc>
          <w:tcPr>
            <w:tcW w:w="1187" w:type="dxa"/>
          </w:tcPr>
          <w:p w14:paraId="756D255D" w14:textId="77777777" w:rsidR="003C2EFA" w:rsidRDefault="00E46E34" w:rsidP="00492BDD">
            <w:pPr>
              <w:keepNext/>
              <w:jc w:val="center"/>
            </w:pPr>
            <w:r>
              <w:rPr>
                <w:rFonts w:ascii="Times New Roman" w:eastAsia="標楷體" w:hAnsi="Times New Roman"/>
                <w:sz w:val="21"/>
              </w:rPr>
              <w:t>1665.7</w:t>
            </w:r>
          </w:p>
        </w:tc>
        <w:tc>
          <w:tcPr>
            <w:tcW w:w="1187" w:type="dxa"/>
          </w:tcPr>
          <w:p w14:paraId="773F470F" w14:textId="77777777" w:rsidR="003C2EFA" w:rsidRDefault="00E46E34" w:rsidP="00492BDD">
            <w:pPr>
              <w:keepNext/>
              <w:jc w:val="center"/>
            </w:pPr>
            <w:r>
              <w:rPr>
                <w:rFonts w:ascii="Times New Roman" w:eastAsia="標楷體" w:hAnsi="Times New Roman"/>
                <w:sz w:val="21"/>
              </w:rPr>
              <w:t>8.64</w:t>
            </w:r>
          </w:p>
        </w:tc>
        <w:tc>
          <w:tcPr>
            <w:tcW w:w="1187" w:type="dxa"/>
          </w:tcPr>
          <w:p w14:paraId="51960867" w14:textId="77777777" w:rsidR="003C2EFA" w:rsidRDefault="00E46E34" w:rsidP="00492BDD">
            <w:pPr>
              <w:keepNext/>
              <w:jc w:val="center"/>
            </w:pPr>
            <w:r>
              <w:rPr>
                <w:rFonts w:ascii="Times New Roman" w:eastAsia="標楷體" w:hAnsi="Times New Roman"/>
                <w:sz w:val="21"/>
              </w:rPr>
              <w:t>0.519%</w:t>
            </w:r>
          </w:p>
        </w:tc>
      </w:tr>
      <w:tr w:rsidR="003C2EFA" w14:paraId="6922E2A9" w14:textId="77777777">
        <w:trPr>
          <w:cantSplit/>
        </w:trPr>
        <w:tc>
          <w:tcPr>
            <w:tcW w:w="1187" w:type="dxa"/>
          </w:tcPr>
          <w:p w14:paraId="73DBAC25" w14:textId="77777777" w:rsidR="003C2EFA" w:rsidRDefault="00E46E34" w:rsidP="00492BDD">
            <w:pPr>
              <w:keepNext/>
              <w:jc w:val="center"/>
            </w:pPr>
            <w:r>
              <w:rPr>
                <w:rFonts w:ascii="Times New Roman" w:eastAsia="標楷體" w:hAnsi="Times New Roman"/>
                <w:sz w:val="21"/>
              </w:rPr>
              <w:t>1.0C</w:t>
            </w:r>
          </w:p>
        </w:tc>
        <w:tc>
          <w:tcPr>
            <w:tcW w:w="1187" w:type="dxa"/>
          </w:tcPr>
          <w:p w14:paraId="4D67ECAB" w14:textId="77777777" w:rsidR="003C2EFA" w:rsidRDefault="00E46E34" w:rsidP="00492BDD">
            <w:pPr>
              <w:keepNext/>
              <w:jc w:val="center"/>
            </w:pPr>
            <w:r>
              <w:rPr>
                <w:rFonts w:ascii="Times New Roman" w:eastAsia="標楷體" w:hAnsi="Times New Roman"/>
                <w:sz w:val="21"/>
              </w:rPr>
              <w:t>1651.8</w:t>
            </w:r>
          </w:p>
        </w:tc>
        <w:tc>
          <w:tcPr>
            <w:tcW w:w="1187" w:type="dxa"/>
          </w:tcPr>
          <w:p w14:paraId="26EF453F" w14:textId="77777777" w:rsidR="003C2EFA" w:rsidRDefault="00E46E34" w:rsidP="00492BDD">
            <w:pPr>
              <w:keepNext/>
              <w:jc w:val="center"/>
            </w:pPr>
            <w:r>
              <w:rPr>
                <w:rFonts w:ascii="Times New Roman" w:eastAsia="標楷體" w:hAnsi="Times New Roman"/>
                <w:sz w:val="21"/>
              </w:rPr>
              <w:t>1660.0</w:t>
            </w:r>
          </w:p>
        </w:tc>
        <w:tc>
          <w:tcPr>
            <w:tcW w:w="1187" w:type="dxa"/>
          </w:tcPr>
          <w:p w14:paraId="444055A8" w14:textId="77777777" w:rsidR="003C2EFA" w:rsidRDefault="00E46E34" w:rsidP="00492BDD">
            <w:pPr>
              <w:keepNext/>
              <w:jc w:val="center"/>
            </w:pPr>
            <w:r>
              <w:rPr>
                <w:rFonts w:ascii="Times New Roman" w:eastAsia="標楷體" w:hAnsi="Times New Roman"/>
                <w:sz w:val="21"/>
              </w:rPr>
              <w:t>1658.7</w:t>
            </w:r>
          </w:p>
        </w:tc>
        <w:tc>
          <w:tcPr>
            <w:tcW w:w="1187" w:type="dxa"/>
          </w:tcPr>
          <w:p w14:paraId="7322EAB7" w14:textId="77777777" w:rsidR="003C2EFA" w:rsidRDefault="00E46E34" w:rsidP="00492BDD">
            <w:pPr>
              <w:keepNext/>
              <w:jc w:val="center"/>
            </w:pPr>
            <w:r>
              <w:rPr>
                <w:rFonts w:ascii="Times New Roman" w:eastAsia="標楷體" w:hAnsi="Times New Roman"/>
                <w:sz w:val="21"/>
              </w:rPr>
              <w:t>1656.8</w:t>
            </w:r>
          </w:p>
        </w:tc>
        <w:tc>
          <w:tcPr>
            <w:tcW w:w="1187" w:type="dxa"/>
          </w:tcPr>
          <w:p w14:paraId="1D9362C6" w14:textId="77777777" w:rsidR="003C2EFA" w:rsidRDefault="00E46E34" w:rsidP="00492BDD">
            <w:pPr>
              <w:keepNext/>
              <w:jc w:val="center"/>
            </w:pPr>
            <w:r>
              <w:rPr>
                <w:rFonts w:ascii="Times New Roman" w:eastAsia="標楷體" w:hAnsi="Times New Roman"/>
                <w:sz w:val="21"/>
              </w:rPr>
              <w:t>3.60</w:t>
            </w:r>
          </w:p>
        </w:tc>
        <w:tc>
          <w:tcPr>
            <w:tcW w:w="1187" w:type="dxa"/>
          </w:tcPr>
          <w:p w14:paraId="3A40F5CF" w14:textId="77777777" w:rsidR="003C2EFA" w:rsidRDefault="00E46E34" w:rsidP="00492BDD">
            <w:pPr>
              <w:keepNext/>
              <w:jc w:val="center"/>
            </w:pPr>
            <w:r>
              <w:rPr>
                <w:rFonts w:ascii="Times New Roman" w:eastAsia="標楷體" w:hAnsi="Times New Roman"/>
                <w:sz w:val="21"/>
              </w:rPr>
              <w:t>0.217%</w:t>
            </w:r>
          </w:p>
        </w:tc>
      </w:tr>
      <w:tr w:rsidR="003C2EFA" w14:paraId="682F85B6" w14:textId="77777777">
        <w:trPr>
          <w:cantSplit/>
        </w:trPr>
        <w:tc>
          <w:tcPr>
            <w:tcW w:w="1187" w:type="dxa"/>
          </w:tcPr>
          <w:p w14:paraId="7A5E4CC6" w14:textId="77777777" w:rsidR="003C2EFA" w:rsidRDefault="00E46E34" w:rsidP="00492BDD">
            <w:pPr>
              <w:keepNext/>
              <w:jc w:val="center"/>
            </w:pPr>
            <w:r>
              <w:rPr>
                <w:rFonts w:ascii="Times New Roman" w:eastAsia="標楷體" w:hAnsi="Times New Roman"/>
                <w:sz w:val="21"/>
              </w:rPr>
              <w:t>1.5C</w:t>
            </w:r>
          </w:p>
        </w:tc>
        <w:tc>
          <w:tcPr>
            <w:tcW w:w="1187" w:type="dxa"/>
          </w:tcPr>
          <w:p w14:paraId="0EB450E7" w14:textId="77777777" w:rsidR="003C2EFA" w:rsidRDefault="00E46E34" w:rsidP="00492BDD">
            <w:pPr>
              <w:keepNext/>
              <w:jc w:val="center"/>
            </w:pPr>
            <w:r>
              <w:rPr>
                <w:rFonts w:ascii="Times New Roman" w:eastAsia="標楷體" w:hAnsi="Times New Roman"/>
                <w:sz w:val="21"/>
              </w:rPr>
              <w:t>1646.7</w:t>
            </w:r>
          </w:p>
        </w:tc>
        <w:tc>
          <w:tcPr>
            <w:tcW w:w="1187" w:type="dxa"/>
          </w:tcPr>
          <w:p w14:paraId="369062E5" w14:textId="77777777" w:rsidR="003C2EFA" w:rsidRDefault="00E46E34" w:rsidP="00492BDD">
            <w:pPr>
              <w:keepNext/>
              <w:jc w:val="center"/>
            </w:pPr>
            <w:r>
              <w:rPr>
                <w:rFonts w:ascii="Times New Roman" w:eastAsia="標楷體" w:hAnsi="Times New Roman"/>
                <w:sz w:val="21"/>
              </w:rPr>
              <w:t>1657.4</w:t>
            </w:r>
          </w:p>
        </w:tc>
        <w:tc>
          <w:tcPr>
            <w:tcW w:w="1187" w:type="dxa"/>
          </w:tcPr>
          <w:p w14:paraId="5C2EAEC6" w14:textId="77777777" w:rsidR="003C2EFA" w:rsidRDefault="00E46E34" w:rsidP="00492BDD">
            <w:pPr>
              <w:keepNext/>
              <w:jc w:val="center"/>
            </w:pPr>
            <w:r>
              <w:rPr>
                <w:rFonts w:ascii="Times New Roman" w:eastAsia="標楷體" w:hAnsi="Times New Roman"/>
                <w:sz w:val="21"/>
              </w:rPr>
              <w:t>1655.7</w:t>
            </w:r>
          </w:p>
        </w:tc>
        <w:tc>
          <w:tcPr>
            <w:tcW w:w="1187" w:type="dxa"/>
          </w:tcPr>
          <w:p w14:paraId="05F3DBFE" w14:textId="77777777" w:rsidR="003C2EFA" w:rsidRDefault="00E46E34" w:rsidP="00492BDD">
            <w:pPr>
              <w:keepNext/>
              <w:jc w:val="center"/>
            </w:pPr>
            <w:r>
              <w:rPr>
                <w:rFonts w:ascii="Times New Roman" w:eastAsia="標楷體" w:hAnsi="Times New Roman"/>
                <w:sz w:val="21"/>
              </w:rPr>
              <w:t>1653.3</w:t>
            </w:r>
          </w:p>
        </w:tc>
        <w:tc>
          <w:tcPr>
            <w:tcW w:w="1187" w:type="dxa"/>
          </w:tcPr>
          <w:p w14:paraId="774B4EA0" w14:textId="77777777" w:rsidR="003C2EFA" w:rsidRDefault="00E46E34" w:rsidP="00492BDD">
            <w:pPr>
              <w:keepNext/>
              <w:jc w:val="center"/>
            </w:pPr>
            <w:r>
              <w:rPr>
                <w:rFonts w:ascii="Times New Roman" w:eastAsia="標楷體" w:hAnsi="Times New Roman"/>
                <w:sz w:val="21"/>
              </w:rPr>
              <w:t>4.68</w:t>
            </w:r>
          </w:p>
        </w:tc>
        <w:tc>
          <w:tcPr>
            <w:tcW w:w="1187" w:type="dxa"/>
          </w:tcPr>
          <w:p w14:paraId="1F144889" w14:textId="77777777" w:rsidR="003C2EFA" w:rsidRDefault="00E46E34" w:rsidP="00492BDD">
            <w:pPr>
              <w:keepNext/>
              <w:jc w:val="center"/>
            </w:pPr>
            <w:r>
              <w:rPr>
                <w:rFonts w:ascii="Times New Roman" w:eastAsia="標楷體" w:hAnsi="Times New Roman"/>
                <w:sz w:val="21"/>
              </w:rPr>
              <w:t>0.283%</w:t>
            </w:r>
          </w:p>
        </w:tc>
      </w:tr>
      <w:tr w:rsidR="003C2EFA" w14:paraId="3AE0F778" w14:textId="77777777">
        <w:trPr>
          <w:cantSplit/>
        </w:trPr>
        <w:tc>
          <w:tcPr>
            <w:tcW w:w="1187" w:type="dxa"/>
          </w:tcPr>
          <w:p w14:paraId="02297E13" w14:textId="77777777" w:rsidR="003C2EFA" w:rsidRDefault="00E46E34" w:rsidP="00492BDD">
            <w:pPr>
              <w:keepNext/>
              <w:jc w:val="center"/>
            </w:pPr>
            <w:r>
              <w:rPr>
                <w:rFonts w:ascii="Times New Roman" w:eastAsia="標楷體" w:hAnsi="Times New Roman"/>
                <w:sz w:val="21"/>
              </w:rPr>
              <w:t>2.0C</w:t>
            </w:r>
          </w:p>
        </w:tc>
        <w:tc>
          <w:tcPr>
            <w:tcW w:w="1187" w:type="dxa"/>
          </w:tcPr>
          <w:p w14:paraId="0CD6420C" w14:textId="77777777" w:rsidR="003C2EFA" w:rsidRDefault="00E46E34" w:rsidP="00492BDD">
            <w:pPr>
              <w:keepNext/>
              <w:jc w:val="center"/>
            </w:pPr>
            <w:r>
              <w:rPr>
                <w:rFonts w:ascii="Times New Roman" w:eastAsia="標楷體" w:hAnsi="Times New Roman"/>
                <w:sz w:val="21"/>
              </w:rPr>
              <w:t>1644.9</w:t>
            </w:r>
          </w:p>
        </w:tc>
        <w:tc>
          <w:tcPr>
            <w:tcW w:w="1187" w:type="dxa"/>
          </w:tcPr>
          <w:p w14:paraId="12B0811C" w14:textId="77777777" w:rsidR="003C2EFA" w:rsidRDefault="00E46E34" w:rsidP="00492BDD">
            <w:pPr>
              <w:keepNext/>
              <w:jc w:val="center"/>
            </w:pPr>
            <w:r>
              <w:rPr>
                <w:rFonts w:ascii="Times New Roman" w:eastAsia="標楷體" w:hAnsi="Times New Roman"/>
                <w:sz w:val="21"/>
              </w:rPr>
              <w:t>1652.1</w:t>
            </w:r>
          </w:p>
        </w:tc>
        <w:tc>
          <w:tcPr>
            <w:tcW w:w="1187" w:type="dxa"/>
          </w:tcPr>
          <w:p w14:paraId="1855C2DE" w14:textId="77777777" w:rsidR="003C2EFA" w:rsidRDefault="00E46E34" w:rsidP="00492BDD">
            <w:pPr>
              <w:keepNext/>
              <w:jc w:val="center"/>
            </w:pPr>
            <w:r>
              <w:rPr>
                <w:rFonts w:ascii="Times New Roman" w:eastAsia="標楷體" w:hAnsi="Times New Roman"/>
                <w:sz w:val="21"/>
              </w:rPr>
              <w:t>1647.4</w:t>
            </w:r>
          </w:p>
        </w:tc>
        <w:tc>
          <w:tcPr>
            <w:tcW w:w="1187" w:type="dxa"/>
          </w:tcPr>
          <w:p w14:paraId="2D216F9E" w14:textId="77777777" w:rsidR="003C2EFA" w:rsidRDefault="00E46E34" w:rsidP="00492BDD">
            <w:pPr>
              <w:keepNext/>
              <w:jc w:val="center"/>
            </w:pPr>
            <w:r>
              <w:rPr>
                <w:rFonts w:ascii="Times New Roman" w:eastAsia="標楷體" w:hAnsi="Times New Roman"/>
                <w:sz w:val="21"/>
              </w:rPr>
              <w:t>1648.1</w:t>
            </w:r>
          </w:p>
        </w:tc>
        <w:tc>
          <w:tcPr>
            <w:tcW w:w="1187" w:type="dxa"/>
          </w:tcPr>
          <w:p w14:paraId="76C3BBA0" w14:textId="77777777" w:rsidR="003C2EFA" w:rsidRDefault="00E46E34" w:rsidP="00492BDD">
            <w:pPr>
              <w:keepNext/>
              <w:jc w:val="center"/>
            </w:pPr>
            <w:r>
              <w:rPr>
                <w:rFonts w:ascii="Times New Roman" w:eastAsia="標楷體" w:hAnsi="Times New Roman"/>
                <w:sz w:val="21"/>
              </w:rPr>
              <w:t>2.96</w:t>
            </w:r>
          </w:p>
        </w:tc>
        <w:tc>
          <w:tcPr>
            <w:tcW w:w="1187" w:type="dxa"/>
          </w:tcPr>
          <w:p w14:paraId="4E01ECA9" w14:textId="77777777" w:rsidR="003C2EFA" w:rsidRDefault="00E46E34" w:rsidP="00492BDD">
            <w:pPr>
              <w:keepNext/>
              <w:jc w:val="center"/>
            </w:pPr>
            <w:r>
              <w:rPr>
                <w:rFonts w:ascii="Times New Roman" w:eastAsia="標楷體" w:hAnsi="Times New Roman"/>
                <w:sz w:val="21"/>
              </w:rPr>
              <w:t>0.179%</w:t>
            </w:r>
          </w:p>
        </w:tc>
      </w:tr>
    </w:tbl>
    <w:p w14:paraId="63829BE5" w14:textId="77777777" w:rsidR="003C2EFA" w:rsidRDefault="00E46E34">
      <w:pPr>
        <w:pStyle w:val="af0"/>
        <w:widowControl/>
        <w:jc w:val="center"/>
      </w:pPr>
      <w:bookmarkStart w:id="34" w:name="_Toc236681501"/>
      <w:r>
        <w:rPr>
          <w:rFonts w:ascii="Times New Roman" w:eastAsia="標楷體" w:hAnsi="Times New Roman"/>
          <w:b/>
          <w:sz w:val="22"/>
        </w:rPr>
        <w:t>表</w:t>
      </w:r>
      <w:r>
        <w:rPr>
          <w:rFonts w:ascii="Times New Roman" w:eastAsia="標楷體" w:hAnsi="Times New Roman"/>
          <w:b/>
          <w:sz w:val="22"/>
        </w:rPr>
        <w:t xml:space="preserve"> 5-2</w:t>
      </w:r>
      <w:r>
        <w:rPr>
          <w:rFonts w:ascii="Times New Roman" w:eastAsia="標楷體" w:hAnsi="Times New Roman"/>
          <w:sz w:val="22"/>
        </w:rPr>
        <w:t xml:space="preserve">　</w:t>
      </w:r>
      <w:r>
        <w:rPr>
          <w:rFonts w:ascii="Times New Roman" w:eastAsia="標楷體" w:hAnsi="Times New Roman"/>
          <w:sz w:val="22"/>
        </w:rPr>
        <w:t xml:space="preserve">fresh-cell </w:t>
      </w:r>
      <w:r>
        <w:rPr>
          <w:rFonts w:ascii="Times New Roman" w:eastAsia="標楷體" w:hAnsi="Times New Roman"/>
          <w:sz w:val="22"/>
        </w:rPr>
        <w:t>三輪各倍率放電容量之輪間變異性（</w:t>
      </w:r>
      <w:r>
        <w:rPr>
          <w:rFonts w:ascii="Times New Roman" w:eastAsia="標楷體" w:hAnsi="Times New Roman"/>
          <w:sz w:val="22"/>
        </w:rPr>
        <w:t>rounds 1</w:t>
      </w:r>
      <w:proofErr w:type="gramStart"/>
      <w:r>
        <w:rPr>
          <w:rFonts w:ascii="Times New Roman" w:eastAsia="標楷體" w:hAnsi="Times New Roman"/>
          <w:sz w:val="22"/>
        </w:rPr>
        <w:t>–</w:t>
      </w:r>
      <w:proofErr w:type="gramEnd"/>
      <w:r>
        <w:rPr>
          <w:rFonts w:ascii="Times New Roman" w:eastAsia="標楷體" w:hAnsi="Times New Roman"/>
          <w:sz w:val="22"/>
        </w:rPr>
        <w:t xml:space="preserve">3 </w:t>
      </w:r>
      <w:r>
        <w:rPr>
          <w:rFonts w:ascii="Times New Roman" w:eastAsia="標楷體" w:hAnsi="Times New Roman"/>
          <w:sz w:val="22"/>
        </w:rPr>
        <w:t>實測）</w:t>
      </w:r>
      <w:bookmarkEnd w:id="34"/>
    </w:p>
    <w:p w14:paraId="24A39036" w14:textId="1580C896" w:rsidR="007D425D" w:rsidRDefault="00E46E34">
      <w:pPr>
        <w:widowControl/>
        <w:spacing w:line="480" w:lineRule="exact"/>
        <w:ind w:firstLine="480"/>
        <w:jc w:val="both"/>
        <w:rPr>
          <w:rFonts w:ascii="Times New Roman" w:eastAsia="標楷體" w:hAnsi="Times New Roman"/>
        </w:rPr>
      </w:pPr>
      <w:r>
        <w:rPr>
          <w:rFonts w:ascii="Times New Roman" w:eastAsia="標楷體" w:hAnsi="Times New Roman"/>
        </w:rPr>
        <w:t>由表</w:t>
      </w:r>
      <w:r>
        <w:rPr>
          <w:rFonts w:ascii="Times New Roman" w:eastAsia="標楷體" w:hAnsi="Times New Roman"/>
        </w:rPr>
        <w:t xml:space="preserve"> 5-2 </w:t>
      </w:r>
      <w:r>
        <w:rPr>
          <w:rFonts w:ascii="Times New Roman" w:eastAsia="標楷體" w:hAnsi="Times New Roman"/>
        </w:rPr>
        <w:t>可得三項觀察：</w:t>
      </w:r>
      <w:r>
        <w:rPr>
          <w:rFonts w:ascii="Times New Roman" w:eastAsia="標楷體" w:hAnsi="Times New Roman"/>
        </w:rPr>
        <w:t xml:space="preserve">(1) </w:t>
      </w:r>
      <w:r>
        <w:rPr>
          <w:rFonts w:ascii="Times New Roman" w:eastAsia="標楷體" w:hAnsi="Times New Roman"/>
          <w:b/>
        </w:rPr>
        <w:t>輪間再現性極佳</w:t>
      </w:r>
      <w:proofErr w:type="gramStart"/>
      <w:r>
        <w:rPr>
          <w:rFonts w:ascii="Times New Roman" w:eastAsia="標楷體" w:hAnsi="Times New Roman"/>
        </w:rPr>
        <w:t>——</w:t>
      </w:r>
      <w:proofErr w:type="gramEnd"/>
      <w:r>
        <w:rPr>
          <w:rFonts w:ascii="Times New Roman" w:eastAsia="標楷體" w:hAnsi="Times New Roman"/>
        </w:rPr>
        <w:t>所有倍率的</w:t>
      </w:r>
      <w:r>
        <w:rPr>
          <w:rFonts w:ascii="Times New Roman" w:eastAsia="標楷體" w:hAnsi="Times New Roman"/>
        </w:rPr>
        <w:t xml:space="preserve"> CV </w:t>
      </w:r>
      <w:r>
        <w:rPr>
          <w:rFonts w:ascii="Times New Roman" w:eastAsia="標楷體" w:hAnsi="Times New Roman"/>
        </w:rPr>
        <w:t>均</w:t>
      </w:r>
      <w:r>
        <w:rPr>
          <w:rFonts w:ascii="Times New Roman" w:eastAsia="標楷體" w:hAnsi="Times New Roman"/>
        </w:rPr>
        <w:t xml:space="preserve"> &lt; 0.52%</w:t>
      </w:r>
      <w:r>
        <w:rPr>
          <w:rFonts w:ascii="Times New Roman" w:eastAsia="標楷體" w:hAnsi="Times New Roman"/>
        </w:rPr>
        <w:t>，最佳者（</w:t>
      </w:r>
      <w:r>
        <w:rPr>
          <w:rFonts w:ascii="Times New Roman" w:eastAsia="標楷體" w:hAnsi="Times New Roman"/>
        </w:rPr>
        <w:t>2.0C</w:t>
      </w:r>
      <w:r>
        <w:rPr>
          <w:rFonts w:ascii="Times New Roman" w:eastAsia="標楷體" w:hAnsi="Times New Roman"/>
        </w:rPr>
        <w:t>）僅</w:t>
      </w:r>
      <w:r>
        <w:rPr>
          <w:rFonts w:ascii="Times New Roman" w:eastAsia="標楷體" w:hAnsi="Times New Roman"/>
        </w:rPr>
        <w:t xml:space="preserve"> 0.18%</w:t>
      </w:r>
      <w:r>
        <w:rPr>
          <w:rFonts w:ascii="Times New Roman" w:eastAsia="標楷體" w:hAnsi="Times New Roman"/>
        </w:rPr>
        <w:t>。此驗證了第三章</w:t>
      </w:r>
      <w:r>
        <w:rPr>
          <w:rFonts w:ascii="Times New Roman" w:eastAsia="標楷體" w:hAnsi="Times New Roman"/>
        </w:rPr>
        <w:t xml:space="preserve"> INA226 </w:t>
      </w:r>
      <w:r>
        <w:rPr>
          <w:rFonts w:ascii="Times New Roman" w:eastAsia="標楷體" w:hAnsi="Times New Roman"/>
        </w:rPr>
        <w:t>校正</w:t>
      </w:r>
      <w:proofErr w:type="gramStart"/>
      <w:r>
        <w:rPr>
          <w:rFonts w:ascii="Times New Roman" w:eastAsia="標楷體" w:hAnsi="Times New Roman"/>
        </w:rPr>
        <w:t>（</w:t>
      </w:r>
      <w:proofErr w:type="gramEnd"/>
      <w:r>
        <w:rPr>
          <w:rFonts w:ascii="Times New Roman" w:eastAsia="標楷體" w:hAnsi="Times New Roman"/>
        </w:rPr>
        <w:t>&lt; 1‰</w:t>
      </w:r>
      <w:r>
        <w:rPr>
          <w:rFonts w:ascii="Times New Roman" w:eastAsia="標楷體" w:hAnsi="Times New Roman"/>
        </w:rPr>
        <w:t>）、自動化測試協定與台架安全互鎖機制共同保障了量測的高度可重複性。</w:t>
      </w:r>
      <w:r>
        <w:rPr>
          <w:rFonts w:ascii="Times New Roman" w:eastAsia="標楷體" w:hAnsi="Times New Roman"/>
        </w:rPr>
        <w:t xml:space="preserve">(2) </w:t>
      </w:r>
      <w:r>
        <w:rPr>
          <w:rFonts w:ascii="Times New Roman" w:eastAsia="標楷體" w:hAnsi="Times New Roman"/>
          <w:b/>
        </w:rPr>
        <w:t>低倍率變異略大</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的</w:t>
      </w:r>
      <w:r>
        <w:rPr>
          <w:rFonts w:ascii="Times New Roman" w:eastAsia="標楷體" w:hAnsi="Times New Roman"/>
        </w:rPr>
        <w:t xml:space="preserve"> CV 0.52% </w:t>
      </w:r>
      <w:r>
        <w:rPr>
          <w:rFonts w:ascii="Times New Roman" w:eastAsia="標楷體" w:hAnsi="Times New Roman"/>
        </w:rPr>
        <w:t>高於</w:t>
      </w:r>
      <w:r>
        <w:rPr>
          <w:rFonts w:ascii="Times New Roman" w:eastAsia="標楷體" w:hAnsi="Times New Roman"/>
        </w:rPr>
        <w:t xml:space="preserve"> 2.0C </w:t>
      </w:r>
      <w:r>
        <w:rPr>
          <w:rFonts w:ascii="Times New Roman" w:eastAsia="標楷體" w:hAnsi="Times New Roman"/>
        </w:rPr>
        <w:t>的</w:t>
      </w:r>
      <w:r>
        <w:rPr>
          <w:rFonts w:ascii="Times New Roman" w:eastAsia="標楷體" w:hAnsi="Times New Roman"/>
        </w:rPr>
        <w:t xml:space="preserve"> 0.18%</w:t>
      </w:r>
      <w:r>
        <w:rPr>
          <w:rFonts w:ascii="Times New Roman" w:eastAsia="標楷體" w:hAnsi="Times New Roman"/>
        </w:rPr>
        <w:t>），與第四章</w:t>
      </w:r>
      <w:r>
        <w:rPr>
          <w:rFonts w:ascii="Times New Roman" w:eastAsia="標楷體" w:hAnsi="Times New Roman"/>
        </w:rPr>
        <w:t xml:space="preserve"> 4.3.4 </w:t>
      </w:r>
      <w:r>
        <w:rPr>
          <w:rFonts w:ascii="Times New Roman" w:eastAsia="標楷體" w:hAnsi="Times New Roman"/>
        </w:rPr>
        <w:t>所述「低倍率擾動訊噪比較差」的趨勢一致，源於</w:t>
      </w:r>
      <w:r>
        <w:rPr>
          <w:rFonts w:ascii="Times New Roman" w:eastAsia="標楷體" w:hAnsi="Times New Roman"/>
        </w:rPr>
        <w:t xml:space="preserve"> 0.5C </w:t>
      </w:r>
      <w:r>
        <w:rPr>
          <w:rFonts w:ascii="Times New Roman" w:eastAsia="標楷體" w:hAnsi="Times New Roman"/>
        </w:rPr>
        <w:t>的</w:t>
      </w:r>
      <w:r>
        <w:rPr>
          <w:rFonts w:ascii="Times New Roman" w:eastAsia="標楷體" w:hAnsi="Times New Roman"/>
        </w:rPr>
        <w:t xml:space="preserve"> round 1 </w:t>
      </w:r>
      <w:r>
        <w:rPr>
          <w:rFonts w:ascii="Times New Roman" w:eastAsia="標楷體" w:hAnsi="Times New Roman"/>
        </w:rPr>
        <w:t>略偏高（</w:t>
      </w:r>
      <w:r>
        <w:rPr>
          <w:rFonts w:ascii="Times New Roman" w:eastAsia="標楷體" w:hAnsi="Times New Roman"/>
        </w:rPr>
        <w:t xml:space="preserve">1677.6 </w:t>
      </w:r>
      <w:proofErr w:type="spellStart"/>
      <w:r>
        <w:rPr>
          <w:rFonts w:ascii="Times New Roman" w:eastAsia="標楷體" w:hAnsi="Times New Roman"/>
        </w:rPr>
        <w:t>mAh</w:t>
      </w:r>
      <w:proofErr w:type="spellEnd"/>
      <w:r>
        <w:rPr>
          <w:rFonts w:ascii="Times New Roman" w:eastAsia="標楷體" w:hAnsi="Times New Roman"/>
        </w:rPr>
        <w:t>，可能含微量化成餘量）。</w:t>
      </w:r>
      <w:r>
        <w:rPr>
          <w:rFonts w:ascii="Times New Roman" w:eastAsia="標楷體" w:hAnsi="Times New Roman"/>
        </w:rPr>
        <w:t xml:space="preserve">(3) </w:t>
      </w:r>
      <w:r>
        <w:rPr>
          <w:rFonts w:ascii="Times New Roman" w:eastAsia="標楷體" w:hAnsi="Times New Roman"/>
        </w:rPr>
        <w:t>此</w:t>
      </w:r>
      <w:r>
        <w:rPr>
          <w:rFonts w:ascii="Times New Roman" w:eastAsia="標楷體" w:hAnsi="Times New Roman"/>
        </w:rPr>
        <w:t xml:space="preserve"> &lt; 0.52% </w:t>
      </w:r>
      <w:r>
        <w:rPr>
          <w:rFonts w:ascii="Times New Roman" w:eastAsia="標楷體" w:hAnsi="Times New Roman"/>
        </w:rPr>
        <w:t>的</w:t>
      </w:r>
      <w:proofErr w:type="gramStart"/>
      <w:r>
        <w:rPr>
          <w:rFonts w:ascii="Times New Roman" w:eastAsia="標楷體" w:hAnsi="Times New Roman"/>
        </w:rPr>
        <w:t>噪聲下</w:t>
      </w:r>
      <w:proofErr w:type="gramEnd"/>
      <w:r>
        <w:rPr>
          <w:rFonts w:ascii="Times New Roman" w:eastAsia="標楷體" w:hAnsi="Times New Roman"/>
        </w:rPr>
        <w:t>界，是判讀「容量變化是否為真實老化」的解析度門檻</w:t>
      </w:r>
      <w:proofErr w:type="gramStart"/>
      <w:r>
        <w:rPr>
          <w:rFonts w:ascii="Times New Roman" w:eastAsia="標楷體" w:hAnsi="Times New Roman"/>
        </w:rPr>
        <w:t>——</w:t>
      </w:r>
      <w:proofErr w:type="gramEnd"/>
      <w:r>
        <w:rPr>
          <w:rFonts w:ascii="Times New Roman" w:eastAsia="標楷體" w:hAnsi="Times New Roman"/>
        </w:rPr>
        <w:t>任何小於此幅度的變化，</w:t>
      </w:r>
      <w:proofErr w:type="gramStart"/>
      <w:r>
        <w:rPr>
          <w:rFonts w:ascii="Times New Roman" w:eastAsia="標楷體" w:hAnsi="Times New Roman"/>
        </w:rPr>
        <w:t>均不應</w:t>
      </w:r>
      <w:proofErr w:type="gramEnd"/>
      <w:r>
        <w:rPr>
          <w:rFonts w:ascii="Times New Roman" w:eastAsia="標楷體" w:hAnsi="Times New Roman"/>
        </w:rPr>
        <w:t>被解讀為老化。</w:t>
      </w:r>
    </w:p>
    <w:p w14:paraId="446944CA" w14:textId="5D63BD27" w:rsidR="003C2EFA" w:rsidRPr="007D425D" w:rsidRDefault="007D425D" w:rsidP="007D425D">
      <w:pPr>
        <w:widowControl/>
        <w:rPr>
          <w:rFonts w:ascii="Times New Roman" w:eastAsia="標楷體" w:hAnsi="Times New Roman" w:hint="eastAsia"/>
        </w:rPr>
      </w:pPr>
      <w:r>
        <w:rPr>
          <w:rFonts w:ascii="Times New Roman" w:eastAsia="標楷體" w:hAnsi="Times New Roman"/>
        </w:rPr>
        <w:br w:type="page"/>
      </w:r>
    </w:p>
    <w:p w14:paraId="31E0304C" w14:textId="77777777" w:rsidR="003C2EFA" w:rsidRDefault="00E46E34">
      <w:pPr>
        <w:keepNext/>
        <w:widowControl/>
        <w:spacing w:line="360" w:lineRule="exact"/>
      </w:pPr>
      <w:r>
        <w:rPr>
          <w:rFonts w:ascii="Times New Roman" w:eastAsia="標楷體" w:hAnsi="Times New Roman"/>
          <w:b/>
          <w:sz w:val="26"/>
        </w:rPr>
        <w:lastRenderedPageBreak/>
        <w:t xml:space="preserve">5.3.2 </w:t>
      </w:r>
      <w:r>
        <w:rPr>
          <w:rFonts w:ascii="Times New Roman" w:eastAsia="標楷體" w:hAnsi="Times New Roman"/>
          <w:b/>
          <w:sz w:val="26"/>
        </w:rPr>
        <w:t>長期容量趨勢（真實老化訊號）</w:t>
      </w:r>
    </w:p>
    <w:p w14:paraId="00A9B4CC" w14:textId="77777777" w:rsidR="003C2EFA" w:rsidRDefault="00E46E34">
      <w:pPr>
        <w:widowControl/>
        <w:spacing w:line="480" w:lineRule="exact"/>
        <w:ind w:firstLine="480"/>
        <w:jc w:val="both"/>
      </w:pPr>
      <w:r>
        <w:rPr>
          <w:rFonts w:ascii="Times New Roman" w:eastAsia="標楷體" w:hAnsi="Times New Roman"/>
        </w:rPr>
        <w:t>以</w:t>
      </w:r>
      <w:r>
        <w:rPr>
          <w:rFonts w:ascii="Times New Roman" w:eastAsia="標楷體" w:hAnsi="Times New Roman"/>
        </w:rPr>
        <w:t xml:space="preserve"> 0.5C </w:t>
      </w:r>
      <w:r>
        <w:rPr>
          <w:rFonts w:ascii="Times New Roman" w:eastAsia="標楷體" w:hAnsi="Times New Roman"/>
        </w:rPr>
        <w:t>放電容量保持率（相對實測基準</w:t>
      </w:r>
      <w:r>
        <w:rPr>
          <w:rFonts w:ascii="Times New Roman" w:eastAsia="標楷體" w:hAnsi="Times New Roman"/>
        </w:rPr>
        <w:t xml:space="preserve"> 1665 </w:t>
      </w:r>
      <w:proofErr w:type="spellStart"/>
      <w:r>
        <w:rPr>
          <w:rFonts w:ascii="Times New Roman" w:eastAsia="標楷體" w:hAnsi="Times New Roman"/>
        </w:rPr>
        <w:t>mAh</w:t>
      </w:r>
      <w:proofErr w:type="spellEnd"/>
      <w:r>
        <w:rPr>
          <w:rFonts w:ascii="Times New Roman" w:eastAsia="標楷體" w:hAnsi="Times New Roman"/>
        </w:rPr>
        <w:t>）</w:t>
      </w:r>
      <w:proofErr w:type="gramStart"/>
      <w:r>
        <w:rPr>
          <w:rFonts w:ascii="Times New Roman" w:eastAsia="標楷體" w:hAnsi="Times New Roman"/>
        </w:rPr>
        <w:t>逐輪追蹤</w:t>
      </w:r>
      <w:proofErr w:type="gramEnd"/>
      <w:r>
        <w:rPr>
          <w:rFonts w:ascii="Times New Roman" w:eastAsia="標楷體" w:hAnsi="Times New Roman"/>
        </w:rPr>
        <w:t xml:space="preserve"> 41 </w:t>
      </w:r>
      <w:r>
        <w:rPr>
          <w:rFonts w:ascii="Times New Roman" w:eastAsia="標楷體" w:hAnsi="Times New Roman"/>
        </w:rPr>
        <w:t>輪的趨勢，摘要如表</w:t>
      </w:r>
      <w:r>
        <w:rPr>
          <w:rFonts w:ascii="Times New Roman" w:eastAsia="標楷體" w:hAnsi="Times New Roman"/>
        </w:rPr>
        <w:t xml:space="preserve"> 5-3</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61"/>
        <w:gridCol w:w="1661"/>
        <w:gridCol w:w="1661"/>
        <w:gridCol w:w="1661"/>
        <w:gridCol w:w="1661"/>
      </w:tblGrid>
      <w:tr w:rsidR="003C2EFA" w14:paraId="696843AE" w14:textId="77777777" w:rsidTr="00492BDD">
        <w:trPr>
          <w:cantSplit/>
        </w:trPr>
        <w:tc>
          <w:tcPr>
            <w:tcW w:w="1661" w:type="dxa"/>
            <w:shd w:val="clear" w:color="auto" w:fill="D9E2F3"/>
            <w:vAlign w:val="center"/>
          </w:tcPr>
          <w:p w14:paraId="098999C7" w14:textId="77777777" w:rsidR="003C2EFA" w:rsidRPr="00492BDD" w:rsidRDefault="00E46E34" w:rsidP="00492BDD">
            <w:pPr>
              <w:keepNext/>
              <w:jc w:val="center"/>
              <w:rPr>
                <w:rFonts w:ascii="標楷體" w:eastAsia="標楷體" w:hAnsi="標楷體"/>
              </w:rPr>
            </w:pPr>
            <w:r w:rsidRPr="00492BDD">
              <w:rPr>
                <w:rFonts w:ascii="標楷體" w:eastAsia="標楷體" w:hAnsi="標楷體"/>
                <w:b/>
                <w:sz w:val="21"/>
              </w:rPr>
              <w:t>階段</w:t>
            </w:r>
          </w:p>
        </w:tc>
        <w:tc>
          <w:tcPr>
            <w:tcW w:w="1661" w:type="dxa"/>
            <w:shd w:val="clear" w:color="auto" w:fill="D9E2F3"/>
            <w:vAlign w:val="center"/>
          </w:tcPr>
          <w:p w14:paraId="7EDD2C73" w14:textId="77777777" w:rsidR="003C2EFA" w:rsidRPr="00492BDD" w:rsidRDefault="00E46E34" w:rsidP="00492BDD">
            <w:pPr>
              <w:keepNext/>
              <w:jc w:val="center"/>
              <w:rPr>
                <w:rFonts w:ascii="Times New Roman" w:eastAsia="標楷體" w:hAnsi="Times New Roman" w:cs="Times New Roman"/>
              </w:rPr>
            </w:pPr>
            <w:r w:rsidRPr="00492BDD">
              <w:rPr>
                <w:rFonts w:ascii="Times New Roman" w:eastAsia="標楷體" w:hAnsi="Times New Roman" w:cs="Times New Roman"/>
                <w:b/>
                <w:sz w:val="21"/>
              </w:rPr>
              <w:t>Round</w:t>
            </w:r>
          </w:p>
        </w:tc>
        <w:tc>
          <w:tcPr>
            <w:tcW w:w="1661" w:type="dxa"/>
            <w:shd w:val="clear" w:color="auto" w:fill="D9E2F3"/>
            <w:vAlign w:val="center"/>
          </w:tcPr>
          <w:p w14:paraId="05FF3639" w14:textId="77777777" w:rsidR="003C2EFA" w:rsidRPr="00492BDD" w:rsidRDefault="00E46E34" w:rsidP="00492BDD">
            <w:pPr>
              <w:keepNext/>
              <w:jc w:val="center"/>
              <w:rPr>
                <w:rFonts w:ascii="標楷體" w:eastAsia="標楷體" w:hAnsi="標楷體"/>
              </w:rPr>
            </w:pPr>
            <w:r w:rsidRPr="00492BDD">
              <w:rPr>
                <w:rFonts w:ascii="標楷體" w:eastAsia="標楷體" w:hAnsi="標楷體"/>
                <w:b/>
                <w:sz w:val="21"/>
              </w:rPr>
              <w:t>日期</w:t>
            </w:r>
          </w:p>
        </w:tc>
        <w:tc>
          <w:tcPr>
            <w:tcW w:w="1661" w:type="dxa"/>
            <w:shd w:val="clear" w:color="auto" w:fill="D9E2F3"/>
            <w:vAlign w:val="center"/>
          </w:tcPr>
          <w:p w14:paraId="2ACFDCEF" w14:textId="77777777" w:rsidR="003C2EFA" w:rsidRPr="00492BDD" w:rsidRDefault="00E46E34" w:rsidP="00492BDD">
            <w:pPr>
              <w:keepNext/>
              <w:jc w:val="center"/>
              <w:rPr>
                <w:rFonts w:ascii="標楷體" w:eastAsia="標楷體" w:hAnsi="標楷體"/>
              </w:rPr>
            </w:pPr>
            <w:r w:rsidRPr="00492BDD">
              <w:rPr>
                <w:rFonts w:ascii="標楷體" w:eastAsia="標楷體" w:hAnsi="標楷體"/>
                <w:b/>
                <w:sz w:val="21"/>
              </w:rPr>
              <w:t>0.5C 保持率</w:t>
            </w:r>
          </w:p>
        </w:tc>
        <w:tc>
          <w:tcPr>
            <w:tcW w:w="1661" w:type="dxa"/>
            <w:shd w:val="clear" w:color="auto" w:fill="D9E2F3"/>
            <w:vAlign w:val="center"/>
          </w:tcPr>
          <w:p w14:paraId="035B8775" w14:textId="77777777" w:rsidR="003C2EFA" w:rsidRPr="00492BDD" w:rsidRDefault="00E46E34" w:rsidP="00492BDD">
            <w:pPr>
              <w:keepNext/>
              <w:jc w:val="center"/>
              <w:rPr>
                <w:rFonts w:ascii="標楷體" w:eastAsia="標楷體" w:hAnsi="標楷體"/>
              </w:rPr>
            </w:pPr>
            <w:r w:rsidRPr="00492BDD">
              <w:rPr>
                <w:rFonts w:ascii="標楷體" w:eastAsia="標楷體" w:hAnsi="標楷體"/>
                <w:b/>
                <w:sz w:val="21"/>
              </w:rPr>
              <w:t>0.5C 容量 (</w:t>
            </w:r>
            <w:proofErr w:type="spellStart"/>
            <w:r w:rsidRPr="00492BDD">
              <w:rPr>
                <w:rFonts w:ascii="Times New Roman" w:eastAsia="標楷體" w:hAnsi="Times New Roman" w:cs="Times New Roman"/>
                <w:b/>
                <w:sz w:val="21"/>
              </w:rPr>
              <w:t>mAh</w:t>
            </w:r>
            <w:proofErr w:type="spellEnd"/>
            <w:r w:rsidRPr="00492BDD">
              <w:rPr>
                <w:rFonts w:ascii="標楷體" w:eastAsia="標楷體" w:hAnsi="標楷體"/>
                <w:b/>
                <w:sz w:val="21"/>
              </w:rPr>
              <w:t>)</w:t>
            </w:r>
          </w:p>
        </w:tc>
      </w:tr>
      <w:tr w:rsidR="003C2EFA" w14:paraId="6D83DFF5" w14:textId="77777777" w:rsidTr="00492BDD">
        <w:trPr>
          <w:cantSplit/>
        </w:trPr>
        <w:tc>
          <w:tcPr>
            <w:tcW w:w="1661" w:type="dxa"/>
            <w:vAlign w:val="center"/>
          </w:tcPr>
          <w:p w14:paraId="5FF9628B"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初始</w:t>
            </w:r>
          </w:p>
        </w:tc>
        <w:tc>
          <w:tcPr>
            <w:tcW w:w="1661" w:type="dxa"/>
            <w:vAlign w:val="center"/>
          </w:tcPr>
          <w:p w14:paraId="7D4663C1"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w:t>
            </w:r>
          </w:p>
        </w:tc>
        <w:tc>
          <w:tcPr>
            <w:tcW w:w="1661" w:type="dxa"/>
            <w:vAlign w:val="center"/>
          </w:tcPr>
          <w:p w14:paraId="106DED96"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2026-05-12</w:t>
            </w:r>
          </w:p>
        </w:tc>
        <w:tc>
          <w:tcPr>
            <w:tcW w:w="1661" w:type="dxa"/>
            <w:vAlign w:val="center"/>
          </w:tcPr>
          <w:p w14:paraId="64403A61"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100.76%</w:t>
            </w:r>
          </w:p>
        </w:tc>
        <w:tc>
          <w:tcPr>
            <w:tcW w:w="1661" w:type="dxa"/>
            <w:vAlign w:val="center"/>
          </w:tcPr>
          <w:p w14:paraId="0F0C7F7F"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1677.6</w:t>
            </w:r>
          </w:p>
        </w:tc>
      </w:tr>
      <w:tr w:rsidR="003C2EFA" w14:paraId="70E6288F" w14:textId="77777777" w:rsidTr="00492BDD">
        <w:trPr>
          <w:cantSplit/>
        </w:trPr>
        <w:tc>
          <w:tcPr>
            <w:tcW w:w="1661" w:type="dxa"/>
            <w:vAlign w:val="center"/>
          </w:tcPr>
          <w:p w14:paraId="7733BC60"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早期穩定</w:t>
            </w:r>
          </w:p>
        </w:tc>
        <w:tc>
          <w:tcPr>
            <w:tcW w:w="1661" w:type="dxa"/>
            <w:vAlign w:val="center"/>
          </w:tcPr>
          <w:p w14:paraId="16CEB12E"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11</w:t>
            </w:r>
          </w:p>
        </w:tc>
        <w:tc>
          <w:tcPr>
            <w:tcW w:w="1661" w:type="dxa"/>
            <w:vAlign w:val="center"/>
          </w:tcPr>
          <w:p w14:paraId="126FE065"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2026-05-22</w:t>
            </w:r>
          </w:p>
        </w:tc>
        <w:tc>
          <w:tcPr>
            <w:tcW w:w="1661" w:type="dxa"/>
            <w:vAlign w:val="center"/>
          </w:tcPr>
          <w:p w14:paraId="69003C62"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99.30%</w:t>
            </w:r>
          </w:p>
        </w:tc>
        <w:tc>
          <w:tcPr>
            <w:tcW w:w="1661" w:type="dxa"/>
            <w:vAlign w:val="center"/>
          </w:tcPr>
          <w:p w14:paraId="4919768F"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1653.4</w:t>
            </w:r>
          </w:p>
        </w:tc>
      </w:tr>
      <w:tr w:rsidR="003C2EFA" w14:paraId="782329B4" w14:textId="77777777" w:rsidTr="00492BDD">
        <w:trPr>
          <w:cantSplit/>
        </w:trPr>
        <w:tc>
          <w:tcPr>
            <w:tcW w:w="1661" w:type="dxa"/>
            <w:vAlign w:val="center"/>
          </w:tcPr>
          <w:p w14:paraId="48AEE345"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中期</w:t>
            </w:r>
          </w:p>
        </w:tc>
        <w:tc>
          <w:tcPr>
            <w:tcW w:w="1661" w:type="dxa"/>
            <w:vAlign w:val="center"/>
          </w:tcPr>
          <w:p w14:paraId="7851A880"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23</w:t>
            </w:r>
          </w:p>
        </w:tc>
        <w:tc>
          <w:tcPr>
            <w:tcW w:w="1661" w:type="dxa"/>
            <w:vAlign w:val="center"/>
          </w:tcPr>
          <w:p w14:paraId="6FBA3FEA"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2026-06-02</w:t>
            </w:r>
          </w:p>
        </w:tc>
        <w:tc>
          <w:tcPr>
            <w:tcW w:w="1661" w:type="dxa"/>
            <w:vAlign w:val="center"/>
          </w:tcPr>
          <w:p w14:paraId="5732F94E"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98.27%</w:t>
            </w:r>
          </w:p>
        </w:tc>
        <w:tc>
          <w:tcPr>
            <w:tcW w:w="1661" w:type="dxa"/>
            <w:vAlign w:val="center"/>
          </w:tcPr>
          <w:p w14:paraId="59930492"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1636.3</w:t>
            </w:r>
          </w:p>
        </w:tc>
      </w:tr>
      <w:tr w:rsidR="003C2EFA" w14:paraId="0193C923" w14:textId="77777777" w:rsidTr="00492BDD">
        <w:trPr>
          <w:cantSplit/>
        </w:trPr>
        <w:tc>
          <w:tcPr>
            <w:tcW w:w="1661" w:type="dxa"/>
            <w:vAlign w:val="center"/>
          </w:tcPr>
          <w:p w14:paraId="7803E855"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後期</w:t>
            </w:r>
          </w:p>
        </w:tc>
        <w:tc>
          <w:tcPr>
            <w:tcW w:w="1661" w:type="dxa"/>
            <w:vAlign w:val="center"/>
          </w:tcPr>
          <w:p w14:paraId="48F4EE27"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34</w:t>
            </w:r>
          </w:p>
        </w:tc>
        <w:tc>
          <w:tcPr>
            <w:tcW w:w="1661" w:type="dxa"/>
            <w:vAlign w:val="center"/>
          </w:tcPr>
          <w:p w14:paraId="77612FF2"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2026-06-14</w:t>
            </w:r>
          </w:p>
        </w:tc>
        <w:tc>
          <w:tcPr>
            <w:tcW w:w="1661" w:type="dxa"/>
            <w:vAlign w:val="center"/>
          </w:tcPr>
          <w:p w14:paraId="667958B0"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97.45%</w:t>
            </w:r>
          </w:p>
        </w:tc>
        <w:tc>
          <w:tcPr>
            <w:tcW w:w="1661" w:type="dxa"/>
            <w:vAlign w:val="center"/>
          </w:tcPr>
          <w:p w14:paraId="584C48DA"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1622.5</w:t>
            </w:r>
          </w:p>
        </w:tc>
      </w:tr>
      <w:tr w:rsidR="003C2EFA" w14:paraId="1E4E041E" w14:textId="77777777" w:rsidTr="00492BDD">
        <w:trPr>
          <w:cantSplit/>
        </w:trPr>
        <w:tc>
          <w:tcPr>
            <w:tcW w:w="1661" w:type="dxa"/>
            <w:vAlign w:val="center"/>
          </w:tcPr>
          <w:p w14:paraId="1D97F372"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後期</w:t>
            </w:r>
          </w:p>
        </w:tc>
        <w:tc>
          <w:tcPr>
            <w:tcW w:w="1661" w:type="dxa"/>
            <w:vAlign w:val="center"/>
          </w:tcPr>
          <w:p w14:paraId="69632AF0"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38</w:t>
            </w:r>
          </w:p>
        </w:tc>
        <w:tc>
          <w:tcPr>
            <w:tcW w:w="1661" w:type="dxa"/>
            <w:vAlign w:val="center"/>
          </w:tcPr>
          <w:p w14:paraId="1C732C51"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2026-06-19</w:t>
            </w:r>
          </w:p>
        </w:tc>
        <w:tc>
          <w:tcPr>
            <w:tcW w:w="1661" w:type="dxa"/>
            <w:vAlign w:val="center"/>
          </w:tcPr>
          <w:p w14:paraId="0977E99C"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97.03%</w:t>
            </w:r>
          </w:p>
        </w:tc>
        <w:tc>
          <w:tcPr>
            <w:tcW w:w="1661" w:type="dxa"/>
            <w:vAlign w:val="center"/>
          </w:tcPr>
          <w:p w14:paraId="5849B267"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1615.5</w:t>
            </w:r>
          </w:p>
        </w:tc>
      </w:tr>
      <w:tr w:rsidR="003C2EFA" w14:paraId="1D9C4C72" w14:textId="77777777" w:rsidTr="00492BDD">
        <w:trPr>
          <w:cantSplit/>
        </w:trPr>
        <w:tc>
          <w:tcPr>
            <w:tcW w:w="1661" w:type="dxa"/>
            <w:vAlign w:val="center"/>
          </w:tcPr>
          <w:p w14:paraId="3200BF8D"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後期</w:t>
            </w:r>
          </w:p>
        </w:tc>
        <w:tc>
          <w:tcPr>
            <w:tcW w:w="1661" w:type="dxa"/>
            <w:vAlign w:val="center"/>
          </w:tcPr>
          <w:p w14:paraId="61C15717"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40</w:t>
            </w:r>
          </w:p>
        </w:tc>
        <w:tc>
          <w:tcPr>
            <w:tcW w:w="1661" w:type="dxa"/>
            <w:vAlign w:val="center"/>
          </w:tcPr>
          <w:p w14:paraId="51370983"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2026-07-07</w:t>
            </w:r>
          </w:p>
        </w:tc>
        <w:tc>
          <w:tcPr>
            <w:tcW w:w="1661" w:type="dxa"/>
            <w:vAlign w:val="center"/>
          </w:tcPr>
          <w:p w14:paraId="4774BF9B"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96.07%</w:t>
            </w:r>
          </w:p>
        </w:tc>
        <w:tc>
          <w:tcPr>
            <w:tcW w:w="1661" w:type="dxa"/>
            <w:vAlign w:val="center"/>
          </w:tcPr>
          <w:p w14:paraId="64E76F0E"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1599.6</w:t>
            </w:r>
          </w:p>
        </w:tc>
      </w:tr>
      <w:tr w:rsidR="003C2EFA" w14:paraId="0D14B9D5" w14:textId="77777777" w:rsidTr="00492BDD">
        <w:trPr>
          <w:cantSplit/>
        </w:trPr>
        <w:tc>
          <w:tcPr>
            <w:tcW w:w="1661" w:type="dxa"/>
            <w:vAlign w:val="center"/>
          </w:tcPr>
          <w:p w14:paraId="102D7B85"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最新</w:t>
            </w:r>
          </w:p>
        </w:tc>
        <w:tc>
          <w:tcPr>
            <w:tcW w:w="1661" w:type="dxa"/>
            <w:vAlign w:val="center"/>
          </w:tcPr>
          <w:p w14:paraId="3BE86972"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41</w:t>
            </w:r>
          </w:p>
        </w:tc>
        <w:tc>
          <w:tcPr>
            <w:tcW w:w="1661" w:type="dxa"/>
            <w:vAlign w:val="center"/>
          </w:tcPr>
          <w:p w14:paraId="5E2202DE"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2026-07-08</w:t>
            </w:r>
          </w:p>
        </w:tc>
        <w:tc>
          <w:tcPr>
            <w:tcW w:w="1661" w:type="dxa"/>
            <w:vAlign w:val="center"/>
          </w:tcPr>
          <w:p w14:paraId="59D4F14A"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96.29%</w:t>
            </w:r>
          </w:p>
        </w:tc>
        <w:tc>
          <w:tcPr>
            <w:tcW w:w="1661" w:type="dxa"/>
            <w:vAlign w:val="center"/>
          </w:tcPr>
          <w:p w14:paraId="59397A46"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1603.2</w:t>
            </w:r>
          </w:p>
        </w:tc>
      </w:tr>
    </w:tbl>
    <w:p w14:paraId="6F29D128" w14:textId="77777777" w:rsidR="003C2EFA" w:rsidRDefault="00E46E34">
      <w:pPr>
        <w:pStyle w:val="af0"/>
        <w:widowControl/>
        <w:jc w:val="center"/>
      </w:pPr>
      <w:bookmarkStart w:id="35" w:name="_Toc236681502"/>
      <w:r>
        <w:rPr>
          <w:rFonts w:ascii="Times New Roman" w:eastAsia="標楷體" w:hAnsi="Times New Roman"/>
          <w:sz w:val="22"/>
        </w:rPr>
        <w:t>表</w:t>
      </w:r>
      <w:r>
        <w:rPr>
          <w:rFonts w:ascii="Times New Roman" w:eastAsia="標楷體" w:hAnsi="Times New Roman"/>
          <w:sz w:val="22"/>
        </w:rPr>
        <w:t xml:space="preserve"> 5-3</w:t>
      </w:r>
      <w:r>
        <w:rPr>
          <w:rFonts w:ascii="Times New Roman" w:eastAsia="標楷體" w:hAnsi="Times New Roman"/>
          <w:sz w:val="22"/>
        </w:rPr>
        <w:t xml:space="preserve">　</w:t>
      </w:r>
      <w:r>
        <w:rPr>
          <w:rFonts w:ascii="Times New Roman" w:eastAsia="標楷體" w:hAnsi="Times New Roman"/>
          <w:sz w:val="22"/>
        </w:rPr>
        <w:t xml:space="preserve">0.5C </w:t>
      </w:r>
      <w:r>
        <w:rPr>
          <w:rFonts w:ascii="Times New Roman" w:eastAsia="標楷體" w:hAnsi="Times New Roman"/>
          <w:sz w:val="22"/>
        </w:rPr>
        <w:t>放電容量保持率之長期趨勢（</w:t>
      </w:r>
      <w:r>
        <w:rPr>
          <w:rFonts w:ascii="Times New Roman" w:eastAsia="標楷體" w:hAnsi="Times New Roman"/>
          <w:sz w:val="22"/>
        </w:rPr>
        <w:t>rounds 1</w:t>
      </w:r>
      <w:proofErr w:type="gramStart"/>
      <w:r>
        <w:rPr>
          <w:rFonts w:ascii="Times New Roman" w:eastAsia="標楷體" w:hAnsi="Times New Roman"/>
          <w:sz w:val="22"/>
        </w:rPr>
        <w:t>–</w:t>
      </w:r>
      <w:proofErr w:type="gramEnd"/>
      <w:r>
        <w:rPr>
          <w:rFonts w:ascii="Times New Roman" w:eastAsia="標楷體" w:hAnsi="Times New Roman"/>
          <w:sz w:val="22"/>
        </w:rPr>
        <w:t xml:space="preserve">41 </w:t>
      </w:r>
      <w:r>
        <w:rPr>
          <w:rFonts w:ascii="Times New Roman" w:eastAsia="標楷體" w:hAnsi="Times New Roman"/>
          <w:sz w:val="22"/>
        </w:rPr>
        <w:t>實測，摘錄關鍵輪次）</w:t>
      </w:r>
      <w:bookmarkEnd w:id="35"/>
    </w:p>
    <w:p w14:paraId="3249CEE3" w14:textId="77777777" w:rsidR="003C2EFA" w:rsidRDefault="00E46E34">
      <w:pPr>
        <w:widowControl/>
        <w:spacing w:line="480" w:lineRule="exact"/>
        <w:ind w:firstLine="480"/>
        <w:jc w:val="both"/>
      </w:pPr>
      <w:r>
        <w:rPr>
          <w:rFonts w:ascii="Times New Roman" w:eastAsia="標楷體" w:hAnsi="Times New Roman"/>
        </w:rPr>
        <w:t>自</w:t>
      </w:r>
      <w:r>
        <w:rPr>
          <w:rFonts w:ascii="Times New Roman" w:eastAsia="標楷體" w:hAnsi="Times New Roman"/>
        </w:rPr>
        <w:t xml:space="preserve"> round 1 </w:t>
      </w:r>
      <w:r>
        <w:rPr>
          <w:rFonts w:ascii="Times New Roman" w:eastAsia="標楷體" w:hAnsi="Times New Roman"/>
        </w:rPr>
        <w:t>至</w:t>
      </w:r>
      <w:r>
        <w:rPr>
          <w:rFonts w:ascii="Times New Roman" w:eastAsia="標楷體" w:hAnsi="Times New Roman"/>
        </w:rPr>
        <w:t xml:space="preserve"> round 41</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容量保持率自</w:t>
      </w:r>
      <w:r>
        <w:rPr>
          <w:rFonts w:ascii="Times New Roman" w:eastAsia="標楷體" w:hAnsi="Times New Roman"/>
        </w:rPr>
        <w:t xml:space="preserve"> 100.76% </w:t>
      </w:r>
      <w:r>
        <w:rPr>
          <w:rFonts w:ascii="Times New Roman" w:eastAsia="標楷體" w:hAnsi="Times New Roman"/>
        </w:rPr>
        <w:t>緩降至約</w:t>
      </w:r>
      <w:r>
        <w:rPr>
          <w:rFonts w:ascii="Times New Roman" w:eastAsia="標楷體" w:hAnsi="Times New Roman"/>
        </w:rPr>
        <w:t xml:space="preserve"> 96.1</w:t>
      </w:r>
      <w:proofErr w:type="gramStart"/>
      <w:r>
        <w:rPr>
          <w:rFonts w:ascii="Times New Roman" w:eastAsia="標楷體" w:hAnsi="Times New Roman"/>
        </w:rPr>
        <w:t>–</w:t>
      </w:r>
      <w:proofErr w:type="gramEnd"/>
      <w:r>
        <w:rPr>
          <w:rFonts w:ascii="Times New Roman" w:eastAsia="標楷體" w:hAnsi="Times New Roman"/>
        </w:rPr>
        <w:t>96.3%</w:t>
      </w:r>
      <w:r>
        <w:rPr>
          <w:rFonts w:ascii="Times New Roman" w:eastAsia="標楷體" w:hAnsi="Times New Roman"/>
        </w:rPr>
        <w:t>，</w:t>
      </w:r>
      <w:r>
        <w:rPr>
          <w:rFonts w:ascii="Times New Roman" w:eastAsia="標楷體" w:hAnsi="Times New Roman"/>
          <w:b/>
        </w:rPr>
        <w:t>累計衰退約</w:t>
      </w:r>
      <w:r>
        <w:rPr>
          <w:rFonts w:ascii="Times New Roman" w:eastAsia="標楷體" w:hAnsi="Times New Roman"/>
          <w:b/>
        </w:rPr>
        <w:t xml:space="preserve"> 4.6%</w:t>
      </w:r>
      <w:r>
        <w:rPr>
          <w:rFonts w:ascii="Times New Roman" w:eastAsia="標楷體" w:hAnsi="Times New Roman"/>
        </w:rPr>
        <w:t>，呈大致單調的緩降趨勢</w:t>
      </w:r>
      <w:proofErr w:type="gramStart"/>
      <w:r>
        <w:rPr>
          <w:rFonts w:ascii="Times New Roman" w:eastAsia="標楷體" w:hAnsi="Times New Roman"/>
        </w:rPr>
        <w:t>（</w:t>
      </w:r>
      <w:proofErr w:type="gramEnd"/>
      <w:r>
        <w:rPr>
          <w:rFonts w:ascii="Times New Roman" w:eastAsia="標楷體" w:hAnsi="Times New Roman"/>
        </w:rPr>
        <w:t>中段偶有</w:t>
      </w:r>
      <w:r>
        <w:rPr>
          <w:rFonts w:ascii="Times New Roman" w:eastAsia="標楷體" w:hAnsi="Times New Roman"/>
        </w:rPr>
        <w:t xml:space="preserve"> ±0.5% </w:t>
      </w:r>
      <w:r>
        <w:rPr>
          <w:rFonts w:ascii="Times New Roman" w:eastAsia="標楷體" w:hAnsi="Times New Roman"/>
        </w:rPr>
        <w:t>的輪間起伏，落在</w:t>
      </w:r>
      <w:r>
        <w:rPr>
          <w:rFonts w:ascii="Times New Roman" w:eastAsia="標楷體" w:hAnsi="Times New Roman"/>
        </w:rPr>
        <w:t xml:space="preserve"> 5.3.1 </w:t>
      </w:r>
      <w:r>
        <w:rPr>
          <w:rFonts w:ascii="Times New Roman" w:eastAsia="標楷體" w:hAnsi="Times New Roman"/>
        </w:rPr>
        <w:t>的噪聲帶內；</w:t>
      </w:r>
      <w:r>
        <w:rPr>
          <w:rFonts w:ascii="Times New Roman" w:eastAsia="標楷體" w:hAnsi="Times New Roman"/>
        </w:rPr>
        <w:t>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兩輪相差僅</w:t>
      </w:r>
      <w:r>
        <w:rPr>
          <w:rFonts w:ascii="Times New Roman" w:eastAsia="標楷體" w:hAnsi="Times New Roman"/>
        </w:rPr>
        <w:t xml:space="preserve"> 0.22%</w:t>
      </w:r>
      <w:r>
        <w:rPr>
          <w:rFonts w:ascii="Times New Roman" w:eastAsia="標楷體" w:hAnsi="Times New Roman"/>
        </w:rPr>
        <w:t>，再度落於噪聲帶，顯示平台再現性至今維持；</w:t>
      </w:r>
      <w:r>
        <w:rPr>
          <w:rFonts w:ascii="Times New Roman" w:eastAsia="標楷體" w:hAnsi="Times New Roman"/>
        </w:rPr>
        <w:t xml:space="preserve">round 38 </w:t>
      </w:r>
      <w:r>
        <w:rPr>
          <w:rFonts w:ascii="Times New Roman" w:eastAsia="標楷體" w:hAnsi="Times New Roman"/>
        </w:rPr>
        <w:t>至</w:t>
      </w:r>
      <w:r>
        <w:rPr>
          <w:rFonts w:ascii="Times New Roman" w:eastAsia="標楷體" w:hAnsi="Times New Roman"/>
        </w:rPr>
        <w:t xml:space="preserve"> 40 </w:t>
      </w:r>
      <w:r>
        <w:rPr>
          <w:rFonts w:ascii="Times New Roman" w:eastAsia="標楷體" w:hAnsi="Times New Roman"/>
        </w:rPr>
        <w:t>的</w:t>
      </w:r>
      <w:r>
        <w:rPr>
          <w:rFonts w:ascii="Times New Roman" w:eastAsia="標楷體" w:hAnsi="Times New Roman"/>
        </w:rPr>
        <w:t xml:space="preserve"> 1% </w:t>
      </w:r>
      <w:r>
        <w:rPr>
          <w:rFonts w:ascii="Times New Roman" w:eastAsia="標楷體" w:hAnsi="Times New Roman"/>
        </w:rPr>
        <w:t>落差</w:t>
      </w:r>
      <w:proofErr w:type="gramStart"/>
      <w:r>
        <w:rPr>
          <w:rFonts w:ascii="Times New Roman" w:eastAsia="標楷體" w:hAnsi="Times New Roman"/>
        </w:rPr>
        <w:t>含約三週</w:t>
      </w:r>
      <w:proofErr w:type="gramEnd"/>
      <w:r>
        <w:rPr>
          <w:rFonts w:ascii="Times New Roman" w:eastAsia="標楷體" w:hAnsi="Times New Roman"/>
        </w:rPr>
        <w:t>的日曆時間與</w:t>
      </w:r>
      <w:r>
        <w:rPr>
          <w:rFonts w:ascii="Times New Roman" w:eastAsia="標楷體" w:hAnsi="Times New Roman"/>
        </w:rPr>
        <w:t xml:space="preserve"> GITT </w:t>
      </w:r>
      <w:r>
        <w:rPr>
          <w:rFonts w:ascii="Times New Roman" w:eastAsia="標楷體" w:hAnsi="Times New Roman"/>
        </w:rPr>
        <w:t>深循環之貢獻</w:t>
      </w:r>
      <w:proofErr w:type="gramStart"/>
      <w:r>
        <w:rPr>
          <w:rFonts w:ascii="Times New Roman" w:eastAsia="標楷體" w:hAnsi="Times New Roman"/>
        </w:rPr>
        <w:t>）</w:t>
      </w:r>
      <w:proofErr w:type="gramEnd"/>
      <w:r>
        <w:rPr>
          <w:rFonts w:ascii="Times New Roman" w:eastAsia="標楷體" w:hAnsi="Times New Roman"/>
        </w:rPr>
        <w:t>。</w:t>
      </w:r>
    </w:p>
    <w:p w14:paraId="5492AEE8" w14:textId="77777777" w:rsidR="003C2EFA" w:rsidRDefault="00E46E34">
      <w:pPr>
        <w:widowControl/>
        <w:spacing w:line="480" w:lineRule="exact"/>
        <w:ind w:firstLine="480"/>
        <w:jc w:val="both"/>
      </w:pPr>
      <w:r>
        <w:rPr>
          <w:rFonts w:ascii="Times New Roman" w:eastAsia="標楷體" w:hAnsi="Times New Roman"/>
          <w:b/>
        </w:rPr>
        <w:t>老化</w:t>
      </w:r>
      <w:proofErr w:type="gramStart"/>
      <w:r>
        <w:rPr>
          <w:rFonts w:ascii="Times New Roman" w:eastAsia="標楷體" w:hAnsi="Times New Roman"/>
          <w:b/>
        </w:rPr>
        <w:t>與噪聲之</w:t>
      </w:r>
      <w:proofErr w:type="gramEnd"/>
      <w:r>
        <w:rPr>
          <w:rFonts w:ascii="Times New Roman" w:eastAsia="標楷體" w:hAnsi="Times New Roman"/>
          <w:b/>
        </w:rPr>
        <w:t>分離</w:t>
      </w:r>
      <w:r>
        <w:rPr>
          <w:rFonts w:ascii="Times New Roman" w:eastAsia="標楷體" w:hAnsi="Times New Roman"/>
        </w:rPr>
        <w:t>：將</w:t>
      </w:r>
      <w:r>
        <w:rPr>
          <w:rFonts w:ascii="Times New Roman" w:eastAsia="標楷體" w:hAnsi="Times New Roman"/>
        </w:rPr>
        <w:t xml:space="preserve"> 5.3.1 </w:t>
      </w:r>
      <w:r>
        <w:rPr>
          <w:rFonts w:ascii="Times New Roman" w:eastAsia="標楷體" w:hAnsi="Times New Roman"/>
        </w:rPr>
        <w:t>的</w:t>
      </w:r>
      <w:proofErr w:type="gramStart"/>
      <w:r>
        <w:rPr>
          <w:rFonts w:ascii="Times New Roman" w:eastAsia="標楷體" w:hAnsi="Times New Roman"/>
        </w:rPr>
        <w:t>噪聲下</w:t>
      </w:r>
      <w:proofErr w:type="gramEnd"/>
      <w:r>
        <w:rPr>
          <w:rFonts w:ascii="Times New Roman" w:eastAsia="標楷體" w:hAnsi="Times New Roman"/>
        </w:rPr>
        <w:t>界（</w:t>
      </w:r>
      <w:r>
        <w:rPr>
          <w:rFonts w:ascii="Times New Roman" w:eastAsia="標楷體" w:hAnsi="Times New Roman"/>
        </w:rPr>
        <w:t>CV &lt; 0.52%</w:t>
      </w:r>
      <w:r>
        <w:rPr>
          <w:rFonts w:ascii="Times New Roman" w:eastAsia="標楷體" w:hAnsi="Times New Roman"/>
        </w:rPr>
        <w:t>）與</w:t>
      </w:r>
      <w:r>
        <w:rPr>
          <w:rFonts w:ascii="Times New Roman" w:eastAsia="標楷體" w:hAnsi="Times New Roman"/>
        </w:rPr>
        <w:t xml:space="preserve"> 5.3.2 </w:t>
      </w:r>
      <w:r>
        <w:rPr>
          <w:rFonts w:ascii="Times New Roman" w:eastAsia="標楷體" w:hAnsi="Times New Roman"/>
        </w:rPr>
        <w:t>的長期衰退（約</w:t>
      </w:r>
      <w:r>
        <w:rPr>
          <w:rFonts w:ascii="Times New Roman" w:eastAsia="標楷體" w:hAnsi="Times New Roman"/>
        </w:rPr>
        <w:t xml:space="preserve"> 4.6%</w:t>
      </w:r>
      <w:r>
        <w:rPr>
          <w:rFonts w:ascii="Times New Roman" w:eastAsia="標楷體" w:hAnsi="Times New Roman"/>
        </w:rPr>
        <w:t>）並置，可得</w:t>
      </w:r>
      <w:proofErr w:type="gramStart"/>
      <w:r>
        <w:rPr>
          <w:rFonts w:ascii="Times New Roman" w:eastAsia="標楷體" w:hAnsi="Times New Roman"/>
        </w:rPr>
        <w:t>一</w:t>
      </w:r>
      <w:proofErr w:type="gramEnd"/>
      <w:r>
        <w:rPr>
          <w:rFonts w:ascii="Times New Roman" w:eastAsia="標楷體" w:hAnsi="Times New Roman"/>
        </w:rPr>
        <w:t>明確結論</w:t>
      </w:r>
      <w:proofErr w:type="gramStart"/>
      <w:r>
        <w:rPr>
          <w:rFonts w:ascii="Times New Roman" w:eastAsia="標楷體" w:hAnsi="Times New Roman"/>
        </w:rPr>
        <w:t>——</w:t>
      </w:r>
      <w:proofErr w:type="gramEnd"/>
      <w:r>
        <w:rPr>
          <w:rFonts w:ascii="Times New Roman" w:eastAsia="標楷體" w:hAnsi="Times New Roman"/>
          <w:b/>
        </w:rPr>
        <w:t>長期衰退幅度（</w:t>
      </w:r>
      <w:r>
        <w:rPr>
          <w:rFonts w:ascii="Times New Roman" w:eastAsia="標楷體" w:hAnsi="Times New Roman"/>
          <w:b/>
        </w:rPr>
        <w:t>4.6%</w:t>
      </w:r>
      <w:r>
        <w:rPr>
          <w:rFonts w:ascii="Times New Roman" w:eastAsia="標楷體" w:hAnsi="Times New Roman"/>
          <w:b/>
        </w:rPr>
        <w:t>）顯著大於量</w:t>
      </w:r>
      <w:proofErr w:type="gramStart"/>
      <w:r>
        <w:rPr>
          <w:rFonts w:ascii="Times New Roman" w:eastAsia="標楷體" w:hAnsi="Times New Roman"/>
          <w:b/>
        </w:rPr>
        <w:t>測噪聲</w:t>
      </w:r>
      <w:proofErr w:type="gramEnd"/>
      <w:r>
        <w:rPr>
          <w:rFonts w:ascii="Times New Roman" w:eastAsia="標楷體" w:hAnsi="Times New Roman"/>
          <w:b/>
        </w:rPr>
        <w:t>（</w:t>
      </w:r>
      <w:r>
        <w:rPr>
          <w:rFonts w:ascii="Times New Roman" w:eastAsia="標楷體" w:hAnsi="Times New Roman"/>
          <w:b/>
        </w:rPr>
        <w:t>&lt; 0.52%</w:t>
      </w:r>
      <w:r>
        <w:rPr>
          <w:rFonts w:ascii="Times New Roman" w:eastAsia="標楷體" w:hAnsi="Times New Roman"/>
          <w:b/>
        </w:rPr>
        <w:t>），兩者相差約</w:t>
      </w:r>
      <w:r>
        <w:rPr>
          <w:rFonts w:ascii="Times New Roman" w:eastAsia="標楷體" w:hAnsi="Times New Roman"/>
          <w:b/>
        </w:rPr>
        <w:t xml:space="preserve"> 9 </w:t>
      </w:r>
      <w:proofErr w:type="gramStart"/>
      <w:r>
        <w:rPr>
          <w:rFonts w:ascii="Times New Roman" w:eastAsia="標楷體" w:hAnsi="Times New Roman"/>
          <w:b/>
        </w:rPr>
        <w:t>倍</w:t>
      </w:r>
      <w:proofErr w:type="gramEnd"/>
      <w:r>
        <w:rPr>
          <w:rFonts w:ascii="Times New Roman" w:eastAsia="標楷體" w:hAnsi="Times New Roman"/>
        </w:rPr>
        <w:t>，故所觀測到的容量緩降為</w:t>
      </w:r>
      <w:r>
        <w:rPr>
          <w:rFonts w:ascii="Times New Roman" w:eastAsia="標楷體" w:hAnsi="Times New Roman"/>
          <w:b/>
        </w:rPr>
        <w:t>真實老化訊號</w:t>
      </w:r>
      <w:r>
        <w:rPr>
          <w:rFonts w:ascii="Times New Roman" w:eastAsia="標楷體" w:hAnsi="Times New Roman"/>
        </w:rPr>
        <w:t>，而非量測再現性誤差所致。此分離正當化了第四章</w:t>
      </w:r>
      <w:r>
        <w:rPr>
          <w:rFonts w:ascii="Times New Roman" w:eastAsia="標楷體" w:hAnsi="Times New Roman"/>
        </w:rPr>
        <w:t xml:space="preserve"> 4.1.4 </w:t>
      </w:r>
      <w:r>
        <w:rPr>
          <w:rFonts w:ascii="Times New Roman" w:eastAsia="標楷體" w:hAnsi="Times New Roman"/>
        </w:rPr>
        <w:t>對「庫倫</w:t>
      </w:r>
      <w:proofErr w:type="gramStart"/>
      <w:r>
        <w:rPr>
          <w:rFonts w:ascii="Times New Roman" w:eastAsia="標楷體" w:hAnsi="Times New Roman"/>
        </w:rPr>
        <w:t>容量真值之</w:t>
      </w:r>
      <w:proofErr w:type="gramEnd"/>
      <w:r>
        <w:rPr>
          <w:rFonts w:ascii="Times New Roman" w:eastAsia="標楷體" w:hAnsi="Times New Roman"/>
        </w:rPr>
        <w:t>漂移侷限」的處理方式：在</w:t>
      </w:r>
      <w:r>
        <w:rPr>
          <w:rFonts w:ascii="Times New Roman" w:eastAsia="標楷體" w:hAnsi="Times New Roman"/>
          <w:b/>
        </w:rPr>
        <w:t>單一</w:t>
      </w:r>
      <w:r>
        <w:rPr>
          <w:rFonts w:ascii="Times New Roman" w:eastAsia="標楷體" w:hAnsi="Times New Roman"/>
          <w:b/>
        </w:rPr>
        <w:t xml:space="preserve"> cycle </w:t>
      </w:r>
      <w:r>
        <w:rPr>
          <w:rFonts w:ascii="Times New Roman" w:eastAsia="標楷體" w:hAnsi="Times New Roman"/>
          <w:b/>
        </w:rPr>
        <w:t>內</w:t>
      </w:r>
      <w:r>
        <w:rPr>
          <w:rFonts w:ascii="Times New Roman" w:eastAsia="標楷體" w:hAnsi="Times New Roman"/>
        </w:rPr>
        <w:t>以實測</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正規化的庫倫</w:t>
      </w:r>
      <w:r>
        <w:rPr>
          <w:rFonts w:ascii="Times New Roman" w:eastAsia="標楷體" w:hAnsi="Times New Roman"/>
        </w:rPr>
        <w:t xml:space="preserve"> SOC </w:t>
      </w:r>
      <w:r>
        <w:rPr>
          <w:rFonts w:ascii="Times New Roman" w:eastAsia="標楷體" w:hAnsi="Times New Roman"/>
        </w:rPr>
        <w:t>為</w:t>
      </w:r>
      <w:proofErr w:type="gramStart"/>
      <w:r>
        <w:rPr>
          <w:rFonts w:ascii="Times New Roman" w:eastAsia="標楷體" w:hAnsi="Times New Roman"/>
        </w:rPr>
        <w:t>可信真值</w:t>
      </w:r>
      <w:proofErr w:type="gramEnd"/>
      <w:r>
        <w:rPr>
          <w:rFonts w:ascii="Times New Roman" w:eastAsia="標楷體" w:hAnsi="Times New Roman"/>
        </w:rPr>
        <w:t>（</w:t>
      </w:r>
      <w:r>
        <w:rPr>
          <w:rFonts w:ascii="Times New Roman" w:eastAsia="標楷體" w:hAnsi="Times New Roman"/>
        </w:rPr>
        <w:t xml:space="preserve">cycle </w:t>
      </w:r>
      <w:r>
        <w:rPr>
          <w:rFonts w:ascii="Times New Roman" w:eastAsia="標楷體" w:hAnsi="Times New Roman"/>
        </w:rPr>
        <w:t>內無顯著老化），而跨</w:t>
      </w:r>
      <w:r>
        <w:rPr>
          <w:rFonts w:ascii="Times New Roman" w:eastAsia="標楷體" w:hAnsi="Times New Roman"/>
        </w:rPr>
        <w:t xml:space="preserve"> cycle </w:t>
      </w:r>
      <w:r>
        <w:rPr>
          <w:rFonts w:ascii="Times New Roman" w:eastAsia="標楷體" w:hAnsi="Times New Roman"/>
        </w:rPr>
        <w:t>的容量變化則需如本節，以三輪</w:t>
      </w:r>
      <w:r>
        <w:rPr>
          <w:rFonts w:ascii="Times New Roman" w:eastAsia="標楷體" w:hAnsi="Times New Roman"/>
        </w:rPr>
        <w:t xml:space="preserve"> baseline </w:t>
      </w:r>
      <w:r>
        <w:rPr>
          <w:rFonts w:ascii="Times New Roman" w:eastAsia="標楷體" w:hAnsi="Times New Roman"/>
        </w:rPr>
        <w:t>的</w:t>
      </w:r>
      <w:r>
        <w:rPr>
          <w:rFonts w:ascii="Times New Roman" w:eastAsia="標楷體" w:hAnsi="Times New Roman"/>
        </w:rPr>
        <w:t xml:space="preserve"> CV </w:t>
      </w:r>
      <w:r>
        <w:rPr>
          <w:rFonts w:ascii="Times New Roman" w:eastAsia="標楷體" w:hAnsi="Times New Roman"/>
        </w:rPr>
        <w:t>為基準</w:t>
      </w:r>
      <w:proofErr w:type="gramStart"/>
      <w:r>
        <w:rPr>
          <w:rFonts w:ascii="Times New Roman" w:eastAsia="標楷體" w:hAnsi="Times New Roman"/>
        </w:rPr>
        <w:t>逐輪扣除噪聲</w:t>
      </w:r>
      <w:proofErr w:type="gramEnd"/>
      <w:r>
        <w:rPr>
          <w:rFonts w:ascii="Times New Roman" w:eastAsia="標楷體" w:hAnsi="Times New Roman"/>
        </w:rPr>
        <w:t>後解讀。</w:t>
      </w:r>
    </w:p>
    <w:p w14:paraId="1A4CEF52" w14:textId="41C2400F" w:rsidR="007D425D" w:rsidRDefault="00E46E34">
      <w:pPr>
        <w:widowControl/>
        <w:spacing w:line="480" w:lineRule="exact"/>
        <w:ind w:firstLine="480"/>
        <w:jc w:val="both"/>
        <w:rPr>
          <w:rFonts w:ascii="Times New Roman" w:eastAsia="標楷體" w:hAnsi="Times New Roman"/>
        </w:rPr>
      </w:pPr>
      <w:r>
        <w:rPr>
          <w:rFonts w:ascii="Times New Roman" w:eastAsia="標楷體" w:hAnsi="Times New Roman"/>
        </w:rPr>
        <w:t>此結果亦為第六章未來工作的</w:t>
      </w:r>
      <w:r>
        <w:rPr>
          <w:rFonts w:ascii="Times New Roman" w:eastAsia="標楷體" w:hAnsi="Times New Roman"/>
        </w:rPr>
        <w:t xml:space="preserve"> SOH </w:t>
      </w:r>
      <w:r>
        <w:rPr>
          <w:rFonts w:ascii="Times New Roman" w:eastAsia="標楷體" w:hAnsi="Times New Roman"/>
        </w:rPr>
        <w:t>估測提供了實證基礎：本電池在</w:t>
      </w:r>
      <w:proofErr w:type="gramStart"/>
      <w:r>
        <w:rPr>
          <w:rFonts w:ascii="Times New Roman" w:eastAsia="標楷體" w:hAnsi="Times New Roman"/>
        </w:rPr>
        <w:t>受控深循環</w:t>
      </w:r>
      <w:proofErr w:type="gramEnd"/>
      <w:r>
        <w:rPr>
          <w:rFonts w:ascii="Times New Roman" w:eastAsia="標楷體" w:hAnsi="Times New Roman"/>
        </w:rPr>
        <w:t>下已展現可量測、可分離的老化軌跡（</w:t>
      </w:r>
      <w:r>
        <w:rPr>
          <w:rFonts w:ascii="Times New Roman" w:eastAsia="標楷體" w:hAnsi="Times New Roman"/>
        </w:rPr>
        <w:t xml:space="preserve">41 </w:t>
      </w:r>
      <w:r>
        <w:rPr>
          <w:rFonts w:ascii="Times New Roman" w:eastAsia="標楷體" w:hAnsi="Times New Roman"/>
        </w:rPr>
        <w:t>輪約</w:t>
      </w:r>
      <w:r>
        <w:rPr>
          <w:rFonts w:ascii="Times New Roman" w:eastAsia="標楷體" w:hAnsi="Times New Roman"/>
        </w:rPr>
        <w:t xml:space="preserve"> 4.6%</w:t>
      </w:r>
      <w:r>
        <w:rPr>
          <w:rFonts w:ascii="Times New Roman" w:eastAsia="標楷體" w:hAnsi="Times New Roman"/>
        </w:rPr>
        <w:t>），是</w:t>
      </w:r>
      <w:r>
        <w:rPr>
          <w:rFonts w:ascii="Times New Roman" w:eastAsia="標楷體" w:hAnsi="Times New Roman"/>
        </w:rPr>
        <w:t xml:space="preserve"> SOH </w:t>
      </w:r>
      <w:r>
        <w:rPr>
          <w:rFonts w:ascii="Times New Roman" w:eastAsia="標楷體" w:hAnsi="Times New Roman"/>
        </w:rPr>
        <w:t>演算法（如容量衰退追蹤、內阻成長法）日後驗證的天然資料集</w:t>
      </w:r>
      <w:r>
        <w:rPr>
          <w:rFonts w:ascii="Times New Roman" w:eastAsia="標楷體" w:hAnsi="Times New Roman"/>
        </w:rPr>
        <w:t xml:space="preserve"> [33]</w:t>
      </w:r>
      <w:r>
        <w:rPr>
          <w:rFonts w:ascii="Times New Roman" w:eastAsia="標楷體" w:hAnsi="Times New Roman"/>
        </w:rPr>
        <w:t>。</w:t>
      </w:r>
    </w:p>
    <w:p w14:paraId="31E538D6" w14:textId="797E2CFF" w:rsidR="003C2EFA" w:rsidRPr="007D425D" w:rsidRDefault="007D425D" w:rsidP="007D425D">
      <w:pPr>
        <w:widowControl/>
        <w:rPr>
          <w:rFonts w:ascii="Times New Roman" w:eastAsia="標楷體" w:hAnsi="Times New Roman" w:hint="eastAsia"/>
        </w:rPr>
      </w:pPr>
      <w:r>
        <w:rPr>
          <w:rFonts w:ascii="Times New Roman" w:eastAsia="標楷體" w:hAnsi="Times New Roman"/>
        </w:rPr>
        <w:br w:type="page"/>
      </w:r>
    </w:p>
    <w:p w14:paraId="1485EBFE" w14:textId="77777777" w:rsidR="003C2EFA" w:rsidRDefault="00E46E34">
      <w:pPr>
        <w:keepNext/>
        <w:widowControl/>
        <w:spacing w:line="360" w:lineRule="exact"/>
      </w:pPr>
      <w:r>
        <w:rPr>
          <w:rFonts w:ascii="Times New Roman" w:eastAsia="標楷體" w:hAnsi="Times New Roman"/>
          <w:b/>
          <w:sz w:val="28"/>
        </w:rPr>
        <w:lastRenderedPageBreak/>
        <w:t xml:space="preserve">5.4 </w:t>
      </w:r>
      <w:r>
        <w:rPr>
          <w:rFonts w:ascii="Times New Roman" w:eastAsia="標楷體" w:hAnsi="Times New Roman"/>
          <w:b/>
          <w:sz w:val="28"/>
        </w:rPr>
        <w:t>失敗案例與工程教訓</w:t>
      </w:r>
    </w:p>
    <w:p w14:paraId="70BB2286" w14:textId="77777777" w:rsidR="003C2EFA" w:rsidRDefault="00E46E34">
      <w:pPr>
        <w:widowControl/>
        <w:spacing w:line="480" w:lineRule="exact"/>
        <w:ind w:firstLine="480"/>
        <w:jc w:val="both"/>
      </w:pPr>
      <w:r>
        <w:rPr>
          <w:rFonts w:ascii="Times New Roman" w:eastAsia="標楷體" w:hAnsi="Times New Roman"/>
        </w:rPr>
        <w:t>本平台的穩定運行並非</w:t>
      </w:r>
      <w:proofErr w:type="gramStart"/>
      <w:r>
        <w:rPr>
          <w:rFonts w:ascii="Times New Roman" w:eastAsia="標楷體" w:hAnsi="Times New Roman"/>
        </w:rPr>
        <w:t>一蹴</w:t>
      </w:r>
      <w:proofErr w:type="gramEnd"/>
      <w:r>
        <w:rPr>
          <w:rFonts w:ascii="Times New Roman" w:eastAsia="標楷體" w:hAnsi="Times New Roman"/>
        </w:rPr>
        <w:t>可幾，整合過程中累積的失敗案例對「嵌入式量測平台之可靠性設計」具有方法學價值，故如實彙整如下。這些教訓多</w:t>
      </w:r>
      <w:proofErr w:type="gramStart"/>
      <w:r>
        <w:rPr>
          <w:rFonts w:ascii="Times New Roman" w:eastAsia="標楷體" w:hAnsi="Times New Roman"/>
        </w:rPr>
        <w:t>源於</w:t>
      </w:r>
      <w:r>
        <w:rPr>
          <w:rFonts w:ascii="Times New Roman" w:eastAsia="標楷體" w:hAnsi="Times New Roman"/>
          <w:b/>
        </w:rPr>
        <w:t>裸機即時系統</w:t>
      </w:r>
      <w:proofErr w:type="gramEnd"/>
      <w:r>
        <w:rPr>
          <w:rFonts w:ascii="Times New Roman" w:eastAsia="標楷體" w:hAnsi="Times New Roman"/>
          <w:b/>
        </w:rPr>
        <w:t>的時序陷阱</w:t>
      </w:r>
      <w:r>
        <w:rPr>
          <w:rFonts w:ascii="Times New Roman" w:eastAsia="標楷體" w:hAnsi="Times New Roman"/>
        </w:rPr>
        <w:t>，對任何欲自建電池測試平台者皆有參考意義。</w:t>
      </w:r>
    </w:p>
    <w:p w14:paraId="562851CF" w14:textId="77777777" w:rsidR="003C2EFA" w:rsidRDefault="00E46E34">
      <w:pPr>
        <w:keepNext/>
        <w:widowControl/>
        <w:spacing w:line="360" w:lineRule="exact"/>
      </w:pPr>
      <w:r>
        <w:rPr>
          <w:rFonts w:ascii="Times New Roman" w:eastAsia="標楷體" w:hAnsi="Times New Roman"/>
          <w:sz w:val="26"/>
        </w:rPr>
        <w:t xml:space="preserve">5.4.1 </w:t>
      </w:r>
      <w:proofErr w:type="gramStart"/>
      <w:r>
        <w:rPr>
          <w:rFonts w:ascii="Times New Roman" w:eastAsia="標楷體" w:hAnsi="Times New Roman"/>
          <w:sz w:val="26"/>
        </w:rPr>
        <w:t>裸機即時系統</w:t>
      </w:r>
      <w:proofErr w:type="gramEnd"/>
      <w:r>
        <w:rPr>
          <w:rFonts w:ascii="Times New Roman" w:eastAsia="標楷體" w:hAnsi="Times New Roman"/>
          <w:sz w:val="26"/>
        </w:rPr>
        <w:t>的時序陷阱</w:t>
      </w:r>
    </w:p>
    <w:p w14:paraId="63D75806" w14:textId="77777777" w:rsidR="003C2EFA" w:rsidRDefault="00E46E34">
      <w:pPr>
        <w:widowControl/>
        <w:spacing w:line="480" w:lineRule="exact"/>
        <w:ind w:firstLine="480"/>
        <w:jc w:val="both"/>
      </w:pPr>
      <w:proofErr w:type="gramStart"/>
      <w:r>
        <w:rPr>
          <w:rFonts w:ascii="Times New Roman" w:eastAsia="標楷體" w:hAnsi="Times New Roman"/>
          <w:b/>
        </w:rPr>
        <w:t>單點誤觸發</w:t>
      </w:r>
      <w:proofErr w:type="gramEnd"/>
      <w:r>
        <w:rPr>
          <w:rFonts w:ascii="Times New Roman" w:eastAsia="標楷體" w:hAnsi="Times New Roman"/>
          <w:b/>
        </w:rPr>
        <w:t>（</w:t>
      </w:r>
      <w:r>
        <w:rPr>
          <w:rFonts w:ascii="Times New Roman" w:eastAsia="標楷體" w:hAnsi="Times New Roman"/>
          <w:b/>
        </w:rPr>
        <w:t>t = 0 false termination</w:t>
      </w:r>
      <w:r>
        <w:rPr>
          <w:rFonts w:ascii="Times New Roman" w:eastAsia="標楷體" w:hAnsi="Times New Roman"/>
          <w:b/>
        </w:rPr>
        <w:t>）</w:t>
      </w:r>
      <w:r>
        <w:rPr>
          <w:rFonts w:ascii="Times New Roman" w:eastAsia="標楷體" w:hAnsi="Times New Roman"/>
        </w:rPr>
        <w:t>：充電充飽判斷若僅看單一取樣點，當電池隔夜</w:t>
      </w:r>
      <w:proofErr w:type="gramStart"/>
      <w:r>
        <w:rPr>
          <w:rFonts w:ascii="Times New Roman" w:eastAsia="標楷體" w:hAnsi="Times New Roman"/>
        </w:rPr>
        <w:t>靜置後</w:t>
      </w:r>
      <w:proofErr w:type="gramEnd"/>
      <w:r>
        <w:rPr>
          <w:rFonts w:ascii="Times New Roman" w:eastAsia="標楷體" w:hAnsi="Times New Roman"/>
        </w:rPr>
        <w:t xml:space="preserve"> OCV </w:t>
      </w:r>
      <w:r>
        <w:rPr>
          <w:rFonts w:ascii="Times New Roman" w:eastAsia="標楷體" w:hAnsi="Times New Roman"/>
        </w:rPr>
        <w:t>已接近充電截止電壓</w:t>
      </w:r>
      <w:proofErr w:type="gramStart"/>
      <w:r>
        <w:rPr>
          <w:rFonts w:ascii="Times New Roman" w:eastAsia="標楷體" w:hAnsi="Times New Roman"/>
        </w:rPr>
        <w:t>（</w:t>
      </w:r>
      <w:proofErr w:type="gramEnd"/>
      <w:r>
        <w:rPr>
          <w:rFonts w:ascii="Times New Roman" w:eastAsia="標楷體" w:hAnsi="Times New Roman"/>
        </w:rPr>
        <w:t>OCV ≈ 4.19 V</w:t>
      </w:r>
      <w:r>
        <w:rPr>
          <w:rFonts w:ascii="Times New Roman" w:eastAsia="標楷體" w:hAnsi="Times New Roman"/>
        </w:rPr>
        <w:t>，距</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 xml:space="preserve"> </w:t>
      </w:r>
      <w:r>
        <w:rPr>
          <w:rFonts w:ascii="Times New Roman" w:eastAsia="標楷體" w:hAnsi="Times New Roman"/>
        </w:rPr>
        <w:t>僅</w:t>
      </w:r>
      <w:r>
        <w:rPr>
          <w:rFonts w:ascii="Times New Roman" w:eastAsia="標楷體" w:hAnsi="Times New Roman"/>
        </w:rPr>
        <w:t xml:space="preserve"> 10 mV</w:t>
      </w:r>
      <w:r>
        <w:rPr>
          <w:rFonts w:ascii="Times New Roman" w:eastAsia="標楷體" w:hAnsi="Times New Roman"/>
        </w:rPr>
        <w:t>）、且電源尚未</w:t>
      </w:r>
      <w:r>
        <w:rPr>
          <w:rFonts w:ascii="Times New Roman" w:eastAsia="標楷體" w:hAnsi="Times New Roman"/>
        </w:rPr>
        <w:t xml:space="preserve"> ramp </w:t>
      </w:r>
      <w:r>
        <w:rPr>
          <w:rFonts w:ascii="Times New Roman" w:eastAsia="標楷體" w:hAnsi="Times New Roman"/>
        </w:rPr>
        <w:t>使電流為</w:t>
      </w:r>
      <w:r>
        <w:rPr>
          <w:rFonts w:ascii="Times New Roman" w:eastAsia="標楷體" w:hAnsi="Times New Roman"/>
        </w:rPr>
        <w:t xml:space="preserve"> 0 </w:t>
      </w:r>
      <w:r>
        <w:rPr>
          <w:rFonts w:ascii="Times New Roman" w:eastAsia="標楷體" w:hAnsi="Times New Roman"/>
        </w:rPr>
        <w:t>時，「電壓達標且電流夠小」的條件會在</w:t>
      </w:r>
      <w:r>
        <w:rPr>
          <w:rFonts w:ascii="Times New Roman" w:eastAsia="標楷體" w:hAnsi="Times New Roman"/>
        </w:rPr>
        <w:t xml:space="preserve"> t = 0 </w:t>
      </w:r>
      <w:r>
        <w:rPr>
          <w:rFonts w:ascii="Times New Roman" w:eastAsia="標楷體" w:hAnsi="Times New Roman"/>
        </w:rPr>
        <w:t>瞬間成立，使整個充電步驟被誤判為已完成而跳過（充入電量為</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b/>
        </w:rPr>
        <w:t>教訓</w:t>
      </w:r>
      <w:r>
        <w:rPr>
          <w:rFonts w:ascii="Times New Roman" w:eastAsia="標楷體" w:hAnsi="Times New Roman"/>
        </w:rPr>
        <w:t>：終止條件須加入</w:t>
      </w:r>
      <w:r>
        <w:rPr>
          <w:rFonts w:ascii="Times New Roman" w:eastAsia="標楷體" w:hAnsi="Times New Roman"/>
          <w:b/>
        </w:rPr>
        <w:t>時間維度</w:t>
      </w:r>
      <w:proofErr w:type="gramStart"/>
      <w:r>
        <w:rPr>
          <w:rFonts w:ascii="Times New Roman" w:eastAsia="標楷體" w:hAnsi="Times New Roman"/>
        </w:rPr>
        <w:t>——</w:t>
      </w:r>
      <w:proofErr w:type="gramEnd"/>
      <w:r>
        <w:rPr>
          <w:rFonts w:ascii="Times New Roman" w:eastAsia="標楷體" w:hAnsi="Times New Roman"/>
        </w:rPr>
        <w:t>要求條件</w:t>
      </w:r>
      <w:r>
        <w:rPr>
          <w:rFonts w:ascii="Times New Roman" w:eastAsia="標楷體" w:hAnsi="Times New Roman"/>
          <w:b/>
        </w:rPr>
        <w:t>連續滿足</w:t>
      </w:r>
      <w:r>
        <w:rPr>
          <w:rFonts w:ascii="Times New Roman" w:eastAsia="標楷體" w:hAnsi="Times New Roman"/>
          <w:b/>
        </w:rPr>
        <w:t xml:space="preserve"> 3 </w:t>
      </w:r>
      <w:proofErr w:type="gramStart"/>
      <w:r>
        <w:rPr>
          <w:rFonts w:ascii="Times New Roman" w:eastAsia="標楷體" w:hAnsi="Times New Roman"/>
          <w:b/>
        </w:rPr>
        <w:t>秒</w:t>
      </w:r>
      <w:r>
        <w:rPr>
          <w:rFonts w:ascii="Times New Roman" w:eastAsia="標楷體" w:hAnsi="Times New Roman"/>
        </w:rPr>
        <w:t>且總</w:t>
      </w:r>
      <w:proofErr w:type="gramEnd"/>
      <w:r>
        <w:rPr>
          <w:rFonts w:ascii="Times New Roman" w:eastAsia="標楷體" w:hAnsi="Times New Roman"/>
        </w:rPr>
        <w:t>經過時間</w:t>
      </w:r>
      <w:r>
        <w:rPr>
          <w:rFonts w:ascii="Times New Roman" w:eastAsia="標楷體" w:hAnsi="Times New Roman"/>
        </w:rPr>
        <w:t xml:space="preserve"> ≥ 30 s </w:t>
      </w:r>
      <w:r>
        <w:rPr>
          <w:rFonts w:ascii="Times New Roman" w:eastAsia="標楷體" w:hAnsi="Times New Roman"/>
        </w:rPr>
        <w:t>方成立，並另設「起步即已飽電」的合法略過路徑（</w:t>
      </w:r>
      <w:r>
        <w:rPr>
          <w:rFonts w:ascii="Times New Roman" w:eastAsia="標楷體" w:hAnsi="Times New Roman"/>
        </w:rPr>
        <w:t xml:space="preserve">5 </w:t>
      </w:r>
      <w:r>
        <w:rPr>
          <w:rFonts w:ascii="Times New Roman" w:eastAsia="標楷體" w:hAnsi="Times New Roman"/>
        </w:rPr>
        <w:t>秒視窗內若確認已飽電則記為正常略過），以區分「真的已充飽」與「尚未開始充」兩種</w:t>
      </w:r>
      <w:r>
        <w:rPr>
          <w:rFonts w:ascii="Times New Roman" w:eastAsia="標楷體" w:hAnsi="Times New Roman"/>
        </w:rPr>
        <w:t xml:space="preserve"> t = 0 </w:t>
      </w:r>
      <w:r>
        <w:rPr>
          <w:rFonts w:ascii="Times New Roman" w:eastAsia="標楷體" w:hAnsi="Times New Roman"/>
        </w:rPr>
        <w:t>狀態。</w:t>
      </w:r>
    </w:p>
    <w:p w14:paraId="5758D89D" w14:textId="77777777" w:rsidR="003C2EFA" w:rsidRDefault="00E46E34">
      <w:pPr>
        <w:widowControl/>
        <w:spacing w:line="480" w:lineRule="exact"/>
        <w:ind w:firstLine="480"/>
        <w:jc w:val="both"/>
      </w:pPr>
      <w:r>
        <w:rPr>
          <w:rFonts w:ascii="Times New Roman" w:eastAsia="標楷體" w:hAnsi="Times New Roman"/>
          <w:b/>
        </w:rPr>
        <w:t>取樣率與判斷視窗的耦合</w:t>
      </w:r>
      <w:r>
        <w:rPr>
          <w:rFonts w:ascii="Times New Roman" w:eastAsia="標楷體" w:hAnsi="Times New Roman"/>
        </w:rPr>
        <w:t>：上述略過機制第一版以</w:t>
      </w:r>
      <w:r>
        <w:rPr>
          <w:rFonts w:ascii="Times New Roman" w:eastAsia="標楷體" w:hAnsi="Times New Roman"/>
        </w:rPr>
        <w:t xml:space="preserve"> 3 </w:t>
      </w:r>
      <w:r>
        <w:rPr>
          <w:rFonts w:ascii="Times New Roman" w:eastAsia="標楷體" w:hAnsi="Times New Roman"/>
        </w:rPr>
        <w:t>秒視窗判斷，但在</w:t>
      </w:r>
      <w:r>
        <w:rPr>
          <w:rFonts w:ascii="Times New Roman" w:eastAsia="標楷體" w:hAnsi="Times New Roman"/>
        </w:rPr>
        <w:t xml:space="preserve"> 1 Hz </w:t>
      </w:r>
      <w:r>
        <w:rPr>
          <w:rFonts w:ascii="Times New Roman" w:eastAsia="標楷體" w:hAnsi="Times New Roman"/>
        </w:rPr>
        <w:t>取樣下</w:t>
      </w:r>
      <w:r>
        <w:rPr>
          <w:rFonts w:ascii="Times New Roman" w:eastAsia="標楷體" w:hAnsi="Times New Roman"/>
        </w:rPr>
        <w:t xml:space="preserve"> 3 </w:t>
      </w:r>
      <w:proofErr w:type="gramStart"/>
      <w:r>
        <w:rPr>
          <w:rFonts w:ascii="Times New Roman" w:eastAsia="標楷體" w:hAnsi="Times New Roman"/>
        </w:rPr>
        <w:t>秒僅</w:t>
      </w:r>
      <w:proofErr w:type="gramEnd"/>
      <w:r>
        <w:rPr>
          <w:rFonts w:ascii="Times New Roman" w:eastAsia="標楷體" w:hAnsi="Times New Roman"/>
        </w:rPr>
        <w:t xml:space="preserve"> 3 </w:t>
      </w:r>
      <w:r>
        <w:rPr>
          <w:rFonts w:ascii="Times New Roman" w:eastAsia="標楷體" w:hAnsi="Times New Roman"/>
        </w:rPr>
        <w:t>筆樣本，電源輸出的短暫尖峰即可打斷判斷、</w:t>
      </w:r>
      <w:proofErr w:type="gramStart"/>
      <w:r>
        <w:rPr>
          <w:rFonts w:ascii="Times New Roman" w:eastAsia="標楷體" w:hAnsi="Times New Roman"/>
        </w:rPr>
        <w:t>使略過</w:t>
      </w:r>
      <w:proofErr w:type="gramEnd"/>
      <w:r>
        <w:rPr>
          <w:rFonts w:ascii="Times New Roman" w:eastAsia="標楷體" w:hAnsi="Times New Roman"/>
        </w:rPr>
        <w:t>被否決，又因充電</w:t>
      </w:r>
      <w:proofErr w:type="gramStart"/>
      <w:r>
        <w:rPr>
          <w:rFonts w:ascii="Times New Roman" w:eastAsia="標楷體" w:hAnsi="Times New Roman"/>
        </w:rPr>
        <w:t>狀態機卡在</w:t>
      </w:r>
      <w:proofErr w:type="gramEnd"/>
      <w:r>
        <w:rPr>
          <w:rFonts w:ascii="Times New Roman" w:eastAsia="標楷體" w:hAnsi="Times New Roman"/>
        </w:rPr>
        <w:t>「未進入</w:t>
      </w:r>
      <w:r>
        <w:rPr>
          <w:rFonts w:ascii="Times New Roman" w:eastAsia="標楷體" w:hAnsi="Times New Roman"/>
        </w:rPr>
        <w:t xml:space="preserve"> CC</w:t>
      </w:r>
      <w:r>
        <w:rPr>
          <w:rFonts w:ascii="Times New Roman" w:eastAsia="標楷體" w:hAnsi="Times New Roman"/>
        </w:rPr>
        <w:t>」而陷入死</w:t>
      </w:r>
      <w:proofErr w:type="gramStart"/>
      <w:r>
        <w:rPr>
          <w:rFonts w:ascii="Times New Roman" w:eastAsia="標楷體" w:hAnsi="Times New Roman"/>
        </w:rPr>
        <w:t>迴</w:t>
      </w:r>
      <w:proofErr w:type="gramEnd"/>
      <w:r>
        <w:rPr>
          <w:rFonts w:ascii="Times New Roman" w:eastAsia="標楷體" w:hAnsi="Times New Roman"/>
        </w:rPr>
        <w:t>圈。</w:t>
      </w:r>
      <w:r>
        <w:rPr>
          <w:rFonts w:ascii="Times New Roman" w:eastAsia="標楷體" w:hAnsi="Times New Roman"/>
          <w:b/>
        </w:rPr>
        <w:t>教訓</w:t>
      </w:r>
      <w:r>
        <w:rPr>
          <w:rFonts w:ascii="Times New Roman" w:eastAsia="標楷體" w:hAnsi="Times New Roman"/>
        </w:rPr>
        <w:t>：判斷視窗的長度必須與取樣率匹配（延長至</w:t>
      </w:r>
      <w:r>
        <w:rPr>
          <w:rFonts w:ascii="Times New Roman" w:eastAsia="標楷體" w:hAnsi="Times New Roman"/>
        </w:rPr>
        <w:t xml:space="preserve"> 5 </w:t>
      </w:r>
      <w:r>
        <w:rPr>
          <w:rFonts w:ascii="Times New Roman" w:eastAsia="標楷體" w:hAnsi="Times New Roman"/>
        </w:rPr>
        <w:t>秒、解除對狀態旗標的依賴改用穩定時間），</w:t>
      </w:r>
      <w:proofErr w:type="gramStart"/>
      <w:r>
        <w:rPr>
          <w:rFonts w:ascii="Times New Roman" w:eastAsia="標楷體" w:hAnsi="Times New Roman"/>
        </w:rPr>
        <w:t>任何「</w:t>
      </w:r>
      <w:proofErr w:type="gramEnd"/>
      <w:r>
        <w:rPr>
          <w:rFonts w:ascii="Times New Roman" w:eastAsia="標楷體" w:hAnsi="Times New Roman"/>
        </w:rPr>
        <w:t>連續</w:t>
      </w:r>
      <w:r>
        <w:rPr>
          <w:rFonts w:ascii="Times New Roman" w:eastAsia="標楷體" w:hAnsi="Times New Roman"/>
        </w:rPr>
        <w:t xml:space="preserve"> N </w:t>
      </w:r>
      <w:r>
        <w:rPr>
          <w:rFonts w:ascii="Times New Roman" w:eastAsia="標楷體" w:hAnsi="Times New Roman"/>
        </w:rPr>
        <w:t>秒」的判斷都應換算成「至少幾筆樣本」來檢視其統計可靠性。</w:t>
      </w:r>
    </w:p>
    <w:p w14:paraId="067AD13C" w14:textId="77777777" w:rsidR="003C2EFA" w:rsidRDefault="00E46E34">
      <w:pPr>
        <w:widowControl/>
        <w:spacing w:line="480" w:lineRule="exact"/>
        <w:ind w:firstLine="480"/>
        <w:jc w:val="both"/>
      </w:pPr>
      <w:r>
        <w:rPr>
          <w:rFonts w:ascii="Times New Roman" w:eastAsia="標楷體" w:hAnsi="Times New Roman"/>
          <w:b/>
        </w:rPr>
        <w:t>估測涵蓋範圍的一致性（庫倫不漏計擾動）</w:t>
      </w:r>
      <w:r>
        <w:rPr>
          <w:rFonts w:ascii="Times New Roman" w:eastAsia="標楷體" w:hAnsi="Times New Roman"/>
        </w:rPr>
        <w:t>：為取得動態阻抗所需的</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擾動，放電過程每</w:t>
      </w:r>
      <w:r>
        <w:rPr>
          <w:rFonts w:ascii="Times New Roman" w:eastAsia="標楷體" w:hAnsi="Times New Roman"/>
        </w:rPr>
        <w:t xml:space="preserve"> 60 s </w:t>
      </w:r>
      <w:r>
        <w:rPr>
          <w:rFonts w:ascii="Times New Roman" w:eastAsia="標楷體" w:hAnsi="Times New Roman"/>
        </w:rPr>
        <w:t>短暫步降至</w:t>
      </w:r>
      <w:r>
        <w:rPr>
          <w:rFonts w:ascii="Times New Roman" w:eastAsia="標楷體" w:hAnsi="Times New Roman"/>
        </w:rPr>
        <w:t xml:space="preserve"> 0.2C </w:t>
      </w:r>
      <w:r>
        <w:rPr>
          <w:rFonts w:ascii="Times New Roman" w:eastAsia="標楷體" w:hAnsi="Times New Roman"/>
        </w:rPr>
        <w:t>停留。若庫倫計數於擾動停留期間暫停積分，將累積約</w:t>
      </w:r>
      <w:r>
        <w:rPr>
          <w:rFonts w:ascii="Times New Roman" w:eastAsia="標楷體" w:hAnsi="Times New Roman"/>
        </w:rPr>
        <w:t xml:space="preserve"> 3% </w:t>
      </w:r>
      <w:r>
        <w:rPr>
          <w:rFonts w:ascii="Times New Roman" w:eastAsia="標楷體" w:hAnsi="Times New Roman"/>
        </w:rPr>
        <w:t>的容量低估。</w:t>
      </w:r>
      <w:r>
        <w:rPr>
          <w:rFonts w:ascii="Times New Roman" w:eastAsia="標楷體" w:hAnsi="Times New Roman"/>
          <w:b/>
        </w:rPr>
        <w:t>教訓</w:t>
      </w:r>
      <w:r>
        <w:rPr>
          <w:rFonts w:ascii="Times New Roman" w:eastAsia="標楷體" w:hAnsi="Times New Roman"/>
        </w:rPr>
        <w:t>：當同一平台須同時服務「</w:t>
      </w:r>
      <w:proofErr w:type="gramStart"/>
      <w:r>
        <w:rPr>
          <w:rFonts w:ascii="Times New Roman" w:eastAsia="標楷體" w:hAnsi="Times New Roman"/>
        </w:rPr>
        <w:t>真值量</w:t>
      </w:r>
      <w:proofErr w:type="gramEnd"/>
      <w:r>
        <w:rPr>
          <w:rFonts w:ascii="Times New Roman" w:eastAsia="標楷體" w:hAnsi="Times New Roman"/>
        </w:rPr>
        <w:t>測」與「特性激勵」兩個目的時，</w:t>
      </w:r>
      <w:proofErr w:type="gramStart"/>
      <w:r>
        <w:rPr>
          <w:rFonts w:ascii="Times New Roman" w:eastAsia="標楷體" w:hAnsi="Times New Roman"/>
        </w:rPr>
        <w:t>真值積分</w:t>
      </w:r>
      <w:proofErr w:type="gramEnd"/>
      <w:r>
        <w:rPr>
          <w:rFonts w:ascii="Times New Roman" w:eastAsia="標楷體" w:hAnsi="Times New Roman"/>
        </w:rPr>
        <w:t>必須涵蓋包含擾動在內的每一秒，不可為求</w:t>
      </w:r>
      <w:r>
        <w:rPr>
          <w:rFonts w:ascii="Times New Roman" w:eastAsia="標楷體" w:hAnsi="Times New Roman"/>
        </w:rPr>
        <w:t xml:space="preserve"> V(SoC) </w:t>
      </w:r>
      <w:r>
        <w:rPr>
          <w:rFonts w:ascii="Times New Roman" w:eastAsia="標楷體" w:hAnsi="Times New Roman"/>
        </w:rPr>
        <w:t>曲線純淨而選擇性漏計</w:t>
      </w:r>
      <w:proofErr w:type="gramStart"/>
      <w:r>
        <w:rPr>
          <w:rFonts w:ascii="Times New Roman" w:eastAsia="標楷體" w:hAnsi="Times New Roman"/>
        </w:rPr>
        <w:t>——</w:t>
      </w:r>
      <w:proofErr w:type="gramEnd"/>
      <w:r>
        <w:rPr>
          <w:rFonts w:ascii="Times New Roman" w:eastAsia="標楷體" w:hAnsi="Times New Roman"/>
        </w:rPr>
        <w:t>此即第四章</w:t>
      </w:r>
      <w:r>
        <w:rPr>
          <w:rFonts w:ascii="Times New Roman" w:eastAsia="標楷體" w:hAnsi="Times New Roman"/>
        </w:rPr>
        <w:t xml:space="preserve"> 4.1.2 </w:t>
      </w:r>
      <w:r>
        <w:rPr>
          <w:rFonts w:ascii="Times New Roman" w:eastAsia="標楷體" w:hAnsi="Times New Roman"/>
        </w:rPr>
        <w:t>所述「積分涵蓋擾動秒數」的由來。</w:t>
      </w:r>
    </w:p>
    <w:p w14:paraId="30B9A83D" w14:textId="77777777" w:rsidR="003C2EFA" w:rsidRDefault="00E46E34">
      <w:pPr>
        <w:widowControl/>
        <w:spacing w:line="480" w:lineRule="exact"/>
        <w:ind w:firstLine="480"/>
        <w:jc w:val="both"/>
      </w:pPr>
      <w:r>
        <w:rPr>
          <w:rFonts w:ascii="Times New Roman" w:eastAsia="標楷體" w:hAnsi="Times New Roman"/>
          <w:b/>
        </w:rPr>
        <w:t>激勵時序不可隱含依賴命令延遲</w:t>
      </w:r>
      <w:r>
        <w:rPr>
          <w:rFonts w:ascii="Times New Roman" w:eastAsia="標楷體" w:hAnsi="Times New Roman"/>
        </w:rPr>
        <w:t>：擾動停留的</w:t>
      </w:r>
      <w:proofErr w:type="gramStart"/>
      <w:r>
        <w:rPr>
          <w:rFonts w:ascii="Times New Roman" w:eastAsia="標楷體" w:hAnsi="Times New Roman"/>
        </w:rPr>
        <w:t>設定值原為</w:t>
      </w:r>
      <w:proofErr w:type="gramEnd"/>
      <w:r>
        <w:rPr>
          <w:rFonts w:ascii="Times New Roman" w:eastAsia="標楷體" w:hAnsi="Times New Roman"/>
        </w:rPr>
        <w:t xml:space="preserve"> 1 s</w:t>
      </w:r>
      <w:r>
        <w:rPr>
          <w:rFonts w:ascii="Times New Roman" w:eastAsia="標楷體" w:hAnsi="Times New Roman"/>
        </w:rPr>
        <w:t>，但實測</w:t>
      </w:r>
      <w:proofErr w:type="gramStart"/>
      <w:r>
        <w:rPr>
          <w:rFonts w:ascii="Times New Roman" w:eastAsia="標楷體" w:hAnsi="Times New Roman"/>
        </w:rPr>
        <w:t>發現板端能</w:t>
      </w:r>
      <w:proofErr w:type="gramEnd"/>
      <w:r>
        <w:rPr>
          <w:rFonts w:ascii="Times New Roman" w:eastAsia="標楷體" w:hAnsi="Times New Roman"/>
        </w:rPr>
        <w:t>穩定抓到停留樣本，係因儀器命令（設定電流、恢復電流）本身各有約</w:t>
      </w:r>
      <w:r>
        <w:rPr>
          <w:rFonts w:ascii="Times New Roman" w:eastAsia="標楷體" w:hAnsi="Times New Roman"/>
        </w:rPr>
        <w:t xml:space="preserve"> 0.5</w:t>
      </w:r>
      <w:proofErr w:type="gramStart"/>
      <w:r>
        <w:rPr>
          <w:rFonts w:ascii="Times New Roman" w:eastAsia="標楷體" w:hAnsi="Times New Roman"/>
        </w:rPr>
        <w:t>–</w:t>
      </w:r>
      <w:proofErr w:type="gramEnd"/>
      <w:r>
        <w:rPr>
          <w:rFonts w:ascii="Times New Roman" w:eastAsia="標楷體" w:hAnsi="Times New Roman"/>
        </w:rPr>
        <w:t xml:space="preserve">1 s </w:t>
      </w:r>
      <w:r>
        <w:rPr>
          <w:rFonts w:ascii="Times New Roman" w:eastAsia="標楷體" w:hAnsi="Times New Roman"/>
        </w:rPr>
        <w:t>的通訊延遲，實際低電流期長達</w:t>
      </w:r>
      <w:r>
        <w:rPr>
          <w:rFonts w:ascii="Times New Roman" w:eastAsia="標楷體" w:hAnsi="Times New Roman"/>
        </w:rPr>
        <w:t xml:space="preserve"> 2</w:t>
      </w:r>
      <w:proofErr w:type="gramStart"/>
      <w:r>
        <w:rPr>
          <w:rFonts w:ascii="Times New Roman" w:eastAsia="標楷體" w:hAnsi="Times New Roman"/>
        </w:rPr>
        <w:t>–</w:t>
      </w:r>
      <w:proofErr w:type="gramEnd"/>
      <w:r>
        <w:rPr>
          <w:rFonts w:ascii="Times New Roman" w:eastAsia="標楷體" w:hAnsi="Times New Roman"/>
        </w:rPr>
        <w:t>3 s</w:t>
      </w:r>
      <w:proofErr w:type="gramStart"/>
      <w:r>
        <w:rPr>
          <w:rFonts w:ascii="Times New Roman" w:eastAsia="標楷體" w:hAnsi="Times New Roman"/>
        </w:rPr>
        <w:t>——</w:t>
      </w:r>
      <w:proofErr w:type="gramEnd"/>
      <w:r>
        <w:rPr>
          <w:rFonts w:ascii="Times New Roman" w:eastAsia="標楷體" w:hAnsi="Times New Roman"/>
        </w:rPr>
        <w:t>時序正確性建立在一個未被設計、且隨環境變動的副作用之上。</w:t>
      </w:r>
      <w:r>
        <w:rPr>
          <w:rFonts w:ascii="Times New Roman" w:eastAsia="標楷體" w:hAnsi="Times New Roman"/>
          <w:b/>
        </w:rPr>
        <w:t>教訓</w:t>
      </w:r>
      <w:r>
        <w:rPr>
          <w:rFonts w:ascii="Times New Roman" w:eastAsia="標楷體" w:hAnsi="Times New Roman"/>
        </w:rPr>
        <w:t>：激勵時序必須顯式參數化（本平台已將停留明訂為</w:t>
      </w:r>
      <w:r>
        <w:rPr>
          <w:rFonts w:ascii="Times New Roman" w:eastAsia="標楷體" w:hAnsi="Times New Roman"/>
        </w:rPr>
        <w:t xml:space="preserve"> 3 s</w:t>
      </w:r>
      <w:r>
        <w:rPr>
          <w:rFonts w:ascii="Times New Roman" w:eastAsia="標楷體" w:hAnsi="Times New Roman"/>
        </w:rPr>
        <w:t>），並以「部署端取樣率」為約束來設計（停留遠大於取樣週期，保證至少兩筆穩定樣本），不可讓正確性依賴命令延遲這類隱含行為。</w:t>
      </w:r>
    </w:p>
    <w:p w14:paraId="5D7803E6" w14:textId="77777777" w:rsidR="003C2EFA" w:rsidRDefault="00E46E34">
      <w:pPr>
        <w:widowControl/>
        <w:spacing w:line="480" w:lineRule="exact"/>
        <w:ind w:firstLine="480"/>
        <w:jc w:val="both"/>
      </w:pPr>
      <w:r>
        <w:rPr>
          <w:rFonts w:ascii="Times New Roman" w:eastAsia="標楷體" w:hAnsi="Times New Roman"/>
          <w:b/>
        </w:rPr>
        <w:lastRenderedPageBreak/>
        <w:t>關鍵產出應逐步落盤</w:t>
      </w:r>
      <w:r>
        <w:rPr>
          <w:rFonts w:ascii="Times New Roman" w:eastAsia="標楷體" w:hAnsi="Times New Roman"/>
        </w:rPr>
        <w:t>：</w:t>
      </w:r>
      <w:r>
        <w:rPr>
          <w:rFonts w:ascii="Times New Roman" w:eastAsia="標楷體" w:hAnsi="Times New Roman"/>
        </w:rPr>
        <w:t xml:space="preserve">GITT </w:t>
      </w:r>
      <w:r>
        <w:rPr>
          <w:rFonts w:ascii="Times New Roman" w:eastAsia="標楷體" w:hAnsi="Times New Roman"/>
        </w:rPr>
        <w:t>量測的最終彙</w:t>
      </w:r>
      <w:proofErr w:type="gramStart"/>
      <w:r>
        <w:rPr>
          <w:rFonts w:ascii="Times New Roman" w:eastAsia="標楷體" w:hAnsi="Times New Roman"/>
        </w:rPr>
        <w:t>總表原設計</w:t>
      </w:r>
      <w:proofErr w:type="gramEnd"/>
      <w:r>
        <w:rPr>
          <w:rFonts w:ascii="Times New Roman" w:eastAsia="標楷體" w:hAnsi="Times New Roman"/>
        </w:rPr>
        <w:t>於整段協定正常結束時一次寫出；</w:t>
      </w:r>
      <w:proofErr w:type="gramStart"/>
      <w:r>
        <w:rPr>
          <w:rFonts w:ascii="Times New Roman" w:eastAsia="標楷體" w:hAnsi="Times New Roman"/>
        </w:rPr>
        <w:t>當末步</w:t>
      </w:r>
      <w:proofErr w:type="gramEnd"/>
      <w:r>
        <w:rPr>
          <w:rFonts w:ascii="Times New Roman" w:eastAsia="標楷體" w:hAnsi="Times New Roman"/>
        </w:rPr>
        <w:t>觸及化學下限而安全中止時，彙總表即未產出。所幸逐步紀錄（每步一列、即時寫入）完整落盤，得以離線重建全部結果。</w:t>
      </w:r>
      <w:r>
        <w:rPr>
          <w:rFonts w:ascii="Times New Roman" w:eastAsia="標楷體" w:hAnsi="Times New Roman"/>
          <w:b/>
        </w:rPr>
        <w:t>教訓</w:t>
      </w:r>
      <w:r>
        <w:rPr>
          <w:rFonts w:ascii="Times New Roman" w:eastAsia="標楷體" w:hAnsi="Times New Roman"/>
        </w:rPr>
        <w:t>：長時（</w:t>
      </w:r>
      <w:r>
        <w:rPr>
          <w:rFonts w:ascii="Times New Roman" w:eastAsia="標楷體" w:hAnsi="Times New Roman"/>
        </w:rPr>
        <w:t xml:space="preserve">&gt; 10 </w:t>
      </w:r>
      <w:r>
        <w:rPr>
          <w:rFonts w:ascii="Times New Roman" w:eastAsia="標楷體" w:hAnsi="Times New Roman"/>
        </w:rPr>
        <w:t>小時）自動化測試的關鍵產出必須隨步驟即時落盤，「只在正常結束</w:t>
      </w:r>
      <w:proofErr w:type="gramStart"/>
      <w:r>
        <w:rPr>
          <w:rFonts w:ascii="Times New Roman" w:eastAsia="標楷體" w:hAnsi="Times New Roman"/>
        </w:rPr>
        <w:t>時寫檔</w:t>
      </w:r>
      <w:proofErr w:type="gramEnd"/>
      <w:r>
        <w:rPr>
          <w:rFonts w:ascii="Times New Roman" w:eastAsia="標楷體" w:hAnsi="Times New Roman"/>
        </w:rPr>
        <w:t>」等同假設測試永不中斷</w:t>
      </w:r>
      <w:proofErr w:type="gramStart"/>
      <w:r>
        <w:rPr>
          <w:rFonts w:ascii="Times New Roman" w:eastAsia="標楷體" w:hAnsi="Times New Roman"/>
        </w:rPr>
        <w:t>——</w:t>
      </w:r>
      <w:proofErr w:type="gramEnd"/>
      <w:r>
        <w:rPr>
          <w:rFonts w:ascii="Times New Roman" w:eastAsia="標楷體" w:hAnsi="Times New Roman"/>
        </w:rPr>
        <w:t>而安全中止在電池測試中，正是預期會發生的正常結束方式之</w:t>
      </w:r>
      <w:proofErr w:type="gramStart"/>
      <w:r>
        <w:rPr>
          <w:rFonts w:ascii="Times New Roman" w:eastAsia="標楷體" w:hAnsi="Times New Roman"/>
        </w:rPr>
        <w:t>一</w:t>
      </w:r>
      <w:proofErr w:type="gramEnd"/>
      <w:r>
        <w:rPr>
          <w:rFonts w:ascii="Times New Roman" w:eastAsia="標楷體" w:hAnsi="Times New Roman"/>
        </w:rPr>
        <w:t>。</w:t>
      </w:r>
    </w:p>
    <w:p w14:paraId="603A834B" w14:textId="77777777" w:rsidR="003C2EFA" w:rsidRDefault="00E46E34">
      <w:pPr>
        <w:keepNext/>
        <w:widowControl/>
        <w:spacing w:line="360" w:lineRule="exact"/>
      </w:pPr>
      <w:r>
        <w:rPr>
          <w:rFonts w:ascii="Times New Roman" w:eastAsia="標楷體" w:hAnsi="Times New Roman"/>
          <w:sz w:val="26"/>
        </w:rPr>
        <w:t xml:space="preserve">5.4.2 </w:t>
      </w:r>
      <w:r>
        <w:rPr>
          <w:rFonts w:ascii="Times New Roman" w:eastAsia="標楷體" w:hAnsi="Times New Roman"/>
          <w:sz w:val="26"/>
        </w:rPr>
        <w:t>教訓的共通原則</w:t>
      </w:r>
    </w:p>
    <w:p w14:paraId="3FCBADF0" w14:textId="77777777" w:rsidR="003C2EFA" w:rsidRDefault="00E46E34">
      <w:pPr>
        <w:widowControl/>
        <w:spacing w:line="480" w:lineRule="exact"/>
        <w:ind w:firstLine="480"/>
        <w:jc w:val="both"/>
      </w:pPr>
      <w:r>
        <w:rPr>
          <w:rFonts w:ascii="Times New Roman" w:eastAsia="標楷體" w:hAnsi="Times New Roman"/>
        </w:rPr>
        <w:t>上述案例可歸納為三條對嵌入式量測</w:t>
      </w:r>
      <w:proofErr w:type="gramStart"/>
      <w:r>
        <w:rPr>
          <w:rFonts w:ascii="Times New Roman" w:eastAsia="標楷體" w:hAnsi="Times New Roman"/>
        </w:rPr>
        <w:t>平台普適的</w:t>
      </w:r>
      <w:proofErr w:type="gramEnd"/>
      <w:r>
        <w:rPr>
          <w:rFonts w:ascii="Times New Roman" w:eastAsia="標楷體" w:hAnsi="Times New Roman"/>
        </w:rPr>
        <w:t>設計原則：</w:t>
      </w:r>
      <w:r>
        <w:rPr>
          <w:rFonts w:ascii="Times New Roman" w:eastAsia="標楷體" w:hAnsi="Times New Roman"/>
        </w:rPr>
        <w:t xml:space="preserve">(1) </w:t>
      </w:r>
      <w:r>
        <w:rPr>
          <w:rFonts w:ascii="Times New Roman" w:eastAsia="標楷體" w:hAnsi="Times New Roman"/>
          <w:b/>
        </w:rPr>
        <w:t>不信任單點、不信任單次</w:t>
      </w:r>
      <w:proofErr w:type="gramStart"/>
      <w:r>
        <w:rPr>
          <w:rFonts w:ascii="Times New Roman" w:eastAsia="標楷體" w:hAnsi="Times New Roman"/>
        </w:rPr>
        <w:t>——</w:t>
      </w:r>
      <w:proofErr w:type="gramEnd"/>
      <w:r>
        <w:rPr>
          <w:rFonts w:ascii="Times New Roman" w:eastAsia="標楷體" w:hAnsi="Times New Roman"/>
        </w:rPr>
        <w:t>所有狀態判斷都應有時間維度與多樣本佐證；</w:t>
      </w:r>
      <w:r>
        <w:rPr>
          <w:rFonts w:ascii="Times New Roman" w:eastAsia="標楷體" w:hAnsi="Times New Roman"/>
        </w:rPr>
        <w:t xml:space="preserve">(2) </w:t>
      </w:r>
      <w:r>
        <w:rPr>
          <w:rFonts w:ascii="Times New Roman" w:eastAsia="標楷體" w:hAnsi="Times New Roman"/>
          <w:b/>
        </w:rPr>
        <w:t>量測目的與激勵目的須在設計階段就</w:t>
      </w:r>
      <w:proofErr w:type="gramStart"/>
      <w:r>
        <w:rPr>
          <w:rFonts w:ascii="Times New Roman" w:eastAsia="標楷體" w:hAnsi="Times New Roman"/>
          <w:b/>
        </w:rPr>
        <w:t>釐</w:t>
      </w:r>
      <w:proofErr w:type="gramEnd"/>
      <w:r>
        <w:rPr>
          <w:rFonts w:ascii="Times New Roman" w:eastAsia="標楷體" w:hAnsi="Times New Roman"/>
          <w:b/>
        </w:rPr>
        <w:t>清涵蓋範圍</w:t>
      </w:r>
      <w:proofErr w:type="gramStart"/>
      <w:r>
        <w:rPr>
          <w:rFonts w:ascii="Times New Roman" w:eastAsia="標楷體" w:hAnsi="Times New Roman"/>
        </w:rPr>
        <w:t>——</w:t>
      </w:r>
      <w:proofErr w:type="gramEnd"/>
      <w:r>
        <w:rPr>
          <w:rFonts w:ascii="Times New Roman" w:eastAsia="標楷體" w:hAnsi="Times New Roman"/>
        </w:rPr>
        <w:t>避免為其一犧牲其二而</w:t>
      </w:r>
      <w:proofErr w:type="gramStart"/>
      <w:r>
        <w:rPr>
          <w:rFonts w:ascii="Times New Roman" w:eastAsia="標楷體" w:hAnsi="Times New Roman"/>
        </w:rPr>
        <w:t>不</w:t>
      </w:r>
      <w:proofErr w:type="gramEnd"/>
      <w:r>
        <w:rPr>
          <w:rFonts w:ascii="Times New Roman" w:eastAsia="標楷體" w:hAnsi="Times New Roman"/>
        </w:rPr>
        <w:t>自知；</w:t>
      </w:r>
      <w:r>
        <w:rPr>
          <w:rFonts w:ascii="Times New Roman" w:eastAsia="標楷體" w:hAnsi="Times New Roman"/>
        </w:rPr>
        <w:t xml:space="preserve">(3) </w:t>
      </w:r>
      <w:r>
        <w:rPr>
          <w:rFonts w:ascii="Times New Roman" w:eastAsia="標楷體" w:hAnsi="Times New Roman"/>
          <w:b/>
        </w:rPr>
        <w:t>不讓正確性依賴隱含行為</w:t>
      </w:r>
      <w:proofErr w:type="gramStart"/>
      <w:r>
        <w:rPr>
          <w:rFonts w:ascii="Times New Roman" w:eastAsia="標楷體" w:hAnsi="Times New Roman"/>
        </w:rPr>
        <w:t>——</w:t>
      </w:r>
      <w:proofErr w:type="gramEnd"/>
      <w:r>
        <w:rPr>
          <w:rFonts w:ascii="Times New Roman" w:eastAsia="標楷體" w:hAnsi="Times New Roman"/>
        </w:rPr>
        <w:t>時序、產出、狀態轉移</w:t>
      </w:r>
      <w:proofErr w:type="gramStart"/>
      <w:r>
        <w:rPr>
          <w:rFonts w:ascii="Times New Roman" w:eastAsia="標楷體" w:hAnsi="Times New Roman"/>
        </w:rPr>
        <w:t>均應顯式</w:t>
      </w:r>
      <w:proofErr w:type="gramEnd"/>
      <w:r>
        <w:rPr>
          <w:rFonts w:ascii="Times New Roman" w:eastAsia="標楷體" w:hAnsi="Times New Roman"/>
        </w:rPr>
        <w:t>設計，</w:t>
      </w:r>
      <w:proofErr w:type="gramStart"/>
      <w:r>
        <w:rPr>
          <w:rFonts w:ascii="Times New Roman" w:eastAsia="標楷體" w:hAnsi="Times New Roman"/>
        </w:rPr>
        <w:t>任何「</w:t>
      </w:r>
      <w:proofErr w:type="gramEnd"/>
      <w:r>
        <w:rPr>
          <w:rFonts w:ascii="Times New Roman" w:eastAsia="標楷體" w:hAnsi="Times New Roman"/>
        </w:rPr>
        <w:t>剛好能動」都要追問是靠什麼在動。這些原則雖源於本平台的</w:t>
      </w:r>
      <w:proofErr w:type="gramStart"/>
      <w:r>
        <w:rPr>
          <w:rFonts w:ascii="Times New Roman" w:eastAsia="標楷體" w:hAnsi="Times New Roman"/>
        </w:rPr>
        <w:t>具體踩坑</w:t>
      </w:r>
      <w:proofErr w:type="gramEnd"/>
      <w:r>
        <w:rPr>
          <w:rFonts w:ascii="Times New Roman" w:eastAsia="標楷體" w:hAnsi="Times New Roman"/>
        </w:rPr>
        <w:t>，但構成了第三章所述平台「高再現性」（</w:t>
      </w:r>
      <w:r>
        <w:rPr>
          <w:rFonts w:ascii="Times New Roman" w:eastAsia="標楷體" w:hAnsi="Times New Roman"/>
        </w:rPr>
        <w:t xml:space="preserve">5.3.1 </w:t>
      </w:r>
      <w:r>
        <w:rPr>
          <w:rFonts w:ascii="Times New Roman" w:eastAsia="標楷體" w:hAnsi="Times New Roman"/>
        </w:rPr>
        <w:t>的</w:t>
      </w:r>
      <w:r>
        <w:rPr>
          <w:rFonts w:ascii="Times New Roman" w:eastAsia="標楷體" w:hAnsi="Times New Roman"/>
        </w:rPr>
        <w:t xml:space="preserve"> CV &lt; 0.52%</w:t>
      </w:r>
      <w:r>
        <w:rPr>
          <w:rFonts w:ascii="Times New Roman" w:eastAsia="標楷體" w:hAnsi="Times New Roman"/>
        </w:rPr>
        <w:t>）背後的實作基礎；而第四章</w:t>
      </w:r>
      <w:r>
        <w:rPr>
          <w:rFonts w:ascii="Times New Roman" w:eastAsia="標楷體" w:hAnsi="Times New Roman"/>
        </w:rPr>
        <w:t xml:space="preserve"> 4.3.4 </w:t>
      </w:r>
      <w:r>
        <w:rPr>
          <w:rFonts w:ascii="Times New Roman" w:eastAsia="標楷體" w:hAnsi="Times New Roman"/>
        </w:rPr>
        <w:t>的</w:t>
      </w:r>
      <w:proofErr w:type="gramStart"/>
      <w:r>
        <w:rPr>
          <w:rFonts w:ascii="Times New Roman" w:eastAsia="標楷體" w:hAnsi="Times New Roman"/>
        </w:rPr>
        <w:t>量測域發現</w:t>
      </w:r>
      <w:proofErr w:type="gramEnd"/>
      <w:r>
        <w:rPr>
          <w:rFonts w:ascii="Times New Roman" w:eastAsia="標楷體" w:hAnsi="Times New Roman"/>
        </w:rPr>
        <w:t>（參數必須與部署量測鏈同域）可視為原則</w:t>
      </w:r>
      <w:r>
        <w:rPr>
          <w:rFonts w:ascii="Times New Roman" w:eastAsia="標楷體" w:hAnsi="Times New Roman"/>
        </w:rPr>
        <w:t xml:space="preserve"> (2) </w:t>
      </w:r>
      <w:r>
        <w:rPr>
          <w:rFonts w:ascii="Times New Roman" w:eastAsia="標楷體" w:hAnsi="Times New Roman"/>
        </w:rPr>
        <w:t>在「</w:t>
      </w:r>
      <w:proofErr w:type="gramStart"/>
      <w:r>
        <w:rPr>
          <w:rFonts w:ascii="Times New Roman" w:eastAsia="標楷體" w:hAnsi="Times New Roman"/>
        </w:rPr>
        <w:t>建表域</w:t>
      </w:r>
      <w:proofErr w:type="gramEnd"/>
      <w:r>
        <w:rPr>
          <w:rFonts w:ascii="Times New Roman" w:eastAsia="標楷體" w:hAnsi="Times New Roman"/>
        </w:rPr>
        <w:t>與部署域」層面的再現。</w:t>
      </w:r>
    </w:p>
    <w:p w14:paraId="03DC93ED" w14:textId="77777777" w:rsidR="003C2EFA" w:rsidRDefault="00E46E34">
      <w:pPr>
        <w:keepNext/>
        <w:widowControl/>
        <w:spacing w:line="360" w:lineRule="exact"/>
      </w:pPr>
      <w:r>
        <w:rPr>
          <w:rFonts w:ascii="Times New Roman" w:eastAsia="標楷體" w:hAnsi="Times New Roman"/>
          <w:b/>
          <w:sz w:val="28"/>
        </w:rPr>
        <w:t xml:space="preserve">5.5 </w:t>
      </w:r>
      <w:r>
        <w:rPr>
          <w:rFonts w:ascii="Times New Roman" w:eastAsia="標楷體" w:hAnsi="Times New Roman"/>
          <w:b/>
          <w:sz w:val="28"/>
        </w:rPr>
        <w:t>本章小結</w:t>
      </w:r>
    </w:p>
    <w:p w14:paraId="4023A65E" w14:textId="77777777" w:rsidR="00995AD2" w:rsidRDefault="00E46E34">
      <w:pPr>
        <w:widowControl/>
        <w:spacing w:line="480" w:lineRule="exact"/>
        <w:ind w:firstLine="480"/>
        <w:jc w:val="both"/>
        <w:rPr>
          <w:rFonts w:ascii="Times New Roman" w:eastAsia="標楷體" w:hAnsi="Times New Roman"/>
        </w:rPr>
      </w:pPr>
      <w:r>
        <w:rPr>
          <w:rFonts w:ascii="Times New Roman" w:eastAsia="標楷體" w:hAnsi="Times New Roman"/>
        </w:rPr>
        <w:t>本章自系統層級檢驗了整個研究的整合與性能。在</w:t>
      </w:r>
      <w:r>
        <w:rPr>
          <w:rFonts w:ascii="Times New Roman" w:eastAsia="標楷體" w:hAnsi="Times New Roman"/>
          <w:b/>
        </w:rPr>
        <w:t>整合策略</w:t>
      </w:r>
      <w:r>
        <w:rPr>
          <w:rFonts w:ascii="Times New Roman" w:eastAsia="標楷體" w:hAnsi="Times New Roman"/>
        </w:rPr>
        <w:t>上，提出「共用前端、分離估測、統一輸出」的三法並行架構，並以五變體差分實測證明其邊際成本可加性</w:t>
      </w:r>
      <w:proofErr w:type="gramStart"/>
      <w:r>
        <w:rPr>
          <w:rFonts w:ascii="Times New Roman" w:eastAsia="標楷體" w:hAnsi="Times New Roman"/>
        </w:rPr>
        <w:t>——</w:t>
      </w:r>
      <w:proofErr w:type="gramEnd"/>
      <w:r>
        <w:rPr>
          <w:rFonts w:ascii="Times New Roman" w:eastAsia="標楷體" w:hAnsi="Times New Roman"/>
        </w:rPr>
        <w:t xml:space="preserve">RAM </w:t>
      </w:r>
      <w:r>
        <w:rPr>
          <w:rFonts w:ascii="Times New Roman" w:eastAsia="標楷體" w:hAnsi="Times New Roman"/>
        </w:rPr>
        <w:t>嚴格可加（</w:t>
      </w:r>
      <w:r>
        <w:rPr>
          <w:rFonts w:ascii="Times New Roman" w:eastAsia="標楷體" w:hAnsi="Times New Roman"/>
        </w:rPr>
        <w:t>112 B</w:t>
      </w:r>
      <w:r>
        <w:rPr>
          <w:rFonts w:ascii="Times New Roman" w:eastAsia="標楷體" w:hAnsi="Times New Roman"/>
        </w:rPr>
        <w:t>）、</w:t>
      </w:r>
      <w:r>
        <w:rPr>
          <w:rFonts w:ascii="Times New Roman" w:eastAsia="標楷體" w:hAnsi="Times New Roman"/>
        </w:rPr>
        <w:t xml:space="preserve">Flash </w:t>
      </w:r>
      <w:r>
        <w:rPr>
          <w:rFonts w:ascii="Times New Roman" w:eastAsia="標楷體" w:hAnsi="Times New Roman"/>
        </w:rPr>
        <w:t>因共用碼而低於線性和約</w:t>
      </w:r>
      <w:r>
        <w:rPr>
          <w:rFonts w:ascii="Times New Roman" w:eastAsia="標楷體" w:hAnsi="Times New Roman"/>
        </w:rPr>
        <w:t xml:space="preserve"> 14%</w:t>
      </w:r>
      <w:r>
        <w:rPr>
          <w:rFonts w:ascii="Times New Roman" w:eastAsia="標楷體" w:hAnsi="Times New Roman"/>
        </w:rPr>
        <w:t>，「以</w:t>
      </w:r>
      <w:proofErr w:type="gramStart"/>
      <w:r>
        <w:rPr>
          <w:rFonts w:ascii="Times New Roman" w:eastAsia="標楷體" w:hAnsi="Times New Roman"/>
        </w:rPr>
        <w:t>各法差分之</w:t>
      </w:r>
      <w:proofErr w:type="gramEnd"/>
      <w:r>
        <w:rPr>
          <w:rFonts w:ascii="Times New Roman" w:eastAsia="標楷體" w:hAnsi="Times New Roman"/>
        </w:rPr>
        <w:t>和推估並行上界」成立且略為保守。在</w:t>
      </w:r>
      <w:r>
        <w:rPr>
          <w:rFonts w:ascii="Times New Roman" w:eastAsia="標楷體" w:hAnsi="Times New Roman"/>
          <w:b/>
        </w:rPr>
        <w:t>即時性</w:t>
      </w:r>
      <w:r>
        <w:rPr>
          <w:rFonts w:ascii="Times New Roman" w:eastAsia="標楷體" w:hAnsi="Times New Roman"/>
        </w:rPr>
        <w:t>上，以</w:t>
      </w:r>
      <w:r>
        <w:rPr>
          <w:rFonts w:ascii="Times New Roman" w:eastAsia="標楷體" w:hAnsi="Times New Roman"/>
        </w:rPr>
        <w:t xml:space="preserve"> 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共</w:t>
      </w:r>
      <w:r>
        <w:rPr>
          <w:rFonts w:ascii="Times New Roman" w:eastAsia="標楷體" w:hAnsi="Times New Roman"/>
        </w:rPr>
        <w:t xml:space="preserve"> 159,300 </w:t>
      </w:r>
      <w:r>
        <w:rPr>
          <w:rFonts w:ascii="Times New Roman" w:eastAsia="標楷體" w:hAnsi="Times New Roman"/>
        </w:rPr>
        <w:t>次更新的實測統計證明：三法並行峰值（含事件秒）的運算量中位僅約</w:t>
      </w:r>
      <w:r>
        <w:rPr>
          <w:rFonts w:ascii="Times New Roman" w:eastAsia="標楷體" w:hAnsi="Times New Roman"/>
        </w:rPr>
        <w:t xml:space="preserve"> 22,000 cycles</w:t>
      </w:r>
      <w:r>
        <w:rPr>
          <w:rFonts w:ascii="Times New Roman" w:eastAsia="標楷體" w:hAnsi="Times New Roman"/>
        </w:rPr>
        <w:t>（</w:t>
      </w:r>
      <w:r>
        <w:rPr>
          <w:rFonts w:ascii="Times New Roman" w:eastAsia="標楷體" w:hAnsi="Times New Roman"/>
        </w:rPr>
        <w:t>344 µs</w:t>
      </w:r>
      <w:r>
        <w:rPr>
          <w:rFonts w:ascii="Times New Roman" w:eastAsia="標楷體" w:hAnsi="Times New Roman"/>
        </w:rPr>
        <w:t>、</w:t>
      </w:r>
      <w:proofErr w:type="gramStart"/>
      <w:r>
        <w:rPr>
          <w:rFonts w:ascii="Times New Roman" w:eastAsia="標楷體" w:hAnsi="Times New Roman"/>
        </w:rPr>
        <w:t>佔</w:t>
      </w:r>
      <w:proofErr w:type="gramEnd"/>
      <w:r>
        <w:rPr>
          <w:rFonts w:ascii="Times New Roman" w:eastAsia="標楷體" w:hAnsi="Times New Roman"/>
        </w:rPr>
        <w:t>每秒預算</w:t>
      </w:r>
      <w:r>
        <w:rPr>
          <w:rFonts w:ascii="Times New Roman" w:eastAsia="標楷體" w:hAnsi="Times New Roman"/>
        </w:rPr>
        <w:t xml:space="preserve"> 0.034%</w:t>
      </w:r>
      <w:r>
        <w:rPr>
          <w:rFonts w:ascii="Times New Roman" w:eastAsia="標楷體" w:hAnsi="Times New Roman"/>
        </w:rPr>
        <w:t>），</w:t>
      </w:r>
      <w:proofErr w:type="gramStart"/>
      <w:r>
        <w:rPr>
          <w:rFonts w:ascii="Times New Roman" w:eastAsia="標楷體" w:hAnsi="Times New Roman"/>
        </w:rPr>
        <w:t>即時性餘裕</w:t>
      </w:r>
      <w:proofErr w:type="gramEnd"/>
      <w:r>
        <w:rPr>
          <w:rFonts w:ascii="Times New Roman" w:eastAsia="標楷體" w:hAnsi="Times New Roman"/>
        </w:rPr>
        <w:t>超過三個數量級，「</w:t>
      </w:r>
      <w:r>
        <w:rPr>
          <w:rFonts w:ascii="Times New Roman" w:eastAsia="標楷體" w:hAnsi="Times New Roman"/>
        </w:rPr>
        <w:t xml:space="preserve">EKF </w:t>
      </w:r>
      <w:r>
        <w:rPr>
          <w:rFonts w:ascii="Times New Roman" w:eastAsia="標楷體" w:hAnsi="Times New Roman"/>
        </w:rPr>
        <w:t>太重」在本級</w:t>
      </w:r>
      <w:r w:rsidR="009B526A">
        <w:rPr>
          <w:rFonts w:ascii="Times New Roman" w:eastAsia="標楷體" w:hAnsi="Times New Roman" w:hint="eastAsia"/>
        </w:rPr>
        <w:t>別</w:t>
      </w:r>
      <w:r>
        <w:rPr>
          <w:rFonts w:ascii="Times New Roman" w:eastAsia="標楷體" w:hAnsi="Times New Roman"/>
        </w:rPr>
        <w:t>微控制器上不成立。在</w:t>
      </w:r>
      <w:r>
        <w:rPr>
          <w:rFonts w:ascii="Times New Roman" w:eastAsia="標楷體" w:hAnsi="Times New Roman"/>
          <w:b/>
        </w:rPr>
        <w:t>長期再現性</w:t>
      </w:r>
      <w:r>
        <w:rPr>
          <w:rFonts w:ascii="Times New Roman" w:eastAsia="標楷體" w:hAnsi="Times New Roman"/>
        </w:rPr>
        <w:t>上，以</w:t>
      </w:r>
      <w:r>
        <w:rPr>
          <w:rFonts w:ascii="Times New Roman" w:eastAsia="標楷體" w:hAnsi="Times New Roman"/>
        </w:rPr>
        <w:t xml:space="preserve"> rounds 1</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實測數據證明：本平台</w:t>
      </w:r>
      <w:r>
        <w:rPr>
          <w:rFonts w:ascii="Times New Roman" w:eastAsia="標楷體" w:hAnsi="Times New Roman"/>
        </w:rPr>
        <w:t xml:space="preserve"> fresh-cell </w:t>
      </w:r>
      <w:r>
        <w:rPr>
          <w:rFonts w:ascii="Times New Roman" w:eastAsia="標楷體" w:hAnsi="Times New Roman"/>
        </w:rPr>
        <w:t>三輪變異係數</w:t>
      </w:r>
      <w:r>
        <w:rPr>
          <w:rFonts w:ascii="Times New Roman" w:eastAsia="標楷體" w:hAnsi="Times New Roman"/>
        </w:rPr>
        <w:t xml:space="preserve"> CV &lt; 0.52%</w:t>
      </w:r>
      <w:r>
        <w:rPr>
          <w:rFonts w:ascii="Times New Roman" w:eastAsia="標楷體" w:hAnsi="Times New Roman"/>
        </w:rPr>
        <w:t>，而</w:t>
      </w:r>
      <w:r>
        <w:rPr>
          <w:rFonts w:ascii="Times New Roman" w:eastAsia="標楷體" w:hAnsi="Times New Roman"/>
        </w:rPr>
        <w:t xml:space="preserve"> 41 </w:t>
      </w:r>
      <w:r>
        <w:rPr>
          <w:rFonts w:ascii="Times New Roman" w:eastAsia="標楷體" w:hAnsi="Times New Roman"/>
        </w:rPr>
        <w:t>輪累計容量衰退約</w:t>
      </w:r>
      <w:r>
        <w:rPr>
          <w:rFonts w:ascii="Times New Roman" w:eastAsia="標楷體" w:hAnsi="Times New Roman"/>
        </w:rPr>
        <w:t xml:space="preserve"> 4.6%</w:t>
      </w:r>
      <w:r>
        <w:rPr>
          <w:rFonts w:ascii="Times New Roman" w:eastAsia="標楷體" w:hAnsi="Times New Roman"/>
        </w:rPr>
        <w:t>，後者顯著大於前者約</w:t>
      </w:r>
      <w:r>
        <w:rPr>
          <w:rFonts w:ascii="Times New Roman" w:eastAsia="標楷體" w:hAnsi="Times New Roman"/>
        </w:rPr>
        <w:t xml:space="preserve"> 9 </w:t>
      </w:r>
      <w:proofErr w:type="gramStart"/>
      <w:r>
        <w:rPr>
          <w:rFonts w:ascii="Times New Roman" w:eastAsia="標楷體" w:hAnsi="Times New Roman"/>
        </w:rPr>
        <w:t>倍</w:t>
      </w:r>
      <w:proofErr w:type="gramEnd"/>
      <w:r>
        <w:rPr>
          <w:rFonts w:ascii="Times New Roman" w:eastAsia="標楷體" w:hAnsi="Times New Roman"/>
        </w:rPr>
        <w:t>，故老化訊號與量測</w:t>
      </w:r>
      <w:proofErr w:type="gramStart"/>
      <w:r>
        <w:rPr>
          <w:rFonts w:ascii="Times New Roman" w:eastAsia="標楷體" w:hAnsi="Times New Roman"/>
        </w:rPr>
        <w:t>噪聲可</w:t>
      </w:r>
      <w:proofErr w:type="gramEnd"/>
      <w:r>
        <w:rPr>
          <w:rFonts w:ascii="Times New Roman" w:eastAsia="標楷體" w:hAnsi="Times New Roman"/>
        </w:rPr>
        <w:t>被乾淨分離</w:t>
      </w:r>
      <w:proofErr w:type="gramStart"/>
      <w:r>
        <w:rPr>
          <w:rFonts w:ascii="Times New Roman" w:eastAsia="標楷體" w:hAnsi="Times New Roman"/>
        </w:rPr>
        <w:t>——</w:t>
      </w:r>
      <w:proofErr w:type="gramEnd"/>
      <w:r>
        <w:rPr>
          <w:rFonts w:ascii="Times New Roman" w:eastAsia="標楷體" w:hAnsi="Times New Roman"/>
        </w:rPr>
        <w:t>此既支撐了第四章「逐</w:t>
      </w:r>
      <w:r>
        <w:rPr>
          <w:rFonts w:ascii="Times New Roman" w:eastAsia="標楷體" w:hAnsi="Times New Roman"/>
        </w:rPr>
        <w:t xml:space="preserve"> cycle </w:t>
      </w:r>
      <w:r>
        <w:rPr>
          <w:rFonts w:ascii="Times New Roman" w:eastAsia="標楷體" w:hAnsi="Times New Roman"/>
        </w:rPr>
        <w:t>重新</w:t>
      </w:r>
      <w:proofErr w:type="gramStart"/>
      <w:r>
        <w:rPr>
          <w:rFonts w:ascii="Times New Roman" w:eastAsia="標楷體" w:hAnsi="Times New Roman"/>
        </w:rPr>
        <w:t>錨定庫倫真值</w:t>
      </w:r>
      <w:proofErr w:type="gramEnd"/>
      <w:r>
        <w:rPr>
          <w:rFonts w:ascii="Times New Roman" w:eastAsia="標楷體" w:hAnsi="Times New Roman"/>
        </w:rPr>
        <w:t>」的正當性，亦為第六章</w:t>
      </w:r>
      <w:r>
        <w:rPr>
          <w:rFonts w:ascii="Times New Roman" w:eastAsia="標楷體" w:hAnsi="Times New Roman"/>
        </w:rPr>
        <w:t xml:space="preserve"> SOH </w:t>
      </w:r>
      <w:r>
        <w:rPr>
          <w:rFonts w:ascii="Times New Roman" w:eastAsia="標楷體" w:hAnsi="Times New Roman"/>
        </w:rPr>
        <w:t>延伸提供了實證基礎。在</w:t>
      </w:r>
      <w:r>
        <w:rPr>
          <w:rFonts w:ascii="Times New Roman" w:eastAsia="標楷體" w:hAnsi="Times New Roman"/>
          <w:b/>
        </w:rPr>
        <w:t>工程教訓</w:t>
      </w:r>
      <w:r>
        <w:rPr>
          <w:rFonts w:ascii="Times New Roman" w:eastAsia="標楷體" w:hAnsi="Times New Roman"/>
        </w:rPr>
        <w:t>上，彙</w:t>
      </w:r>
      <w:proofErr w:type="gramStart"/>
      <w:r>
        <w:rPr>
          <w:rFonts w:ascii="Times New Roman" w:eastAsia="標楷體" w:hAnsi="Times New Roman"/>
        </w:rPr>
        <w:t>整裸機</w:t>
      </w:r>
      <w:proofErr w:type="gramEnd"/>
      <w:r>
        <w:rPr>
          <w:rFonts w:ascii="Times New Roman" w:eastAsia="標楷體" w:hAnsi="Times New Roman"/>
        </w:rPr>
        <w:t>即時系統的時序陷阱與長時自動化測試的失敗案例，歸納出「不信任單點、量測涵蓋須在設計階段</w:t>
      </w:r>
      <w:proofErr w:type="gramStart"/>
      <w:r>
        <w:rPr>
          <w:rFonts w:ascii="Times New Roman" w:eastAsia="標楷體" w:hAnsi="Times New Roman"/>
        </w:rPr>
        <w:t>釐</w:t>
      </w:r>
      <w:proofErr w:type="gramEnd"/>
      <w:r>
        <w:rPr>
          <w:rFonts w:ascii="Times New Roman" w:eastAsia="標楷體" w:hAnsi="Times New Roman"/>
        </w:rPr>
        <w:t>清、不讓正確性依賴隱含行為」</w:t>
      </w:r>
      <w:proofErr w:type="gramStart"/>
      <w:r>
        <w:rPr>
          <w:rFonts w:ascii="Times New Roman" w:eastAsia="標楷體" w:hAnsi="Times New Roman"/>
        </w:rPr>
        <w:t>三條普適</w:t>
      </w:r>
      <w:proofErr w:type="gramEnd"/>
      <w:r>
        <w:rPr>
          <w:rFonts w:ascii="Times New Roman" w:eastAsia="標楷體" w:hAnsi="Times New Roman"/>
        </w:rPr>
        <w:t>原則。第六章將在全研究結論之上，給出</w:t>
      </w:r>
      <w:r>
        <w:rPr>
          <w:rFonts w:ascii="Times New Roman" w:eastAsia="標楷體" w:hAnsi="Times New Roman"/>
        </w:rPr>
        <w:t xml:space="preserve"> SOC </w:t>
      </w:r>
      <w:r>
        <w:rPr>
          <w:rFonts w:ascii="Times New Roman" w:eastAsia="標楷體" w:hAnsi="Times New Roman"/>
        </w:rPr>
        <w:t>方法選用的決策表、研究限制與未來工作。</w:t>
      </w:r>
    </w:p>
    <w:p w14:paraId="32B231A0"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792699EB" w14:textId="77777777" w:rsidR="003C2EFA" w:rsidRDefault="00E46E34">
      <w:pPr>
        <w:pStyle w:val="1"/>
        <w:widowControl/>
      </w:pPr>
      <w:bookmarkStart w:id="36" w:name="_Toc236681479"/>
      <w:r>
        <w:rPr>
          <w:rFonts w:ascii="Times New Roman" w:eastAsia="標楷體" w:hAnsi="Times New Roman"/>
          <w:b/>
          <w:color w:val="000000"/>
        </w:rPr>
        <w:lastRenderedPageBreak/>
        <w:t>第六章　結論與未來工作</w:t>
      </w:r>
      <w:bookmarkEnd w:id="36"/>
    </w:p>
    <w:p w14:paraId="58EBC18F" w14:textId="77777777" w:rsidR="003C2EFA" w:rsidRDefault="00E46E34">
      <w:pPr>
        <w:keepNext/>
        <w:widowControl/>
        <w:spacing w:line="360" w:lineRule="exact"/>
      </w:pPr>
      <w:r>
        <w:rPr>
          <w:rFonts w:ascii="Times New Roman" w:eastAsia="標楷體" w:hAnsi="Times New Roman"/>
          <w:b/>
          <w:sz w:val="28"/>
        </w:rPr>
        <w:t xml:space="preserve">6.1 </w:t>
      </w:r>
      <w:r>
        <w:rPr>
          <w:rFonts w:ascii="Times New Roman" w:eastAsia="標楷體" w:hAnsi="Times New Roman"/>
          <w:b/>
          <w:sz w:val="28"/>
        </w:rPr>
        <w:t>主要貢獻</w:t>
      </w:r>
    </w:p>
    <w:p w14:paraId="676D6815" w14:textId="77777777" w:rsidR="003C2EFA" w:rsidRDefault="00E46E34">
      <w:pPr>
        <w:widowControl/>
        <w:spacing w:line="480" w:lineRule="exact"/>
        <w:ind w:firstLine="480"/>
        <w:jc w:val="both"/>
      </w:pPr>
      <w:r>
        <w:rPr>
          <w:rFonts w:ascii="Times New Roman" w:eastAsia="標楷體" w:hAnsi="Times New Roman"/>
        </w:rPr>
        <w:t>本研究以「嵌入式資源約束下的</w:t>
      </w:r>
      <w:r>
        <w:rPr>
          <w:rFonts w:ascii="Times New Roman" w:eastAsia="標楷體" w:hAnsi="Times New Roman"/>
        </w:rPr>
        <w:t xml:space="preserve"> SOC </w:t>
      </w:r>
      <w:r>
        <w:rPr>
          <w:rFonts w:ascii="Times New Roman" w:eastAsia="標楷體" w:hAnsi="Times New Roman"/>
        </w:rPr>
        <w:t>演算法精度</w:t>
      </w:r>
      <w:proofErr w:type="gramStart"/>
      <w:r>
        <w:rPr>
          <w:rFonts w:ascii="Times New Roman" w:eastAsia="標楷體" w:hAnsi="Times New Roman"/>
        </w:rPr>
        <w:t>─</w:t>
      </w:r>
      <w:proofErr w:type="gramEnd"/>
      <w:r>
        <w:rPr>
          <w:rFonts w:ascii="Times New Roman" w:eastAsia="標楷體" w:hAnsi="Times New Roman"/>
        </w:rPr>
        <w:t>成本權衡」為核心命題，回應第一章所指出的兩個研究缺口</w:t>
      </w:r>
      <w:proofErr w:type="gramStart"/>
      <w:r>
        <w:rPr>
          <w:rFonts w:ascii="Times New Roman" w:eastAsia="標楷體" w:hAnsi="Times New Roman"/>
        </w:rPr>
        <w:t>——</w:t>
      </w:r>
      <w:proofErr w:type="gramEnd"/>
      <w:r>
        <w:rPr>
          <w:rFonts w:ascii="Times New Roman" w:eastAsia="標楷體" w:hAnsi="Times New Roman"/>
        </w:rPr>
        <w:t>既有文獻常於「失真的評估環境」（</w:t>
      </w:r>
      <w:r>
        <w:rPr>
          <w:rFonts w:ascii="Times New Roman" w:eastAsia="標楷體" w:hAnsi="Times New Roman"/>
        </w:rPr>
        <w:t xml:space="preserve">PC </w:t>
      </w:r>
      <w:r>
        <w:rPr>
          <w:rFonts w:ascii="Times New Roman" w:eastAsia="標楷體" w:hAnsi="Times New Roman"/>
        </w:rPr>
        <w:t>端、理想量測）下評比演算法，且缺乏「公平的比較基準」（同電池、同協定、同硬體）。據此，本研究的主要貢獻有</w:t>
      </w:r>
      <w:proofErr w:type="gramStart"/>
      <w:r>
        <w:rPr>
          <w:rFonts w:ascii="Times New Roman" w:eastAsia="標楷體" w:hAnsi="Times New Roman"/>
        </w:rPr>
        <w:t>三</w:t>
      </w:r>
      <w:proofErr w:type="gramEnd"/>
      <w:r>
        <w:rPr>
          <w:rFonts w:ascii="Times New Roman" w:eastAsia="標楷體" w:hAnsi="Times New Roman"/>
        </w:rPr>
        <w:t>：</w:t>
      </w:r>
    </w:p>
    <w:p w14:paraId="6B3EE55D" w14:textId="77777777" w:rsidR="003C2EFA" w:rsidRDefault="00E46E34">
      <w:pPr>
        <w:widowControl/>
        <w:spacing w:line="480" w:lineRule="exact"/>
        <w:ind w:firstLine="480"/>
        <w:jc w:val="both"/>
      </w:pPr>
      <w:r>
        <w:rPr>
          <w:rFonts w:ascii="Times New Roman" w:eastAsia="標楷體" w:hAnsi="Times New Roman"/>
        </w:rPr>
        <w:t xml:space="preserve">1. </w:t>
      </w:r>
      <w:proofErr w:type="gramStart"/>
      <w:r>
        <w:rPr>
          <w:rFonts w:ascii="Times New Roman" w:eastAsia="標楷體" w:hAnsi="Times New Roman"/>
          <w:b/>
        </w:rPr>
        <w:t>自動化跨輪電池</w:t>
      </w:r>
      <w:proofErr w:type="gramEnd"/>
      <w:r>
        <w:rPr>
          <w:rFonts w:ascii="Times New Roman" w:eastAsia="標楷體" w:hAnsi="Times New Roman"/>
          <w:b/>
        </w:rPr>
        <w:t>測試平台</w:t>
      </w:r>
      <w:r>
        <w:rPr>
          <w:rFonts w:ascii="Times New Roman" w:eastAsia="標楷體" w:hAnsi="Times New Roman"/>
        </w:rPr>
        <w:t>：整合</w:t>
      </w:r>
      <w:r>
        <w:rPr>
          <w:rFonts w:ascii="Times New Roman" w:eastAsia="標楷體" w:hAnsi="Times New Roman"/>
        </w:rPr>
        <w:t xml:space="preserve"> STM32 </w:t>
      </w:r>
      <w:r>
        <w:rPr>
          <w:rFonts w:ascii="Times New Roman" w:eastAsia="標楷體" w:hAnsi="Times New Roman"/>
        </w:rPr>
        <w:t>微控制器、</w:t>
      </w:r>
      <w:r>
        <w:rPr>
          <w:rFonts w:ascii="Times New Roman" w:eastAsia="標楷體" w:hAnsi="Times New Roman"/>
        </w:rPr>
        <w:t xml:space="preserve">INA226 </w:t>
      </w:r>
      <w:proofErr w:type="gramStart"/>
      <w:r>
        <w:rPr>
          <w:rFonts w:ascii="Times New Roman" w:eastAsia="標楷體" w:hAnsi="Times New Roman"/>
        </w:rPr>
        <w:t>量測前端</w:t>
      </w:r>
      <w:proofErr w:type="gramEnd"/>
      <w:r>
        <w:rPr>
          <w:rFonts w:ascii="Times New Roman" w:eastAsia="標楷體" w:hAnsi="Times New Roman"/>
        </w:rPr>
        <w:t>、</w:t>
      </w:r>
      <w:r>
        <w:rPr>
          <w:rFonts w:ascii="Times New Roman" w:eastAsia="標楷體" w:hAnsi="Times New Roman"/>
        </w:rPr>
        <w:t xml:space="preserve">IT6302 </w:t>
      </w:r>
      <w:r>
        <w:rPr>
          <w:rFonts w:ascii="Times New Roman" w:eastAsia="標楷體" w:hAnsi="Times New Roman"/>
        </w:rPr>
        <w:t>可程式電源、</w:t>
      </w:r>
      <w:r>
        <w:rPr>
          <w:rFonts w:ascii="Times New Roman" w:eastAsia="標楷體" w:hAnsi="Times New Roman"/>
        </w:rPr>
        <w:t xml:space="preserve">IT8512A+ </w:t>
      </w:r>
      <w:r>
        <w:rPr>
          <w:rFonts w:ascii="Times New Roman" w:eastAsia="標楷體" w:hAnsi="Times New Roman"/>
        </w:rPr>
        <w:t>電子負載與</w:t>
      </w:r>
      <w:r>
        <w:rPr>
          <w:rFonts w:ascii="Times New Roman" w:eastAsia="標楷體" w:hAnsi="Times New Roman"/>
        </w:rPr>
        <w:t xml:space="preserve"> Python </w:t>
      </w:r>
      <w:r>
        <w:rPr>
          <w:rFonts w:ascii="Times New Roman" w:eastAsia="標楷體" w:hAnsi="Times New Roman"/>
        </w:rPr>
        <w:t>上位機，建構一座可長期</w:t>
      </w:r>
      <w:proofErr w:type="gramStart"/>
      <w:r>
        <w:rPr>
          <w:rFonts w:ascii="Times New Roman" w:eastAsia="標楷體" w:hAnsi="Times New Roman"/>
        </w:rPr>
        <w:t>無人值守運行的跨輪測試</w:t>
      </w:r>
      <w:proofErr w:type="gramEnd"/>
      <w:r>
        <w:rPr>
          <w:rFonts w:ascii="Times New Roman" w:eastAsia="標楷體" w:hAnsi="Times New Roman"/>
        </w:rPr>
        <w:t>平台。平台具備</w:t>
      </w:r>
      <w:r>
        <w:rPr>
          <w:rFonts w:ascii="Times New Roman" w:eastAsia="標楷體" w:hAnsi="Times New Roman"/>
        </w:rPr>
        <w:t xml:space="preserve"> INA226 </w:t>
      </w:r>
      <w:r>
        <w:rPr>
          <w:rFonts w:ascii="Times New Roman" w:eastAsia="標楷體" w:hAnsi="Times New Roman"/>
        </w:rPr>
        <w:t>多點線性內插校正</w:t>
      </w:r>
      <w:proofErr w:type="gramStart"/>
      <w:r>
        <w:rPr>
          <w:rFonts w:ascii="Times New Roman" w:eastAsia="標楷體" w:hAnsi="Times New Roman"/>
        </w:rPr>
        <w:t>（</w:t>
      </w:r>
      <w:proofErr w:type="gramEnd"/>
      <w:r>
        <w:rPr>
          <w:rFonts w:ascii="Times New Roman" w:eastAsia="標楷體" w:hAnsi="Times New Roman"/>
        </w:rPr>
        <w:t>全範圍誤差</w:t>
      </w:r>
      <w:r>
        <w:rPr>
          <w:rFonts w:ascii="Times New Roman" w:eastAsia="標楷體" w:hAnsi="Times New Roman"/>
        </w:rPr>
        <w:t xml:space="preserve"> &lt; 1‰</w:t>
      </w:r>
      <w:r>
        <w:rPr>
          <w:rFonts w:ascii="Times New Roman" w:eastAsia="標楷體" w:hAnsi="Times New Roman"/>
        </w:rPr>
        <w:t>）、台架安全互鎖、自動化充放電協定與跨輪持久化紀錄。其</w:t>
      </w:r>
      <w:proofErr w:type="gramStart"/>
      <w:r>
        <w:rPr>
          <w:rFonts w:ascii="Times New Roman" w:eastAsia="標楷體" w:hAnsi="Times New Roman"/>
        </w:rPr>
        <w:t>再現性經實</w:t>
      </w:r>
      <w:proofErr w:type="gramEnd"/>
      <w:r>
        <w:rPr>
          <w:rFonts w:ascii="Times New Roman" w:eastAsia="標楷體" w:hAnsi="Times New Roman"/>
        </w:rPr>
        <w:t>測驗證</w:t>
      </w:r>
      <w:proofErr w:type="gramStart"/>
      <w:r>
        <w:rPr>
          <w:rFonts w:ascii="Times New Roman" w:eastAsia="標楷體" w:hAnsi="Times New Roman"/>
        </w:rPr>
        <w:t>（</w:t>
      </w:r>
      <w:proofErr w:type="gramEnd"/>
      <w:r>
        <w:rPr>
          <w:rFonts w:ascii="Times New Roman" w:eastAsia="標楷體" w:hAnsi="Times New Roman"/>
        </w:rPr>
        <w:t>第五章：</w:t>
      </w:r>
      <w:r>
        <w:rPr>
          <w:rFonts w:ascii="Times New Roman" w:eastAsia="標楷體" w:hAnsi="Times New Roman"/>
        </w:rPr>
        <w:t xml:space="preserve">fresh-cell </w:t>
      </w:r>
      <w:r>
        <w:rPr>
          <w:rFonts w:ascii="Times New Roman" w:eastAsia="標楷體" w:hAnsi="Times New Roman"/>
        </w:rPr>
        <w:t>三輪</w:t>
      </w:r>
      <w:r>
        <w:rPr>
          <w:rFonts w:ascii="Times New Roman" w:eastAsia="標楷體" w:hAnsi="Times New Roman"/>
        </w:rPr>
        <w:t xml:space="preserve"> CV &lt; 0.52%</w:t>
      </w:r>
      <w:proofErr w:type="gramStart"/>
      <w:r>
        <w:rPr>
          <w:rFonts w:ascii="Times New Roman" w:eastAsia="標楷體" w:hAnsi="Times New Roman"/>
        </w:rPr>
        <w:t>）</w:t>
      </w:r>
      <w:proofErr w:type="gramEnd"/>
      <w:r>
        <w:rPr>
          <w:rFonts w:ascii="Times New Roman" w:eastAsia="標楷體" w:hAnsi="Times New Roman"/>
        </w:rPr>
        <w:t>，為後續一切公平比較奠定可信的量測基礎。</w:t>
      </w:r>
    </w:p>
    <w:p w14:paraId="66F204AA" w14:textId="77777777" w:rsidR="003C2EFA" w:rsidRDefault="00E46E34">
      <w:pPr>
        <w:widowControl/>
        <w:spacing w:line="480" w:lineRule="exact"/>
        <w:ind w:firstLine="480"/>
        <w:jc w:val="both"/>
      </w:pPr>
      <w:r>
        <w:rPr>
          <w:rFonts w:ascii="Times New Roman" w:eastAsia="標楷體" w:hAnsi="Times New Roman"/>
        </w:rPr>
        <w:t xml:space="preserve">2. </w:t>
      </w:r>
      <w:r>
        <w:rPr>
          <w:rFonts w:ascii="Times New Roman" w:eastAsia="標楷體" w:hAnsi="Times New Roman"/>
          <w:b/>
        </w:rPr>
        <w:t>三種</w:t>
      </w:r>
      <w:r>
        <w:rPr>
          <w:rFonts w:ascii="Times New Roman" w:eastAsia="標楷體" w:hAnsi="Times New Roman"/>
          <w:b/>
        </w:rPr>
        <w:t xml:space="preserve"> SOC </w:t>
      </w:r>
      <w:r>
        <w:rPr>
          <w:rFonts w:ascii="Times New Roman" w:eastAsia="標楷體" w:hAnsi="Times New Roman"/>
          <w:b/>
        </w:rPr>
        <w:t>估測方法之嵌入式實作框架</w:t>
      </w:r>
      <w:r>
        <w:rPr>
          <w:rFonts w:ascii="Times New Roman" w:eastAsia="標楷體" w:hAnsi="Times New Roman"/>
        </w:rPr>
        <w:t>：於同一韌體骨架上，將庫倫計數、擴展卡爾</w:t>
      </w:r>
      <w:proofErr w:type="gramStart"/>
      <w:r>
        <w:rPr>
          <w:rFonts w:ascii="Times New Roman" w:eastAsia="標楷體" w:hAnsi="Times New Roman"/>
        </w:rPr>
        <w:t>曼</w:t>
      </w:r>
      <w:proofErr w:type="gramEnd"/>
      <w:r>
        <w:rPr>
          <w:rFonts w:ascii="Times New Roman" w:eastAsia="標楷體" w:hAnsi="Times New Roman"/>
        </w:rPr>
        <w:t>濾波器（</w:t>
      </w:r>
      <w:r>
        <w:rPr>
          <w:rFonts w:ascii="Times New Roman" w:eastAsia="標楷體" w:hAnsi="Times New Roman"/>
        </w:rPr>
        <w:t>EKF</w:t>
      </w:r>
      <w:r>
        <w:rPr>
          <w:rFonts w:ascii="Times New Roman" w:eastAsia="標楷體" w:hAnsi="Times New Roman"/>
        </w:rPr>
        <w:t>，一階</w:t>
      </w:r>
      <w:r>
        <w:rPr>
          <w:rFonts w:ascii="Times New Roman" w:eastAsia="標楷體" w:hAnsi="Times New Roman"/>
        </w:rPr>
        <w:t xml:space="preserve"> RC</w:t>
      </w:r>
      <w:r>
        <w:rPr>
          <w:rFonts w:ascii="Times New Roman" w:eastAsia="標楷體" w:hAnsi="Times New Roman"/>
        </w:rPr>
        <w:t>、狀態二維、增益免矩陣求逆）與動態阻抗法三種方法實作為可替換的估測模組，並提出「共用前端、分離估測、統一輸出」的並行整合架構（第五章</w:t>
      </w:r>
      <w:r>
        <w:rPr>
          <w:rFonts w:ascii="Times New Roman" w:eastAsia="標楷體" w:hAnsi="Times New Roman"/>
        </w:rPr>
        <w:t xml:space="preserve"> 5.1</w:t>
      </w:r>
      <w:r>
        <w:rPr>
          <w:rFonts w:ascii="Times New Roman" w:eastAsia="標楷體" w:hAnsi="Times New Roman"/>
        </w:rPr>
        <w:t>）。其中動態阻抗法巧妙</w:t>
      </w:r>
      <w:proofErr w:type="gramStart"/>
      <w:r>
        <w:rPr>
          <w:rFonts w:ascii="Times New Roman" w:eastAsia="標楷體" w:hAnsi="Times New Roman"/>
        </w:rPr>
        <w:t>複</w:t>
      </w:r>
      <w:proofErr w:type="gramEnd"/>
      <w:r>
        <w:rPr>
          <w:rFonts w:ascii="Times New Roman" w:eastAsia="標楷體" w:hAnsi="Times New Roman"/>
        </w:rPr>
        <w:t>用</w:t>
      </w:r>
      <w:r>
        <w:rPr>
          <w:rFonts w:ascii="Times New Roman" w:eastAsia="標楷體" w:hAnsi="Times New Roman"/>
        </w:rPr>
        <w:t xml:space="preserve"> rate-capability </w:t>
      </w:r>
      <w:r>
        <w:rPr>
          <w:rFonts w:ascii="Times New Roman" w:eastAsia="標楷體" w:hAnsi="Times New Roman"/>
        </w:rPr>
        <w:t>測試既有的</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擾動段，無須額外實驗</w:t>
      </w:r>
      <w:proofErr w:type="gramStart"/>
      <w:r>
        <w:rPr>
          <w:rFonts w:ascii="Times New Roman" w:eastAsia="標楷體" w:hAnsi="Times New Roman"/>
        </w:rPr>
        <w:t>即可建表</w:t>
      </w:r>
      <w:proofErr w:type="gramEnd"/>
      <w:r>
        <w:rPr>
          <w:rFonts w:ascii="Times New Roman" w:eastAsia="標楷體" w:hAnsi="Times New Roman"/>
        </w:rPr>
        <w:t>。</w:t>
      </w:r>
    </w:p>
    <w:p w14:paraId="6DA9CC8A" w14:textId="77777777" w:rsidR="003C2EFA" w:rsidRDefault="00E46E34">
      <w:pPr>
        <w:widowControl/>
        <w:spacing w:line="480" w:lineRule="exact"/>
        <w:ind w:firstLine="480"/>
        <w:jc w:val="both"/>
      </w:pPr>
      <w:r>
        <w:rPr>
          <w:rFonts w:ascii="Times New Roman" w:eastAsia="標楷體" w:hAnsi="Times New Roman"/>
        </w:rPr>
        <w:t xml:space="preserve">3. </w:t>
      </w:r>
      <w:r>
        <w:rPr>
          <w:rFonts w:ascii="Times New Roman" w:eastAsia="標楷體" w:hAnsi="Times New Roman"/>
          <w:b/>
        </w:rPr>
        <w:t>同硬體環境下的精度／資源量化比較</w:t>
      </w:r>
      <w:r>
        <w:rPr>
          <w:rFonts w:ascii="Times New Roman" w:eastAsia="標楷體" w:hAnsi="Times New Roman"/>
        </w:rPr>
        <w:t>：建立「同電池、同協定、</w:t>
      </w:r>
      <w:proofErr w:type="gramStart"/>
      <w:r>
        <w:rPr>
          <w:rFonts w:ascii="Times New Roman" w:eastAsia="標楷體" w:hAnsi="Times New Roman"/>
        </w:rPr>
        <w:t>同微控制器</w:t>
      </w:r>
      <w:proofErr w:type="gramEnd"/>
      <w:r>
        <w:rPr>
          <w:rFonts w:ascii="Times New Roman" w:eastAsia="標楷體" w:hAnsi="Times New Roman"/>
        </w:rPr>
        <w:t>、同量測路徑」的公平比較基準，並完成兩整</w:t>
      </w:r>
      <w:proofErr w:type="gramStart"/>
      <w:r>
        <w:rPr>
          <w:rFonts w:ascii="Times New Roman" w:eastAsia="標楷體" w:hAnsi="Times New Roman"/>
        </w:rPr>
        <w:t>輪板端實測</w:t>
      </w:r>
      <w:r>
        <w:rPr>
          <w:rFonts w:ascii="Times New Roman" w:eastAsia="標楷體" w:hAnsi="Times New Roman"/>
        </w:rPr>
        <w:t>——</w:t>
      </w:r>
      <w:proofErr w:type="gramEnd"/>
      <w:r>
        <w:rPr>
          <w:rFonts w:ascii="Times New Roman" w:eastAsia="標楷體" w:hAnsi="Times New Roman"/>
        </w:rPr>
        <w:t>精度上，</w:t>
      </w:r>
      <w:r>
        <w:rPr>
          <w:rFonts w:ascii="Times New Roman" w:eastAsia="標楷體" w:hAnsi="Times New Roman"/>
        </w:rPr>
        <w:t xml:space="preserve">EKF </w:t>
      </w:r>
      <w:r>
        <w:rPr>
          <w:rFonts w:ascii="Times New Roman" w:eastAsia="標楷體" w:hAnsi="Times New Roman"/>
        </w:rPr>
        <w:t>以同域參數達全倍率</w:t>
      </w:r>
      <w:r>
        <w:rPr>
          <w:rFonts w:ascii="Times New Roman" w:eastAsia="標楷體" w:hAnsi="Times New Roman"/>
        </w:rPr>
        <w:t xml:space="preserve"> RMSE 0.22</w:t>
      </w:r>
      <w:proofErr w:type="gramStart"/>
      <w:r>
        <w:rPr>
          <w:rFonts w:ascii="Times New Roman" w:eastAsia="標楷體" w:hAnsi="Times New Roman"/>
        </w:rPr>
        <w:t>–</w:t>
      </w:r>
      <w:proofErr w:type="gramEnd"/>
      <w:r>
        <w:rPr>
          <w:rFonts w:ascii="Times New Roman" w:eastAsia="標楷體" w:hAnsi="Times New Roman"/>
        </w:rPr>
        <w:t>0.90%</w:t>
      </w:r>
      <w:r>
        <w:rPr>
          <w:rFonts w:ascii="Times New Roman" w:eastAsia="標楷體" w:hAnsi="Times New Roman"/>
        </w:rPr>
        <w:t>（四倍率皆</w:t>
      </w:r>
      <w:r>
        <w:rPr>
          <w:rFonts w:ascii="Times New Roman" w:eastAsia="標楷體" w:hAnsi="Times New Roman"/>
        </w:rPr>
        <w:t xml:space="preserve"> &lt;1%</w:t>
      </w:r>
      <w:r>
        <w:rPr>
          <w:rFonts w:ascii="Times New Roman" w:eastAsia="標楷體" w:hAnsi="Times New Roman"/>
        </w:rPr>
        <w:t>）、庫倫計數穩定於</w:t>
      </w:r>
      <w:r>
        <w:rPr>
          <w:rFonts w:ascii="Times New Roman" w:eastAsia="標楷體" w:hAnsi="Times New Roman"/>
        </w:rPr>
        <w:t xml:space="preserve"> 1.7</w:t>
      </w:r>
      <w:proofErr w:type="gramStart"/>
      <w:r>
        <w:rPr>
          <w:rFonts w:ascii="Times New Roman" w:eastAsia="標楷體" w:hAnsi="Times New Roman"/>
        </w:rPr>
        <w:t>–</w:t>
      </w:r>
      <w:proofErr w:type="gramEnd"/>
      <w:r>
        <w:rPr>
          <w:rFonts w:ascii="Times New Roman" w:eastAsia="標楷體" w:hAnsi="Times New Roman"/>
        </w:rPr>
        <w:t>2.0%</w:t>
      </w:r>
      <w:r>
        <w:rPr>
          <w:rFonts w:ascii="Times New Roman" w:eastAsia="標楷體" w:hAnsi="Times New Roman"/>
        </w:rPr>
        <w:t>、動態</w:t>
      </w:r>
      <w:proofErr w:type="gramStart"/>
      <w:r>
        <w:rPr>
          <w:rFonts w:ascii="Times New Roman" w:eastAsia="標楷體" w:hAnsi="Times New Roman"/>
        </w:rPr>
        <w:t>阻抗線上單獨反推實測</w:t>
      </w:r>
      <w:proofErr w:type="gramEnd"/>
      <w:r>
        <w:rPr>
          <w:rFonts w:ascii="Times New Roman" w:eastAsia="標楷體" w:hAnsi="Times New Roman"/>
        </w:rPr>
        <w:t>不可行（</w:t>
      </w:r>
      <w:r>
        <w:rPr>
          <w:rFonts w:ascii="Times New Roman" w:eastAsia="標楷體" w:hAnsi="Times New Roman"/>
        </w:rPr>
        <w:t>23</w:t>
      </w:r>
      <w:proofErr w:type="gramStart"/>
      <w:r>
        <w:rPr>
          <w:rFonts w:ascii="Times New Roman" w:eastAsia="標楷體" w:hAnsi="Times New Roman"/>
        </w:rPr>
        <w:t>–</w:t>
      </w:r>
      <w:proofErr w:type="gramEnd"/>
      <w:r>
        <w:rPr>
          <w:rFonts w:ascii="Times New Roman" w:eastAsia="標楷體" w:hAnsi="Times New Roman"/>
        </w:rPr>
        <w:t>31%</w:t>
      </w:r>
      <w:r>
        <w:rPr>
          <w:rFonts w:ascii="Times New Roman" w:eastAsia="標楷體" w:hAnsi="Times New Roman"/>
        </w:rPr>
        <w:t>）（第四章表</w:t>
      </w:r>
      <w:r>
        <w:rPr>
          <w:rFonts w:ascii="Times New Roman" w:eastAsia="標楷體" w:hAnsi="Times New Roman"/>
        </w:rPr>
        <w:t xml:space="preserve"> 4-4</w:t>
      </w:r>
      <w:r>
        <w:rPr>
          <w:rFonts w:ascii="Times New Roman" w:eastAsia="標楷體" w:hAnsi="Times New Roman"/>
        </w:rPr>
        <w:t>）；資源上，</w:t>
      </w:r>
      <w:proofErr w:type="gramStart"/>
      <w:r>
        <w:rPr>
          <w:rFonts w:ascii="Times New Roman" w:eastAsia="標楷體" w:hAnsi="Times New Roman"/>
        </w:rPr>
        <w:t>量得庫倫</w:t>
      </w:r>
      <w:proofErr w:type="gramEnd"/>
      <w:r>
        <w:rPr>
          <w:rFonts w:ascii="Times New Roman" w:eastAsia="標楷體" w:hAnsi="Times New Roman"/>
        </w:rPr>
        <w:t xml:space="preserve"> 305 cycles</w:t>
      </w:r>
      <w:r>
        <w:rPr>
          <w:rFonts w:ascii="Times New Roman" w:eastAsia="標楷體" w:hAnsi="Times New Roman"/>
        </w:rPr>
        <w:t>、</w:t>
      </w:r>
      <w:r>
        <w:rPr>
          <w:rFonts w:ascii="Times New Roman" w:eastAsia="標楷體" w:hAnsi="Times New Roman"/>
        </w:rPr>
        <w:t>EKF 15,187 cycles</w:t>
      </w:r>
      <w:r>
        <w:rPr>
          <w:rFonts w:ascii="Times New Roman" w:eastAsia="標楷體" w:hAnsi="Times New Roman"/>
        </w:rPr>
        <w:t>、動態阻抗</w:t>
      </w:r>
      <w:r>
        <w:rPr>
          <w:rFonts w:ascii="Times New Roman" w:eastAsia="標楷體" w:hAnsi="Times New Roman"/>
        </w:rPr>
        <w:t xml:space="preserve"> 442</w:t>
      </w:r>
      <w:proofErr w:type="gramStart"/>
      <w:r>
        <w:rPr>
          <w:rFonts w:ascii="Times New Roman" w:eastAsia="標楷體" w:hAnsi="Times New Roman"/>
        </w:rPr>
        <w:t>–</w:t>
      </w:r>
      <w:proofErr w:type="gramEnd"/>
      <w:r>
        <w:rPr>
          <w:rFonts w:ascii="Times New Roman" w:eastAsia="標楷體" w:hAnsi="Times New Roman"/>
        </w:rPr>
        <w:t xml:space="preserve">6,525 cycles </w:t>
      </w:r>
      <w:r>
        <w:rPr>
          <w:rFonts w:ascii="Times New Roman" w:eastAsia="標楷體" w:hAnsi="Times New Roman"/>
        </w:rPr>
        <w:t>的三階資源梯度，以及</w:t>
      </w:r>
      <w:r>
        <w:rPr>
          <w:rFonts w:ascii="Times New Roman" w:eastAsia="標楷體" w:hAnsi="Times New Roman"/>
        </w:rPr>
        <w:t xml:space="preserve"> Flash +1.5</w:t>
      </w:r>
      <w:proofErr w:type="gramStart"/>
      <w:r>
        <w:rPr>
          <w:rFonts w:ascii="Times New Roman" w:eastAsia="標楷體" w:hAnsi="Times New Roman"/>
        </w:rPr>
        <w:t>–</w:t>
      </w:r>
      <w:proofErr w:type="gramEnd"/>
      <w:r>
        <w:rPr>
          <w:rFonts w:ascii="Times New Roman" w:eastAsia="標楷體" w:hAnsi="Times New Roman"/>
        </w:rPr>
        <w:t xml:space="preserve">2.3 KB </w:t>
      </w:r>
      <w:r>
        <w:rPr>
          <w:rFonts w:ascii="Times New Roman" w:eastAsia="標楷體" w:hAnsi="Times New Roman"/>
        </w:rPr>
        <w:t>的差分佔用（表</w:t>
      </w:r>
      <w:r>
        <w:rPr>
          <w:rFonts w:ascii="Times New Roman" w:eastAsia="標楷體" w:hAnsi="Times New Roman"/>
        </w:rPr>
        <w:t xml:space="preserve"> 4-6</w:t>
      </w:r>
      <w:r>
        <w:rPr>
          <w:rFonts w:ascii="Times New Roman" w:eastAsia="標楷體" w:hAnsi="Times New Roman"/>
        </w:rPr>
        <w:t>），並證明三法並行峰值僅</w:t>
      </w:r>
      <w:proofErr w:type="gramStart"/>
      <w:r>
        <w:rPr>
          <w:rFonts w:ascii="Times New Roman" w:eastAsia="標楷體" w:hAnsi="Times New Roman"/>
        </w:rPr>
        <w:t>佔</w:t>
      </w:r>
      <w:proofErr w:type="gramEnd"/>
      <w:r>
        <w:rPr>
          <w:rFonts w:ascii="Times New Roman" w:eastAsia="標楷體" w:hAnsi="Times New Roman"/>
        </w:rPr>
        <w:t>每秒運算預算</w:t>
      </w:r>
      <w:r>
        <w:rPr>
          <w:rFonts w:ascii="Times New Roman" w:eastAsia="標楷體" w:hAnsi="Times New Roman"/>
        </w:rPr>
        <w:t xml:space="preserve"> 0.034%</w:t>
      </w:r>
      <w:r>
        <w:rPr>
          <w:rFonts w:ascii="Times New Roman" w:eastAsia="標楷體" w:hAnsi="Times New Roman"/>
        </w:rPr>
        <w:t>（第五章表</w:t>
      </w:r>
      <w:r>
        <w:rPr>
          <w:rFonts w:ascii="Times New Roman" w:eastAsia="標楷體" w:hAnsi="Times New Roman"/>
        </w:rPr>
        <w:t xml:space="preserve"> 5-1</w:t>
      </w:r>
      <w:r>
        <w:rPr>
          <w:rFonts w:ascii="Times New Roman" w:eastAsia="標楷體" w:hAnsi="Times New Roman"/>
        </w:rPr>
        <w:t>）。三法的「精度</w:t>
      </w:r>
      <w:proofErr w:type="gramStart"/>
      <w:r>
        <w:rPr>
          <w:rFonts w:ascii="Times New Roman" w:eastAsia="標楷體" w:hAnsi="Times New Roman"/>
        </w:rPr>
        <w:t>─</w:t>
      </w:r>
      <w:proofErr w:type="gramEnd"/>
      <w:r>
        <w:rPr>
          <w:rFonts w:ascii="Times New Roman" w:eastAsia="標楷體" w:hAnsi="Times New Roman"/>
        </w:rPr>
        <w:t>成本權衡」首次在受控且一致的嵌入式條件下被完整定量，填補了文獻少見的缺口。</w:t>
      </w:r>
    </w:p>
    <w:p w14:paraId="2618C1B8" w14:textId="77777777" w:rsidR="003C2EFA" w:rsidRDefault="00E46E34">
      <w:pPr>
        <w:widowControl/>
        <w:spacing w:line="480" w:lineRule="exact"/>
        <w:ind w:firstLine="480"/>
        <w:jc w:val="both"/>
        <w:rPr>
          <w:rFonts w:ascii="Times New Roman" w:eastAsia="標楷體" w:hAnsi="Times New Roman"/>
        </w:rPr>
      </w:pPr>
      <w:r>
        <w:rPr>
          <w:rFonts w:ascii="Times New Roman" w:eastAsia="標楷體" w:hAnsi="Times New Roman"/>
        </w:rPr>
        <w:t>在上述框架性貢獻之外，本研究尚有一項</w:t>
      </w:r>
      <w:r>
        <w:rPr>
          <w:rFonts w:ascii="Times New Roman" w:eastAsia="標楷體" w:hAnsi="Times New Roman"/>
          <w:b/>
        </w:rPr>
        <w:t>由公平比較直接暴露的實測發現</w:t>
      </w:r>
      <w:proofErr w:type="gramStart"/>
      <w:r>
        <w:rPr>
          <w:rFonts w:ascii="Times New Roman" w:eastAsia="標楷體" w:hAnsi="Times New Roman"/>
          <w:b/>
        </w:rPr>
        <w:t>——</w:t>
      </w:r>
      <w:r>
        <w:rPr>
          <w:rFonts w:ascii="Times New Roman" w:eastAsia="標楷體" w:hAnsi="Times New Roman"/>
          <w:b/>
        </w:rPr>
        <w:t>量測域一致性</w:t>
      </w:r>
      <w:proofErr w:type="gramEnd"/>
      <w:r>
        <w:rPr>
          <w:rFonts w:ascii="Times New Roman" w:eastAsia="標楷體" w:hAnsi="Times New Roman"/>
          <w:b/>
        </w:rPr>
        <w:t>凌駕演算法選擇</w:t>
      </w:r>
      <w:r>
        <w:rPr>
          <w:rFonts w:ascii="Times New Roman" w:eastAsia="標楷體" w:hAnsi="Times New Roman"/>
        </w:rPr>
        <w:t>（第四章</w:t>
      </w:r>
      <w:r>
        <w:rPr>
          <w:rFonts w:ascii="Times New Roman" w:eastAsia="標楷體" w:hAnsi="Times New Roman"/>
        </w:rPr>
        <w:t xml:space="preserve"> 4.3.4</w:t>
      </w:r>
      <w:r>
        <w:rPr>
          <w:rFonts w:ascii="Times New Roman" w:eastAsia="標楷體" w:hAnsi="Times New Roman"/>
        </w:rPr>
        <w:t>、圖</w:t>
      </w:r>
      <w:r>
        <w:rPr>
          <w:rFonts w:ascii="Times New Roman" w:eastAsia="標楷體" w:hAnsi="Times New Roman"/>
        </w:rPr>
        <w:t xml:space="preserve"> 4-5</w:t>
      </w:r>
      <w:r>
        <w:rPr>
          <w:rFonts w:ascii="Times New Roman" w:eastAsia="標楷體" w:hAnsi="Times New Roman"/>
        </w:rPr>
        <w:t>）：參數辨識域（台架負載端）與部署量</w:t>
      </w:r>
      <w:proofErr w:type="gramStart"/>
      <w:r>
        <w:rPr>
          <w:rFonts w:ascii="Times New Roman" w:eastAsia="標楷體" w:hAnsi="Times New Roman"/>
        </w:rPr>
        <w:t>測域（板端</w:t>
      </w:r>
      <w:proofErr w:type="gramEnd"/>
      <w:r>
        <w:rPr>
          <w:rFonts w:ascii="Times New Roman" w:eastAsia="標楷體" w:hAnsi="Times New Roman"/>
        </w:rPr>
        <w:t>電池端子）之間約</w:t>
      </w:r>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 xml:space="preserve"> </w:t>
      </w:r>
      <w:r>
        <w:rPr>
          <w:rFonts w:ascii="Times New Roman" w:eastAsia="標楷體" w:hAnsi="Times New Roman"/>
        </w:rPr>
        <w:t>的線材／接點電阻，足以使</w:t>
      </w:r>
      <w:r>
        <w:rPr>
          <w:rFonts w:ascii="Times New Roman" w:eastAsia="標楷體" w:hAnsi="Times New Roman"/>
        </w:rPr>
        <w:t xml:space="preserve"> EKF </w:t>
      </w:r>
      <w:r>
        <w:rPr>
          <w:rFonts w:ascii="Times New Roman" w:eastAsia="標楷體" w:hAnsi="Times New Roman"/>
        </w:rPr>
        <w:t>產生隨倍率放大的系統性偏差、並使動態阻抗對照表整組失效；而將係數改以部署域重建後，拋物線的形狀項幾乎不變、僅常數項平移。此發現指出：</w:t>
      </w:r>
      <w:r>
        <w:rPr>
          <w:rFonts w:ascii="Times New Roman" w:eastAsia="標楷體" w:hAnsi="Times New Roman"/>
          <w:b/>
        </w:rPr>
        <w:t>「離線</w:t>
      </w:r>
      <w:proofErr w:type="gramStart"/>
      <w:r>
        <w:rPr>
          <w:rFonts w:ascii="Times New Roman" w:eastAsia="標楷體" w:hAnsi="Times New Roman"/>
          <w:b/>
        </w:rPr>
        <w:t>建表、線上</w:t>
      </w:r>
      <w:proofErr w:type="gramEnd"/>
      <w:r>
        <w:rPr>
          <w:rFonts w:ascii="Times New Roman" w:eastAsia="標楷體" w:hAnsi="Times New Roman"/>
          <w:b/>
        </w:rPr>
        <w:t>查表」的</w:t>
      </w:r>
      <w:proofErr w:type="gramStart"/>
      <w:r>
        <w:rPr>
          <w:rFonts w:ascii="Times New Roman" w:eastAsia="標楷體" w:hAnsi="Times New Roman"/>
          <w:b/>
        </w:rPr>
        <w:t>跨量測鏈</w:t>
      </w:r>
      <w:proofErr w:type="gramEnd"/>
      <w:r>
        <w:rPr>
          <w:rFonts w:ascii="Times New Roman" w:eastAsia="標楷體" w:hAnsi="Times New Roman"/>
          <w:b/>
        </w:rPr>
        <w:lastRenderedPageBreak/>
        <w:t>搬移，是嵌入式</w:t>
      </w:r>
      <w:r>
        <w:rPr>
          <w:rFonts w:ascii="Times New Roman" w:eastAsia="標楷體" w:hAnsi="Times New Roman"/>
          <w:b/>
        </w:rPr>
        <w:t xml:space="preserve"> SOC </w:t>
      </w:r>
      <w:r>
        <w:rPr>
          <w:rFonts w:ascii="Times New Roman" w:eastAsia="標楷體" w:hAnsi="Times New Roman"/>
          <w:b/>
        </w:rPr>
        <w:t>估測的隱形失效模式</w:t>
      </w:r>
      <w:r>
        <w:rPr>
          <w:rFonts w:ascii="Times New Roman" w:eastAsia="標楷體" w:hAnsi="Times New Roman"/>
        </w:rPr>
        <w:t>，唯有在真實部署硬體上做評估才可能暴露</w:t>
      </w:r>
      <w:proofErr w:type="gramStart"/>
      <w:r>
        <w:rPr>
          <w:rFonts w:ascii="Times New Roman" w:eastAsia="標楷體" w:hAnsi="Times New Roman"/>
        </w:rPr>
        <w:t>——</w:t>
      </w:r>
      <w:proofErr w:type="gramEnd"/>
      <w:r>
        <w:rPr>
          <w:rFonts w:ascii="Times New Roman" w:eastAsia="標楷體" w:hAnsi="Times New Roman"/>
        </w:rPr>
        <w:t>此即對第一章「評估環境失真」研究缺口最直接的實證回應。該假設並經獨立</w:t>
      </w:r>
      <w:proofErr w:type="gramStart"/>
      <w:r>
        <w:rPr>
          <w:rFonts w:ascii="Times New Roman" w:eastAsia="標楷體" w:hAnsi="Times New Roman"/>
        </w:rPr>
        <w:t>複</w:t>
      </w:r>
      <w:proofErr w:type="gramEnd"/>
      <w:r>
        <w:rPr>
          <w:rFonts w:ascii="Times New Roman" w:eastAsia="標楷體" w:hAnsi="Times New Roman"/>
        </w:rPr>
        <w:t>測嚴格證實：</w:t>
      </w:r>
      <w:r>
        <w:rPr>
          <w:rFonts w:ascii="Times New Roman" w:eastAsia="標楷體" w:hAnsi="Times New Roman"/>
        </w:rPr>
        <w:t xml:space="preserve">R₀ </w:t>
      </w:r>
      <w:r>
        <w:rPr>
          <w:rFonts w:ascii="Times New Roman" w:eastAsia="標楷體" w:hAnsi="Times New Roman"/>
        </w:rPr>
        <w:t>換算至部署域後，</w:t>
      </w:r>
      <w:r>
        <w:rPr>
          <w:rFonts w:ascii="Times New Roman" w:eastAsia="標楷體" w:hAnsi="Times New Roman"/>
        </w:rPr>
        <w:t xml:space="preserve">EKF </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由最高</w:t>
      </w:r>
      <w:r>
        <w:rPr>
          <w:rFonts w:ascii="Times New Roman" w:eastAsia="標楷體" w:hAnsi="Times New Roman"/>
        </w:rPr>
        <w:t xml:space="preserve"> 4.48% </w:t>
      </w:r>
      <w:r>
        <w:rPr>
          <w:rFonts w:ascii="Times New Roman" w:eastAsia="標楷體" w:hAnsi="Times New Roman"/>
        </w:rPr>
        <w:t>降至全倍率</w:t>
      </w:r>
      <w:r>
        <w:rPr>
          <w:rFonts w:ascii="Times New Roman" w:eastAsia="標楷體" w:hAnsi="Times New Roman"/>
        </w:rPr>
        <w:t xml:space="preserve"> &lt;1%</w:t>
      </w:r>
      <w:r>
        <w:rPr>
          <w:rFonts w:ascii="Times New Roman" w:eastAsia="標楷體" w:hAnsi="Times New Roman"/>
        </w:rPr>
        <w:t>、倍率相依偏差完全消失（第四章表</w:t>
      </w:r>
      <w:r>
        <w:rPr>
          <w:rFonts w:ascii="Times New Roman" w:eastAsia="標楷體" w:hAnsi="Times New Roman"/>
        </w:rPr>
        <w:t xml:space="preserve"> 4-2</w:t>
      </w:r>
      <w:r>
        <w:rPr>
          <w:rFonts w:ascii="Times New Roman" w:eastAsia="標楷體" w:hAnsi="Times New Roman"/>
        </w:rPr>
        <w:t>）；而動態阻抗於同域修正後仍不可行（曲線落差僅約量測噪聲的三倍，反解病態），進一步劃出方法可行性的更深邊界</w:t>
      </w:r>
      <w:proofErr w:type="gramStart"/>
      <w:r>
        <w:rPr>
          <w:rFonts w:ascii="Times New Roman" w:eastAsia="標楷體" w:hAnsi="Times New Roman"/>
        </w:rPr>
        <w:t>——</w:t>
      </w:r>
      <w:proofErr w:type="gramEnd"/>
      <w:r>
        <w:rPr>
          <w:rFonts w:ascii="Times New Roman" w:eastAsia="標楷體" w:hAnsi="Times New Roman"/>
          <w:b/>
        </w:rPr>
        <w:t>可行性</w:t>
      </w:r>
      <w:proofErr w:type="gramStart"/>
      <w:r>
        <w:rPr>
          <w:rFonts w:ascii="Times New Roman" w:eastAsia="標楷體" w:hAnsi="Times New Roman"/>
          <w:b/>
        </w:rPr>
        <w:t>由電芯特性</w:t>
      </w:r>
      <w:proofErr w:type="gramEnd"/>
      <w:r>
        <w:rPr>
          <w:rFonts w:ascii="Times New Roman" w:eastAsia="標楷體" w:hAnsi="Times New Roman"/>
          <w:b/>
        </w:rPr>
        <w:t>與</w:t>
      </w:r>
      <w:proofErr w:type="gramStart"/>
      <w:r>
        <w:rPr>
          <w:rFonts w:ascii="Times New Roman" w:eastAsia="標楷體" w:hAnsi="Times New Roman"/>
          <w:b/>
        </w:rPr>
        <w:t>量測鏈共同</w:t>
      </w:r>
      <w:proofErr w:type="gramEnd"/>
      <w:r>
        <w:rPr>
          <w:rFonts w:ascii="Times New Roman" w:eastAsia="標楷體" w:hAnsi="Times New Roman"/>
          <w:b/>
        </w:rPr>
        <w:t>決定，而非演算法</w:t>
      </w:r>
      <w:proofErr w:type="gramStart"/>
      <w:r>
        <w:rPr>
          <w:rFonts w:ascii="Times New Roman" w:eastAsia="標楷體" w:hAnsi="Times New Roman"/>
          <w:b/>
        </w:rPr>
        <w:t>的普適屬性</w:t>
      </w:r>
      <w:proofErr w:type="gramEnd"/>
      <w:r>
        <w:rPr>
          <w:rFonts w:ascii="Times New Roman" w:eastAsia="標楷體" w:hAnsi="Times New Roman"/>
        </w:rPr>
        <w:t>。</w:t>
      </w:r>
    </w:p>
    <w:p w14:paraId="1ECC85CA" w14:textId="77777777" w:rsidR="00492BDD" w:rsidRDefault="00492BDD">
      <w:pPr>
        <w:widowControl/>
        <w:spacing w:line="480" w:lineRule="exact"/>
        <w:ind w:firstLine="480"/>
        <w:jc w:val="both"/>
      </w:pPr>
    </w:p>
    <w:p w14:paraId="273556F9" w14:textId="77777777" w:rsidR="003C2EFA" w:rsidRDefault="00E46E34">
      <w:pPr>
        <w:widowControl/>
        <w:spacing w:line="480" w:lineRule="exact"/>
        <w:ind w:firstLine="480"/>
        <w:jc w:val="both"/>
        <w:rPr>
          <w:rFonts w:ascii="Times New Roman" w:eastAsia="標楷體" w:hAnsi="Times New Roman"/>
        </w:rPr>
      </w:pPr>
      <w:proofErr w:type="gramStart"/>
      <w:r>
        <w:rPr>
          <w:rFonts w:ascii="Times New Roman" w:eastAsia="標楷體" w:hAnsi="Times New Roman"/>
        </w:rPr>
        <w:t>此外，</w:t>
      </w:r>
      <w:proofErr w:type="gramEnd"/>
      <w:r>
        <w:rPr>
          <w:rFonts w:ascii="Times New Roman" w:eastAsia="標楷體" w:hAnsi="Times New Roman"/>
        </w:rPr>
        <w:t>本研究於實作過程中亦累積並彙整了嵌入式量測平台的工程教訓（第五章</w:t>
      </w:r>
      <w:r>
        <w:rPr>
          <w:rFonts w:ascii="Times New Roman" w:eastAsia="標楷體" w:hAnsi="Times New Roman"/>
        </w:rPr>
        <w:t xml:space="preserve"> 5.4</w:t>
      </w:r>
      <w:r>
        <w:rPr>
          <w:rFonts w:ascii="Times New Roman" w:eastAsia="標楷體" w:hAnsi="Times New Roman"/>
        </w:rPr>
        <w:t>），歸納出「不信任單點、量測涵蓋須在設計階段</w:t>
      </w:r>
      <w:proofErr w:type="gramStart"/>
      <w:r>
        <w:rPr>
          <w:rFonts w:ascii="Times New Roman" w:eastAsia="標楷體" w:hAnsi="Times New Roman"/>
        </w:rPr>
        <w:t>釐</w:t>
      </w:r>
      <w:proofErr w:type="gramEnd"/>
      <w:r>
        <w:rPr>
          <w:rFonts w:ascii="Times New Roman" w:eastAsia="標楷體" w:hAnsi="Times New Roman"/>
        </w:rPr>
        <w:t>清、不讓正確性依賴隱含行為」</w:t>
      </w:r>
      <w:proofErr w:type="gramStart"/>
      <w:r>
        <w:rPr>
          <w:rFonts w:ascii="Times New Roman" w:eastAsia="標楷體" w:hAnsi="Times New Roman"/>
        </w:rPr>
        <w:t>三條普適</w:t>
      </w:r>
      <w:proofErr w:type="gramEnd"/>
      <w:r>
        <w:rPr>
          <w:rFonts w:ascii="Times New Roman" w:eastAsia="標楷體" w:hAnsi="Times New Roman"/>
        </w:rPr>
        <w:t>設計原則，對自建電池測試</w:t>
      </w:r>
      <w:proofErr w:type="gramStart"/>
      <w:r>
        <w:rPr>
          <w:rFonts w:ascii="Times New Roman" w:eastAsia="標楷體" w:hAnsi="Times New Roman"/>
        </w:rPr>
        <w:t>平台者具參考</w:t>
      </w:r>
      <w:proofErr w:type="gramEnd"/>
      <w:r>
        <w:rPr>
          <w:rFonts w:ascii="Times New Roman" w:eastAsia="標楷體" w:hAnsi="Times New Roman"/>
        </w:rPr>
        <w:t>價值。</w:t>
      </w:r>
    </w:p>
    <w:p w14:paraId="445657F6" w14:textId="77777777" w:rsidR="00492BDD" w:rsidRDefault="00995AD2" w:rsidP="00995AD2">
      <w:pPr>
        <w:widowControl/>
      </w:pPr>
      <w:r>
        <w:br w:type="page"/>
      </w:r>
    </w:p>
    <w:p w14:paraId="3F79597A" w14:textId="77777777" w:rsidR="003C2EFA" w:rsidRDefault="00E46E34">
      <w:pPr>
        <w:keepNext/>
        <w:widowControl/>
        <w:spacing w:line="360" w:lineRule="exact"/>
      </w:pPr>
      <w:r>
        <w:rPr>
          <w:rFonts w:ascii="Times New Roman" w:eastAsia="標楷體" w:hAnsi="Times New Roman"/>
          <w:b/>
          <w:sz w:val="28"/>
        </w:rPr>
        <w:lastRenderedPageBreak/>
        <w:t xml:space="preserve">6.2 SOC </w:t>
      </w:r>
      <w:r>
        <w:rPr>
          <w:rFonts w:ascii="Times New Roman" w:eastAsia="標楷體" w:hAnsi="Times New Roman"/>
          <w:b/>
          <w:sz w:val="28"/>
        </w:rPr>
        <w:t>方法選用決策表</w:t>
      </w:r>
    </w:p>
    <w:p w14:paraId="2D6A6062" w14:textId="77777777" w:rsidR="003C2EFA" w:rsidRDefault="00E46E34">
      <w:pPr>
        <w:widowControl/>
        <w:spacing w:line="480" w:lineRule="exact"/>
        <w:ind w:firstLine="480"/>
        <w:jc w:val="both"/>
      </w:pPr>
      <w:r>
        <w:rPr>
          <w:rFonts w:ascii="Times New Roman" w:eastAsia="標楷體" w:hAnsi="Times New Roman"/>
        </w:rPr>
        <w:t>綜合全研究的精度、強健性與嵌入式資源三</w:t>
      </w:r>
      <w:proofErr w:type="gramStart"/>
      <w:r>
        <w:rPr>
          <w:rFonts w:ascii="Times New Roman" w:eastAsia="標楷體" w:hAnsi="Times New Roman"/>
        </w:rPr>
        <w:t>軸</w:t>
      </w:r>
      <w:r>
        <w:rPr>
          <w:rFonts w:ascii="Times New Roman" w:eastAsia="標楷體" w:hAnsi="Times New Roman"/>
          <w:b/>
        </w:rPr>
        <w:t>實測</w:t>
      </w:r>
      <w:proofErr w:type="gramEnd"/>
      <w:r>
        <w:rPr>
          <w:rFonts w:ascii="Times New Roman" w:eastAsia="標楷體" w:hAnsi="Times New Roman"/>
          <w:b/>
        </w:rPr>
        <w:t>結論</w:t>
      </w:r>
      <w:r>
        <w:rPr>
          <w:rFonts w:ascii="Times New Roman" w:eastAsia="標楷體" w:hAnsi="Times New Roman"/>
        </w:rPr>
        <w:t>，依目標應用的約束條件，給出</w:t>
      </w:r>
      <w:r>
        <w:rPr>
          <w:rFonts w:ascii="Times New Roman" w:eastAsia="標楷體" w:hAnsi="Times New Roman"/>
        </w:rPr>
        <w:t xml:space="preserve"> SOC </w:t>
      </w:r>
      <w:r>
        <w:rPr>
          <w:rFonts w:ascii="Times New Roman" w:eastAsia="標楷體" w:hAnsi="Times New Roman"/>
        </w:rPr>
        <w:t>估測方法選用的決策建議如表</w:t>
      </w:r>
      <w:r>
        <w:rPr>
          <w:rFonts w:ascii="Times New Roman" w:eastAsia="標楷體" w:hAnsi="Times New Roman"/>
        </w:rPr>
        <w:t xml:space="preserve"> 6-1</w:t>
      </w:r>
      <w:r>
        <w:rPr>
          <w:rFonts w:ascii="Times New Roman" w:eastAsia="標楷體" w:hAnsi="Times New Roman"/>
        </w:rPr>
        <w:t>。本表為第四章</w:t>
      </w:r>
      <w:r>
        <w:rPr>
          <w:rFonts w:ascii="Times New Roman" w:eastAsia="標楷體" w:hAnsi="Times New Roman"/>
        </w:rPr>
        <w:t xml:space="preserve"> 4.4.4 </w:t>
      </w:r>
      <w:r>
        <w:rPr>
          <w:rFonts w:ascii="Times New Roman" w:eastAsia="標楷體" w:hAnsi="Times New Roman"/>
        </w:rPr>
        <w:t>應用建議在全研究結論下的收束版本，各欄數值均出自同硬體實測（第四章表</w:t>
      </w:r>
      <w:r>
        <w:rPr>
          <w:rFonts w:ascii="Times New Roman" w:eastAsia="標楷體" w:hAnsi="Times New Roman"/>
        </w:rPr>
        <w:t xml:space="preserve"> 4-4</w:t>
      </w:r>
      <w:r>
        <w:rPr>
          <w:rFonts w:ascii="Times New Roman" w:eastAsia="標楷體" w:hAnsi="Times New Roman"/>
        </w:rPr>
        <w:t>／</w:t>
      </w:r>
      <w:r>
        <w:rPr>
          <w:rFonts w:ascii="Times New Roman" w:eastAsia="標楷體" w:hAnsi="Times New Roman"/>
        </w:rPr>
        <w:t>4-6</w:t>
      </w:r>
      <w:r>
        <w:rPr>
          <w:rFonts w:ascii="Times New Roman" w:eastAsia="標楷體" w:hAnsi="Times New Roman"/>
        </w:rPr>
        <w:t>、第五章表</w:t>
      </w:r>
      <w:r>
        <w:rPr>
          <w:rFonts w:ascii="Times New Roman" w:eastAsia="標楷體" w:hAnsi="Times New Roman"/>
        </w:rPr>
        <w:t xml:space="preserve"> 5-1</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6"/>
        <w:gridCol w:w="2076"/>
        <w:gridCol w:w="2076"/>
        <w:gridCol w:w="2698"/>
      </w:tblGrid>
      <w:tr w:rsidR="003C2EFA" w14:paraId="05DCEE68" w14:textId="77777777" w:rsidTr="00492BDD">
        <w:trPr>
          <w:cantSplit/>
        </w:trPr>
        <w:tc>
          <w:tcPr>
            <w:tcW w:w="2076" w:type="dxa"/>
            <w:shd w:val="clear" w:color="auto" w:fill="D9E2F3"/>
            <w:vAlign w:val="center"/>
          </w:tcPr>
          <w:p w14:paraId="650058E1" w14:textId="77777777" w:rsidR="003C2EFA" w:rsidRPr="00492BDD" w:rsidRDefault="00E46E34">
            <w:pPr>
              <w:keepNext/>
              <w:jc w:val="center"/>
              <w:rPr>
                <w:rFonts w:ascii="標楷體" w:eastAsia="標楷體" w:hAnsi="標楷體"/>
              </w:rPr>
            </w:pPr>
            <w:r w:rsidRPr="00492BDD">
              <w:rPr>
                <w:rFonts w:ascii="標楷體" w:eastAsia="標楷體" w:hAnsi="標楷體"/>
                <w:b/>
                <w:sz w:val="21"/>
              </w:rPr>
              <w:t>應用約束情境</w:t>
            </w:r>
          </w:p>
        </w:tc>
        <w:tc>
          <w:tcPr>
            <w:tcW w:w="2076" w:type="dxa"/>
            <w:shd w:val="clear" w:color="auto" w:fill="D9E2F3"/>
            <w:vAlign w:val="center"/>
          </w:tcPr>
          <w:p w14:paraId="595EA24D" w14:textId="77777777" w:rsidR="003C2EFA" w:rsidRPr="00492BDD" w:rsidRDefault="00E46E34">
            <w:pPr>
              <w:keepNext/>
              <w:jc w:val="center"/>
              <w:rPr>
                <w:rFonts w:ascii="標楷體" w:eastAsia="標楷體" w:hAnsi="標楷體"/>
              </w:rPr>
            </w:pPr>
            <w:r w:rsidRPr="00492BDD">
              <w:rPr>
                <w:rFonts w:ascii="標楷體" w:eastAsia="標楷體" w:hAnsi="標楷體"/>
                <w:b/>
                <w:sz w:val="21"/>
              </w:rPr>
              <w:t>首選方法</w:t>
            </w:r>
          </w:p>
        </w:tc>
        <w:tc>
          <w:tcPr>
            <w:tcW w:w="2076" w:type="dxa"/>
            <w:shd w:val="clear" w:color="auto" w:fill="D9E2F3"/>
            <w:vAlign w:val="center"/>
          </w:tcPr>
          <w:p w14:paraId="1E8559C3"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理由</w:t>
            </w:r>
          </w:p>
        </w:tc>
        <w:tc>
          <w:tcPr>
            <w:tcW w:w="2698" w:type="dxa"/>
            <w:shd w:val="clear" w:color="auto" w:fill="D9E2F3"/>
            <w:vAlign w:val="center"/>
          </w:tcPr>
          <w:p w14:paraId="7CD155FE" w14:textId="77777777" w:rsidR="003C2EFA" w:rsidRPr="00492BDD" w:rsidRDefault="00E46E34">
            <w:pPr>
              <w:keepNext/>
              <w:jc w:val="center"/>
              <w:rPr>
                <w:rFonts w:ascii="標楷體" w:eastAsia="標楷體" w:hAnsi="標楷體"/>
              </w:rPr>
            </w:pPr>
            <w:r w:rsidRPr="00492BDD">
              <w:rPr>
                <w:rFonts w:ascii="標楷體" w:eastAsia="標楷體" w:hAnsi="標楷體"/>
              </w:rPr>
              <w:t>主要代價</w:t>
            </w:r>
          </w:p>
        </w:tc>
      </w:tr>
      <w:tr w:rsidR="003C2EFA" w14:paraId="1C0CF266" w14:textId="77777777" w:rsidTr="00492BDD">
        <w:trPr>
          <w:cantSplit/>
        </w:trPr>
        <w:tc>
          <w:tcPr>
            <w:tcW w:w="2076" w:type="dxa"/>
            <w:vAlign w:val="center"/>
          </w:tcPr>
          <w:p w14:paraId="07B2CC73"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極低成本／極</w:t>
            </w:r>
            <w:proofErr w:type="gramStart"/>
            <w:r w:rsidRPr="00492BDD">
              <w:rPr>
                <w:rFonts w:ascii="標楷體" w:eastAsia="標楷體" w:hAnsi="標楷體"/>
                <w:sz w:val="20"/>
                <w:szCs w:val="18"/>
              </w:rPr>
              <w:t>低算力</w:t>
            </w:r>
            <w:proofErr w:type="gramEnd"/>
            <w:r w:rsidRPr="00492BDD">
              <w:rPr>
                <w:rFonts w:ascii="標楷體" w:eastAsia="標楷體" w:hAnsi="標楷體"/>
                <w:sz w:val="20"/>
                <w:szCs w:val="18"/>
              </w:rPr>
              <w:t>（8-bit、無 FPU、Flash &lt; 8 KB）</w:t>
            </w:r>
          </w:p>
        </w:tc>
        <w:tc>
          <w:tcPr>
            <w:tcW w:w="2076" w:type="dxa"/>
            <w:vAlign w:val="center"/>
          </w:tcPr>
          <w:p w14:paraId="715A01E2"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庫倫計數 + 充飽</w:t>
            </w:r>
            <w:proofErr w:type="gramStart"/>
            <w:r w:rsidRPr="00492BDD">
              <w:rPr>
                <w:rFonts w:ascii="標楷體" w:eastAsia="標楷體" w:hAnsi="標楷體"/>
                <w:sz w:val="20"/>
                <w:szCs w:val="18"/>
              </w:rPr>
              <w:t>自動重錨</w:t>
            </w:r>
            <w:proofErr w:type="gramEnd"/>
          </w:p>
        </w:tc>
        <w:tc>
          <w:tcPr>
            <w:tcW w:w="2076" w:type="dxa"/>
            <w:vAlign w:val="center"/>
          </w:tcPr>
          <w:p w14:paraId="25073E74"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資源下界（+1.9 KB／305 cycles）；</w:t>
            </w:r>
            <w:proofErr w:type="gramStart"/>
            <w:r w:rsidRPr="00492BDD">
              <w:rPr>
                <w:rFonts w:ascii="標楷體" w:eastAsia="標楷體" w:hAnsi="標楷體"/>
                <w:sz w:val="20"/>
                <w:szCs w:val="18"/>
              </w:rPr>
              <w:t>重錨實</w:t>
            </w:r>
            <w:proofErr w:type="gramEnd"/>
            <w:r w:rsidRPr="00492BDD">
              <w:rPr>
                <w:rFonts w:ascii="標楷體" w:eastAsia="標楷體" w:hAnsi="標楷體"/>
                <w:sz w:val="20"/>
                <w:szCs w:val="18"/>
              </w:rPr>
              <w:t>測 4/4 次消除初值偏移</w:t>
            </w:r>
          </w:p>
        </w:tc>
        <w:tc>
          <w:tcPr>
            <w:tcW w:w="2698" w:type="dxa"/>
            <w:vAlign w:val="center"/>
          </w:tcPr>
          <w:p w14:paraId="21F3ABA7"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無自我修正；精度上限由電流</w:t>
            </w:r>
            <w:proofErr w:type="gramStart"/>
            <w:r w:rsidRPr="00492BDD">
              <w:rPr>
                <w:rFonts w:ascii="標楷體" w:eastAsia="標楷體" w:hAnsi="標楷體"/>
                <w:sz w:val="20"/>
                <w:szCs w:val="18"/>
              </w:rPr>
              <w:t>量測鏈刻度</w:t>
            </w:r>
            <w:proofErr w:type="gramEnd"/>
            <w:r w:rsidRPr="00492BDD">
              <w:rPr>
                <w:rFonts w:ascii="標楷體" w:eastAsia="標楷體" w:hAnsi="標楷體"/>
                <w:sz w:val="20"/>
                <w:szCs w:val="18"/>
              </w:rPr>
              <w:t>決定（實測 ±2%）；初值錯誤在</w:t>
            </w:r>
            <w:proofErr w:type="gramStart"/>
            <w:r w:rsidRPr="00492BDD">
              <w:rPr>
                <w:rFonts w:ascii="標楷體" w:eastAsia="標楷體" w:hAnsi="標楷體"/>
                <w:sz w:val="20"/>
                <w:szCs w:val="18"/>
              </w:rPr>
              <w:t>重錨前</w:t>
            </w:r>
            <w:proofErr w:type="gramEnd"/>
            <w:r w:rsidRPr="00492BDD">
              <w:rPr>
                <w:rFonts w:ascii="標楷體" w:eastAsia="標楷體" w:hAnsi="標楷體"/>
                <w:sz w:val="20"/>
                <w:szCs w:val="18"/>
              </w:rPr>
              <w:t>不收斂</w:t>
            </w:r>
          </w:p>
        </w:tc>
      </w:tr>
      <w:tr w:rsidR="003C2EFA" w14:paraId="0F7C3BBB" w14:textId="77777777" w:rsidTr="00492BDD">
        <w:trPr>
          <w:cantSplit/>
        </w:trPr>
        <w:tc>
          <w:tcPr>
            <w:tcW w:w="2076" w:type="dxa"/>
            <w:vAlign w:val="center"/>
          </w:tcPr>
          <w:p w14:paraId="37BBE688"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中階且需自初值錯誤恢復、長期免人工校正</w:t>
            </w:r>
          </w:p>
        </w:tc>
        <w:tc>
          <w:tcPr>
            <w:tcW w:w="2076" w:type="dxa"/>
            <w:vAlign w:val="center"/>
          </w:tcPr>
          <w:p w14:paraId="3E87C114"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EKF（一階 RC）</w:t>
            </w:r>
          </w:p>
        </w:tc>
        <w:tc>
          <w:tcPr>
            <w:tcW w:w="2076" w:type="dxa"/>
            <w:vAlign w:val="center"/>
          </w:tcPr>
          <w:p w14:paraId="7906F5A7"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全倍率精度最佳（實測 RMSE 0.22</w:t>
            </w:r>
            <w:proofErr w:type="gramStart"/>
            <w:r w:rsidRPr="00492BDD">
              <w:rPr>
                <w:rFonts w:ascii="標楷體" w:eastAsia="標楷體" w:hAnsi="標楷體"/>
                <w:sz w:val="20"/>
                <w:szCs w:val="18"/>
              </w:rPr>
              <w:t>–</w:t>
            </w:r>
            <w:proofErr w:type="gramEnd"/>
            <w:r w:rsidRPr="00492BDD">
              <w:rPr>
                <w:rFonts w:ascii="標楷體" w:eastAsia="標楷體" w:hAnsi="標楷體"/>
                <w:sz w:val="20"/>
                <w:szCs w:val="18"/>
              </w:rPr>
              <w:t>0.90%）；錯誤初值單步拉回；即時性代價實測僅</w:t>
            </w:r>
            <w:proofErr w:type="gramStart"/>
            <w:r w:rsidRPr="00492BDD">
              <w:rPr>
                <w:rFonts w:ascii="標楷體" w:eastAsia="標楷體" w:hAnsi="標楷體"/>
                <w:sz w:val="20"/>
                <w:szCs w:val="18"/>
              </w:rPr>
              <w:t>佔</w:t>
            </w:r>
            <w:proofErr w:type="gramEnd"/>
            <w:r w:rsidRPr="00492BDD">
              <w:rPr>
                <w:rFonts w:ascii="標楷體" w:eastAsia="標楷體" w:hAnsi="標楷體"/>
                <w:sz w:val="20"/>
                <w:szCs w:val="18"/>
              </w:rPr>
              <w:t>每秒預算 0.024%</w:t>
            </w:r>
          </w:p>
        </w:tc>
        <w:tc>
          <w:tcPr>
            <w:tcW w:w="2698" w:type="dxa"/>
            <w:vAlign w:val="center"/>
          </w:tcPr>
          <w:p w14:paraId="1B0AFC42"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 xml:space="preserve">需 OCV 表與 GITT </w:t>
            </w:r>
            <w:proofErr w:type="gramStart"/>
            <w:r w:rsidRPr="00492BDD">
              <w:rPr>
                <w:rFonts w:ascii="標楷體" w:eastAsia="標楷體" w:hAnsi="標楷體"/>
                <w:sz w:val="20"/>
                <w:szCs w:val="18"/>
              </w:rPr>
              <w:t>建表實驗</w:t>
            </w:r>
            <w:proofErr w:type="gramEnd"/>
            <w:r w:rsidRPr="00492BDD">
              <w:rPr>
                <w:rFonts w:ascii="標楷體" w:eastAsia="標楷體" w:hAnsi="標楷體"/>
                <w:sz w:val="20"/>
                <w:szCs w:val="18"/>
              </w:rPr>
              <w:t>；Flash 代價最大（+2.3 KB）；參數辨識必須與部署量</w:t>
            </w:r>
            <w:proofErr w:type="gramStart"/>
            <w:r w:rsidRPr="00492BDD">
              <w:rPr>
                <w:rFonts w:ascii="標楷體" w:eastAsia="標楷體" w:hAnsi="標楷體"/>
                <w:sz w:val="20"/>
                <w:szCs w:val="18"/>
              </w:rPr>
              <w:t>測鏈同</w:t>
            </w:r>
            <w:proofErr w:type="gramEnd"/>
            <w:r w:rsidRPr="00492BDD">
              <w:rPr>
                <w:rFonts w:ascii="標楷體" w:eastAsia="標楷體" w:hAnsi="標楷體"/>
                <w:sz w:val="20"/>
                <w:szCs w:val="18"/>
              </w:rPr>
              <w:t>域（同域修正前後 4.5% 對 0.9%，</w:t>
            </w:r>
            <w:proofErr w:type="gramStart"/>
            <w:r w:rsidRPr="00492BDD">
              <w:rPr>
                <w:rFonts w:ascii="標楷體" w:eastAsia="標楷體" w:hAnsi="標楷體"/>
                <w:sz w:val="20"/>
                <w:szCs w:val="18"/>
              </w:rPr>
              <w:t>複</w:t>
            </w:r>
            <w:proofErr w:type="gramEnd"/>
            <w:r w:rsidRPr="00492BDD">
              <w:rPr>
                <w:rFonts w:ascii="標楷體" w:eastAsia="標楷體" w:hAnsi="標楷體"/>
                <w:sz w:val="20"/>
                <w:szCs w:val="18"/>
              </w:rPr>
              <w:t>測證實）</w:t>
            </w:r>
          </w:p>
        </w:tc>
      </w:tr>
      <w:tr w:rsidR="003C2EFA" w14:paraId="0B96A529" w14:textId="77777777" w:rsidTr="00492BDD">
        <w:trPr>
          <w:cantSplit/>
        </w:trPr>
        <w:tc>
          <w:tcPr>
            <w:tcW w:w="2076" w:type="dxa"/>
            <w:vAlign w:val="center"/>
          </w:tcPr>
          <w:p w14:paraId="2C0C40EA"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工作中即時估測、</w:t>
            </w:r>
            <w:proofErr w:type="gramStart"/>
            <w:r w:rsidRPr="00492BDD">
              <w:rPr>
                <w:rFonts w:ascii="標楷體" w:eastAsia="標楷體" w:hAnsi="標楷體"/>
                <w:sz w:val="20"/>
                <w:szCs w:val="18"/>
              </w:rPr>
              <w:t>無靜置</w:t>
            </w:r>
            <w:proofErr w:type="gramEnd"/>
            <w:r w:rsidRPr="00492BDD">
              <w:rPr>
                <w:rFonts w:ascii="標楷體" w:eastAsia="標楷體" w:hAnsi="標楷體"/>
                <w:sz w:val="20"/>
                <w:szCs w:val="18"/>
              </w:rPr>
              <w:t>機會、實驗成本敏感</w:t>
            </w:r>
          </w:p>
        </w:tc>
        <w:tc>
          <w:tcPr>
            <w:tcW w:w="2076" w:type="dxa"/>
            <w:vAlign w:val="center"/>
          </w:tcPr>
          <w:p w14:paraId="6D230B86"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動態阻抗（+ 庫倫內插）</w:t>
            </w:r>
          </w:p>
        </w:tc>
        <w:tc>
          <w:tcPr>
            <w:tcW w:w="2076" w:type="dxa"/>
            <w:vAlign w:val="center"/>
          </w:tcPr>
          <w:p w14:paraId="747E0E8F"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無須初值與靜置，首事件</w:t>
            </w:r>
            <w:proofErr w:type="gramStart"/>
            <w:r w:rsidRPr="00492BDD">
              <w:rPr>
                <w:rFonts w:ascii="標楷體" w:eastAsia="標楷體" w:hAnsi="標楷體"/>
                <w:sz w:val="20"/>
                <w:szCs w:val="18"/>
              </w:rPr>
              <w:t>（</w:t>
            </w:r>
            <w:proofErr w:type="gramEnd"/>
            <w:r w:rsidRPr="00492BDD">
              <w:rPr>
                <w:rFonts w:ascii="Times New Roman" w:eastAsia="標楷體" w:hAnsi="Times New Roman" w:cs="Times New Roman"/>
                <w:sz w:val="20"/>
                <w:szCs w:val="18"/>
              </w:rPr>
              <w:t>≤</w:t>
            </w:r>
            <w:r w:rsidRPr="00492BDD">
              <w:rPr>
                <w:rFonts w:ascii="標楷體" w:eastAsia="標楷體" w:hAnsi="標楷體"/>
                <w:sz w:val="20"/>
                <w:szCs w:val="18"/>
              </w:rPr>
              <w:t>60 s）即重估；</w:t>
            </w:r>
            <w:proofErr w:type="gramStart"/>
            <w:r w:rsidRPr="00492BDD">
              <w:rPr>
                <w:rFonts w:ascii="標楷體" w:eastAsia="標楷體" w:hAnsi="標楷體"/>
                <w:sz w:val="20"/>
                <w:szCs w:val="18"/>
              </w:rPr>
              <w:t>複</w:t>
            </w:r>
            <w:proofErr w:type="gramEnd"/>
            <w:r w:rsidRPr="00492BDD">
              <w:rPr>
                <w:rFonts w:ascii="標楷體" w:eastAsia="標楷體" w:hAnsi="標楷體"/>
                <w:sz w:val="20"/>
                <w:szCs w:val="18"/>
              </w:rPr>
              <w:t>用既有擾動，</w:t>
            </w:r>
            <w:proofErr w:type="gramStart"/>
            <w:r w:rsidRPr="00492BDD">
              <w:rPr>
                <w:rFonts w:ascii="標楷體" w:eastAsia="標楷體" w:hAnsi="標楷體"/>
                <w:sz w:val="20"/>
                <w:szCs w:val="18"/>
              </w:rPr>
              <w:t>建表成本</w:t>
            </w:r>
            <w:proofErr w:type="gramEnd"/>
            <w:r w:rsidRPr="00492BDD">
              <w:rPr>
                <w:rFonts w:ascii="標楷體" w:eastAsia="標楷體" w:hAnsi="標楷體"/>
                <w:sz w:val="20"/>
                <w:szCs w:val="18"/>
              </w:rPr>
              <w:t>最低</w:t>
            </w:r>
          </w:p>
        </w:tc>
        <w:tc>
          <w:tcPr>
            <w:tcW w:w="2698" w:type="dxa"/>
            <w:vAlign w:val="center"/>
          </w:tcPr>
          <w:p w14:paraId="23017FF5" w14:textId="77777777" w:rsidR="003C2EFA" w:rsidRPr="00492BDD" w:rsidRDefault="00E46E34" w:rsidP="00492BDD">
            <w:pPr>
              <w:keepNext/>
              <w:jc w:val="center"/>
              <w:rPr>
                <w:rFonts w:ascii="標楷體" w:eastAsia="標楷體" w:hAnsi="標楷體"/>
                <w:sz w:val="20"/>
                <w:szCs w:val="18"/>
              </w:rPr>
            </w:pPr>
            <w:proofErr w:type="gramStart"/>
            <w:r w:rsidRPr="00492BDD">
              <w:rPr>
                <w:rFonts w:ascii="標楷體" w:eastAsia="標楷體" w:hAnsi="標楷體"/>
                <w:sz w:val="20"/>
                <w:szCs w:val="18"/>
              </w:rPr>
              <w:t>線上單獨反推對平坦</w:t>
            </w:r>
            <w:proofErr w:type="gramEnd"/>
            <w:r w:rsidRPr="00492BDD">
              <w:rPr>
                <w:rFonts w:ascii="標楷體" w:eastAsia="標楷體" w:hAnsi="標楷體"/>
                <w:sz w:val="20"/>
                <w:szCs w:val="18"/>
              </w:rPr>
              <w:t>曲線</w:t>
            </w:r>
            <w:proofErr w:type="gramStart"/>
            <w:r w:rsidRPr="00492BDD">
              <w:rPr>
                <w:rFonts w:ascii="標楷體" w:eastAsia="標楷體" w:hAnsi="標楷體"/>
                <w:sz w:val="20"/>
                <w:szCs w:val="18"/>
              </w:rPr>
              <w:t>電芯實</w:t>
            </w:r>
            <w:proofErr w:type="gramEnd"/>
            <w:r w:rsidRPr="00492BDD">
              <w:rPr>
                <w:rFonts w:ascii="標楷體" w:eastAsia="標楷體" w:hAnsi="標楷體"/>
                <w:sz w:val="20"/>
                <w:szCs w:val="18"/>
              </w:rPr>
              <w:t>測不可行（23</w:t>
            </w:r>
            <w:proofErr w:type="gramStart"/>
            <w:r w:rsidRPr="00492BDD">
              <w:rPr>
                <w:rFonts w:ascii="標楷體" w:eastAsia="標楷體" w:hAnsi="標楷體"/>
                <w:sz w:val="20"/>
                <w:szCs w:val="18"/>
              </w:rPr>
              <w:t>–</w:t>
            </w:r>
            <w:proofErr w:type="gramEnd"/>
            <w:r w:rsidRPr="00492BDD">
              <w:rPr>
                <w:rFonts w:ascii="標楷體" w:eastAsia="標楷體" w:hAnsi="標楷體"/>
                <w:sz w:val="20"/>
                <w:szCs w:val="18"/>
              </w:rPr>
              <w:t>31%，噪聲</w:t>
            </w:r>
            <w:proofErr w:type="gramStart"/>
            <w:r w:rsidRPr="00492BDD">
              <w:rPr>
                <w:rFonts w:ascii="標楷體" w:eastAsia="標楷體" w:hAnsi="標楷體"/>
                <w:sz w:val="20"/>
                <w:szCs w:val="18"/>
              </w:rPr>
              <w:t>佔</w:t>
            </w:r>
            <w:proofErr w:type="gramEnd"/>
            <w:r w:rsidRPr="00492BDD">
              <w:rPr>
                <w:rFonts w:ascii="標楷體" w:eastAsia="標楷體" w:hAnsi="標楷體"/>
                <w:sz w:val="20"/>
                <w:szCs w:val="18"/>
              </w:rPr>
              <w:t>曲線跨度 1/3 的反解病態）；</w:t>
            </w:r>
            <w:proofErr w:type="gramStart"/>
            <w:r w:rsidRPr="00492BDD">
              <w:rPr>
                <w:rFonts w:ascii="標楷體" w:eastAsia="標楷體" w:hAnsi="標楷體"/>
                <w:sz w:val="20"/>
                <w:szCs w:val="18"/>
              </w:rPr>
              <w:t>僅宜作</w:t>
            </w:r>
            <w:proofErr w:type="gramEnd"/>
            <w:r w:rsidRPr="00492BDD">
              <w:rPr>
                <w:rFonts w:ascii="標楷體" w:eastAsia="標楷體" w:hAnsi="標楷體"/>
                <w:sz w:val="20"/>
                <w:szCs w:val="18"/>
              </w:rPr>
              <w:t>低 SOC 端粗校正與老化指標</w:t>
            </w:r>
          </w:p>
        </w:tc>
      </w:tr>
      <w:tr w:rsidR="003C2EFA" w14:paraId="6A77DA4F" w14:textId="77777777" w:rsidTr="00492BDD">
        <w:trPr>
          <w:cantSplit/>
        </w:trPr>
        <w:tc>
          <w:tcPr>
            <w:tcW w:w="2076" w:type="dxa"/>
            <w:vAlign w:val="center"/>
          </w:tcPr>
          <w:p w14:paraId="2D4AD07D"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高可靠度、資源充裕、追求最佳整體表現</w:t>
            </w:r>
          </w:p>
        </w:tc>
        <w:tc>
          <w:tcPr>
            <w:tcW w:w="2076" w:type="dxa"/>
            <w:vAlign w:val="center"/>
          </w:tcPr>
          <w:p w14:paraId="2A2D26E6"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三法混合（庫倫連續 + 動態阻抗離散校正 + EKF 融合）</w:t>
            </w:r>
          </w:p>
        </w:tc>
        <w:tc>
          <w:tcPr>
            <w:tcW w:w="2076" w:type="dxa"/>
            <w:vAlign w:val="center"/>
          </w:tcPr>
          <w:p w14:paraId="213A1714"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互補：庫倫連續高解析、動態</w:t>
            </w:r>
            <w:proofErr w:type="gramStart"/>
            <w:r w:rsidRPr="00492BDD">
              <w:rPr>
                <w:rFonts w:ascii="標楷體" w:eastAsia="標楷體" w:hAnsi="標楷體"/>
                <w:sz w:val="20"/>
                <w:szCs w:val="18"/>
              </w:rPr>
              <w:t>阻抗無初值</w:t>
            </w:r>
            <w:proofErr w:type="gramEnd"/>
            <w:r w:rsidRPr="00492BDD">
              <w:rPr>
                <w:rFonts w:ascii="標楷體" w:eastAsia="標楷體" w:hAnsi="標楷體"/>
                <w:sz w:val="20"/>
                <w:szCs w:val="18"/>
              </w:rPr>
              <w:t>校正、EKF 最佳融合與恢復；並行峰值實測僅</w:t>
            </w:r>
            <w:proofErr w:type="gramStart"/>
            <w:r w:rsidRPr="00492BDD">
              <w:rPr>
                <w:rFonts w:ascii="標楷體" w:eastAsia="標楷體" w:hAnsi="標楷體"/>
                <w:sz w:val="20"/>
                <w:szCs w:val="18"/>
              </w:rPr>
              <w:t>佔</w:t>
            </w:r>
            <w:proofErr w:type="gramEnd"/>
            <w:r w:rsidRPr="00492BDD">
              <w:rPr>
                <w:rFonts w:ascii="標楷體" w:eastAsia="標楷體" w:hAnsi="標楷體"/>
                <w:sz w:val="20"/>
                <w:szCs w:val="18"/>
              </w:rPr>
              <w:t>每秒預算 0.034%</w:t>
            </w:r>
          </w:p>
        </w:tc>
        <w:tc>
          <w:tcPr>
            <w:tcW w:w="2698" w:type="dxa"/>
            <w:vAlign w:val="center"/>
          </w:tcPr>
          <w:p w14:paraId="4C9425B8"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整合複雜度最高；Flash 並行實測 +4.9 KB（RAM 嚴格可加 +112 B，第五章 5.1）</w:t>
            </w:r>
          </w:p>
        </w:tc>
      </w:tr>
    </w:tbl>
    <w:p w14:paraId="12FEFA12" w14:textId="77777777" w:rsidR="003C2EFA" w:rsidRDefault="00E46E34">
      <w:pPr>
        <w:pStyle w:val="af0"/>
        <w:widowControl/>
        <w:jc w:val="center"/>
      </w:pPr>
      <w:bookmarkStart w:id="37" w:name="_Toc236681503"/>
      <w:r>
        <w:rPr>
          <w:rFonts w:ascii="Times New Roman" w:eastAsia="標楷體" w:hAnsi="Times New Roman"/>
          <w:sz w:val="22"/>
        </w:rPr>
        <w:t>表</w:t>
      </w:r>
      <w:r>
        <w:rPr>
          <w:rFonts w:ascii="Times New Roman" w:eastAsia="標楷體" w:hAnsi="Times New Roman"/>
          <w:sz w:val="22"/>
        </w:rPr>
        <w:t xml:space="preserve"> 6-1</w:t>
      </w:r>
      <w:r>
        <w:rPr>
          <w:rFonts w:ascii="Times New Roman" w:eastAsia="標楷體" w:hAnsi="Times New Roman"/>
          <w:sz w:val="22"/>
        </w:rPr>
        <w:t xml:space="preserve">　</w:t>
      </w:r>
      <w:r>
        <w:rPr>
          <w:rFonts w:ascii="Times New Roman" w:eastAsia="標楷體" w:hAnsi="Times New Roman"/>
          <w:sz w:val="22"/>
        </w:rPr>
        <w:t xml:space="preserve">SOC </w:t>
      </w:r>
      <w:r>
        <w:rPr>
          <w:rFonts w:ascii="Times New Roman" w:eastAsia="標楷體" w:hAnsi="Times New Roman"/>
          <w:sz w:val="22"/>
        </w:rPr>
        <w:t>估測方法選用決策表</w:t>
      </w:r>
      <w:bookmarkEnd w:id="37"/>
    </w:p>
    <w:p w14:paraId="5ACC3132" w14:textId="77777777" w:rsidR="00995AD2" w:rsidRDefault="00E46E34">
      <w:pPr>
        <w:widowControl/>
        <w:spacing w:line="480" w:lineRule="exact"/>
        <w:ind w:firstLine="480"/>
        <w:jc w:val="both"/>
      </w:pPr>
      <w:r>
        <w:rPr>
          <w:rFonts w:ascii="Times New Roman" w:eastAsia="標楷體" w:hAnsi="Times New Roman"/>
        </w:rPr>
        <w:t>此決策表即本研究核心命題「精度</w:t>
      </w:r>
      <w:proofErr w:type="gramStart"/>
      <w:r>
        <w:rPr>
          <w:rFonts w:ascii="Times New Roman" w:eastAsia="標楷體" w:hAnsi="Times New Roman"/>
        </w:rPr>
        <w:t>─</w:t>
      </w:r>
      <w:proofErr w:type="gramEnd"/>
      <w:r>
        <w:rPr>
          <w:rFonts w:ascii="Times New Roman" w:eastAsia="標楷體" w:hAnsi="Times New Roman"/>
        </w:rPr>
        <w:t>成本權衡」的最終答案：</w:t>
      </w:r>
      <w:r>
        <w:rPr>
          <w:rFonts w:ascii="Times New Roman" w:eastAsia="標楷體" w:hAnsi="Times New Roman"/>
          <w:b/>
        </w:rPr>
        <w:t>不存在單一最優方法，最優選擇取決於目標硬體的資源約束，以及應用對初值錯誤恢復、靜置機會、實驗成本的要求</w:t>
      </w:r>
      <w:r>
        <w:rPr>
          <w:rFonts w:ascii="Times New Roman" w:eastAsia="標楷體" w:hAnsi="Times New Roman"/>
        </w:rPr>
        <w:t>。本研究的價值，在於將此權衡由「文獻中的定性印象」轉化為「同硬體實測支撐的決策依據」。</w:t>
      </w:r>
      <w:r w:rsidR="00492BDD">
        <w:rPr>
          <w:rFonts w:ascii="Times New Roman" w:eastAsia="標楷體" w:hAnsi="Times New Roman"/>
        </w:rPr>
        <w:br/>
      </w:r>
    </w:p>
    <w:p w14:paraId="66882EE4" w14:textId="77777777" w:rsidR="003C2EFA" w:rsidRDefault="00995AD2" w:rsidP="00995AD2">
      <w:pPr>
        <w:widowControl/>
      </w:pPr>
      <w:r>
        <w:br w:type="page"/>
      </w:r>
    </w:p>
    <w:p w14:paraId="117BD7F8" w14:textId="77777777" w:rsidR="003C2EFA" w:rsidRDefault="00E46E34">
      <w:pPr>
        <w:keepNext/>
        <w:widowControl/>
        <w:spacing w:line="360" w:lineRule="exact"/>
      </w:pPr>
      <w:r>
        <w:rPr>
          <w:rFonts w:ascii="Times New Roman" w:eastAsia="標楷體" w:hAnsi="Times New Roman"/>
          <w:b/>
          <w:sz w:val="28"/>
        </w:rPr>
        <w:lastRenderedPageBreak/>
        <w:t xml:space="preserve">6.3 </w:t>
      </w:r>
      <w:r>
        <w:rPr>
          <w:rFonts w:ascii="Times New Roman" w:eastAsia="標楷體" w:hAnsi="Times New Roman"/>
          <w:b/>
          <w:sz w:val="28"/>
        </w:rPr>
        <w:t>研究限制</w:t>
      </w:r>
    </w:p>
    <w:p w14:paraId="5718F13A" w14:textId="77777777" w:rsidR="003C2EFA" w:rsidRDefault="00E46E34">
      <w:pPr>
        <w:widowControl/>
        <w:spacing w:line="480" w:lineRule="exact"/>
        <w:ind w:firstLine="480"/>
        <w:jc w:val="both"/>
      </w:pPr>
      <w:r>
        <w:rPr>
          <w:rFonts w:ascii="Times New Roman" w:eastAsia="標楷體" w:hAnsi="Times New Roman"/>
        </w:rPr>
        <w:t>本研究的結論受下列條件限制，於推廣應用時須一併考量：</w:t>
      </w:r>
    </w:p>
    <w:p w14:paraId="72EB1762" w14:textId="77777777" w:rsidR="003C2EFA" w:rsidRDefault="00E46E34">
      <w:pPr>
        <w:widowControl/>
        <w:spacing w:line="480" w:lineRule="exact"/>
        <w:ind w:firstLine="480"/>
        <w:jc w:val="both"/>
      </w:pPr>
      <w:r>
        <w:rPr>
          <w:rFonts w:ascii="Times New Roman" w:eastAsia="標楷體" w:hAnsi="Times New Roman"/>
        </w:rPr>
        <w:t xml:space="preserve">1. </w:t>
      </w:r>
      <w:r>
        <w:rPr>
          <w:rFonts w:ascii="Times New Roman" w:eastAsia="標楷體" w:hAnsi="Times New Roman"/>
          <w:b/>
        </w:rPr>
        <w:t>單一電池化學體系與樣本</w:t>
      </w:r>
      <w:r>
        <w:rPr>
          <w:rFonts w:ascii="Times New Roman" w:eastAsia="標楷體" w:hAnsi="Times New Roman"/>
        </w:rPr>
        <w:t>：所有實驗僅基於一顆</w:t>
      </w:r>
      <w:proofErr w:type="gramStart"/>
      <w:r>
        <w:rPr>
          <w:rFonts w:ascii="Times New Roman" w:eastAsia="標楷體" w:hAnsi="Times New Roman"/>
        </w:rPr>
        <w:t>鋰</w:t>
      </w:r>
      <w:proofErr w:type="gramEnd"/>
      <w:r>
        <w:rPr>
          <w:rFonts w:ascii="Times New Roman" w:eastAsia="標楷體" w:hAnsi="Times New Roman"/>
        </w:rPr>
        <w:t>離子電池。</w:t>
      </w:r>
      <w:r w:rsidR="00863D69">
        <w:rPr>
          <w:rFonts w:ascii="Times New Roman" w:eastAsia="標楷體" w:hAnsi="Times New Roman" w:hint="eastAsia"/>
        </w:rPr>
        <w:t>電池</w:t>
      </w:r>
      <w:r>
        <w:rPr>
          <w:rFonts w:ascii="Times New Roman" w:eastAsia="標楷體" w:hAnsi="Times New Roman"/>
        </w:rPr>
        <w:t>的開路電壓曲線相對平緩但無顯著</w:t>
      </w:r>
      <w:proofErr w:type="gramStart"/>
      <w:r>
        <w:rPr>
          <w:rFonts w:ascii="Times New Roman" w:eastAsia="標楷體" w:hAnsi="Times New Roman"/>
        </w:rPr>
        <w:t>遲滯，</w:t>
      </w:r>
      <w:proofErr w:type="gramEnd"/>
      <w:r>
        <w:rPr>
          <w:rFonts w:ascii="Times New Roman" w:eastAsia="標楷體" w:hAnsi="Times New Roman"/>
        </w:rPr>
        <w:t>本研究的</w:t>
      </w:r>
      <w:r>
        <w:rPr>
          <w:rFonts w:ascii="Times New Roman" w:eastAsia="標楷體" w:hAnsi="Times New Roman"/>
        </w:rPr>
        <w:t xml:space="preserve"> OCV </w:t>
      </w:r>
      <w:r>
        <w:rPr>
          <w:rFonts w:ascii="Times New Roman" w:eastAsia="標楷體" w:hAnsi="Times New Roman"/>
        </w:rPr>
        <w:t>表、動態阻抗拋物線與各方法精度結論未必能直接外推至其他化學體系（尤以</w:t>
      </w:r>
      <w:r>
        <w:rPr>
          <w:rFonts w:ascii="Times New Roman" w:eastAsia="標楷體" w:hAnsi="Times New Roman"/>
        </w:rPr>
        <w:t xml:space="preserve"> LFP </w:t>
      </w:r>
      <w:r>
        <w:rPr>
          <w:rFonts w:ascii="Times New Roman" w:eastAsia="標楷體" w:hAnsi="Times New Roman"/>
        </w:rPr>
        <w:t>的強遲滯特性差異最大，見</w:t>
      </w:r>
      <w:r>
        <w:rPr>
          <w:rFonts w:ascii="Times New Roman" w:eastAsia="標楷體" w:hAnsi="Times New Roman"/>
        </w:rPr>
        <w:t xml:space="preserve"> 6.4</w:t>
      </w:r>
      <w:r>
        <w:rPr>
          <w:rFonts w:ascii="Times New Roman" w:eastAsia="標楷體" w:hAnsi="Times New Roman"/>
        </w:rPr>
        <w:t>）。</w:t>
      </w:r>
    </w:p>
    <w:p w14:paraId="3FECF839" w14:textId="77777777" w:rsidR="003C2EFA" w:rsidRDefault="00E46E34">
      <w:pPr>
        <w:widowControl/>
        <w:spacing w:line="480" w:lineRule="exact"/>
        <w:ind w:firstLine="480"/>
        <w:jc w:val="both"/>
      </w:pPr>
      <w:r>
        <w:rPr>
          <w:rFonts w:ascii="Times New Roman" w:eastAsia="標楷體" w:hAnsi="Times New Roman"/>
        </w:rPr>
        <w:t xml:space="preserve">2. </w:t>
      </w:r>
      <w:r>
        <w:rPr>
          <w:rFonts w:ascii="Times New Roman" w:eastAsia="標楷體" w:hAnsi="Times New Roman"/>
          <w:b/>
        </w:rPr>
        <w:t>室溫、無溫度補償</w:t>
      </w:r>
      <w:r>
        <w:rPr>
          <w:rFonts w:ascii="Times New Roman" w:eastAsia="標楷體" w:hAnsi="Times New Roman"/>
        </w:rPr>
        <w:t>：所有測試於室溫進行，未涵蓋低溫／高溫工</w:t>
      </w:r>
      <w:proofErr w:type="gramStart"/>
      <w:r>
        <w:rPr>
          <w:rFonts w:ascii="Times New Roman" w:eastAsia="標楷體" w:hAnsi="Times New Roman"/>
        </w:rPr>
        <w:t>況</w:t>
      </w:r>
      <w:proofErr w:type="gramEnd"/>
      <w:r>
        <w:rPr>
          <w:rFonts w:ascii="Times New Roman" w:eastAsia="標楷體" w:hAnsi="Times New Roman"/>
        </w:rPr>
        <w:t>。溫度顯著影響</w:t>
      </w:r>
      <w:proofErr w:type="gramStart"/>
      <w:r>
        <w:rPr>
          <w:rFonts w:ascii="Times New Roman" w:eastAsia="標楷體" w:hAnsi="Times New Roman"/>
        </w:rPr>
        <w:t>電池內阻</w:t>
      </w:r>
      <w:proofErr w:type="gramEnd"/>
      <w:r>
        <w:rPr>
          <w:rFonts w:ascii="Times New Roman" w:eastAsia="標楷體" w:hAnsi="Times New Roman"/>
        </w:rPr>
        <w:t>、極化與</w:t>
      </w:r>
      <w:r>
        <w:rPr>
          <w:rFonts w:ascii="Times New Roman" w:eastAsia="標楷體" w:hAnsi="Times New Roman"/>
        </w:rPr>
        <w:t xml:space="preserve"> OCV</w:t>
      </w:r>
      <w:r>
        <w:rPr>
          <w:rFonts w:ascii="Times New Roman" w:eastAsia="標楷體" w:hAnsi="Times New Roman"/>
        </w:rPr>
        <w:t>，實際</w:t>
      </w:r>
      <w:r>
        <w:rPr>
          <w:rFonts w:ascii="Times New Roman" w:eastAsia="標楷體" w:hAnsi="Times New Roman"/>
        </w:rPr>
        <w:t xml:space="preserve"> BMS </w:t>
      </w:r>
      <w:r>
        <w:rPr>
          <w:rFonts w:ascii="Times New Roman" w:eastAsia="標楷體" w:hAnsi="Times New Roman"/>
        </w:rPr>
        <w:t>須有溫度補償；本研究的結論僅在近室溫條件下成立。</w:t>
      </w:r>
    </w:p>
    <w:p w14:paraId="00FB72A9" w14:textId="77777777" w:rsidR="003C2EFA" w:rsidRDefault="00E46E34">
      <w:pPr>
        <w:widowControl/>
        <w:spacing w:line="480" w:lineRule="exact"/>
        <w:ind w:firstLine="480"/>
        <w:jc w:val="both"/>
      </w:pPr>
      <w:r>
        <w:rPr>
          <w:rFonts w:ascii="Times New Roman" w:eastAsia="標楷體" w:hAnsi="Times New Roman"/>
        </w:rPr>
        <w:t xml:space="preserve">3. </w:t>
      </w:r>
      <w:r>
        <w:rPr>
          <w:rFonts w:ascii="Times New Roman" w:eastAsia="標楷體" w:hAnsi="Times New Roman"/>
          <w:b/>
        </w:rPr>
        <w:t>僅做</w:t>
      </w:r>
      <w:r>
        <w:rPr>
          <w:rFonts w:ascii="Times New Roman" w:eastAsia="標楷體" w:hAnsi="Times New Roman"/>
          <w:b/>
        </w:rPr>
        <w:t xml:space="preserve"> SOC</w:t>
      </w:r>
      <w:r>
        <w:rPr>
          <w:rFonts w:ascii="Times New Roman" w:eastAsia="標楷體" w:hAnsi="Times New Roman"/>
          <w:b/>
        </w:rPr>
        <w:t>，未做</w:t>
      </w:r>
      <w:r>
        <w:rPr>
          <w:rFonts w:ascii="Times New Roman" w:eastAsia="標楷體" w:hAnsi="Times New Roman"/>
          <w:b/>
        </w:rPr>
        <w:t xml:space="preserve"> SOH</w:t>
      </w:r>
      <w:r>
        <w:rPr>
          <w:rFonts w:ascii="Times New Roman" w:eastAsia="標楷體" w:hAnsi="Times New Roman"/>
        </w:rPr>
        <w:t>：依研究範圍裁切（第一章），本研究聚焦</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列為未來工作。雖然第五章已實測到可分離的老化訊號（</w:t>
      </w:r>
      <w:r>
        <w:rPr>
          <w:rFonts w:ascii="Times New Roman" w:eastAsia="標楷體" w:hAnsi="Times New Roman"/>
        </w:rPr>
        <w:t xml:space="preserve">41 </w:t>
      </w:r>
      <w:r>
        <w:rPr>
          <w:rFonts w:ascii="Times New Roman" w:eastAsia="標楷體" w:hAnsi="Times New Roman"/>
        </w:rPr>
        <w:t>輪約</w:t>
      </w:r>
      <w:r>
        <w:rPr>
          <w:rFonts w:ascii="Times New Roman" w:eastAsia="標楷體" w:hAnsi="Times New Roman"/>
        </w:rPr>
        <w:t xml:space="preserve"> 4.6% </w:t>
      </w:r>
      <w:r>
        <w:rPr>
          <w:rFonts w:ascii="Times New Roman" w:eastAsia="標楷體" w:hAnsi="Times New Roman"/>
        </w:rPr>
        <w:t>衰退），但尚未實作</w:t>
      </w:r>
      <w:r>
        <w:rPr>
          <w:rFonts w:ascii="Times New Roman" w:eastAsia="標楷體" w:hAnsi="Times New Roman"/>
        </w:rPr>
        <w:t xml:space="preserve"> SOH </w:t>
      </w:r>
      <w:r>
        <w:rPr>
          <w:rFonts w:ascii="Times New Roman" w:eastAsia="標楷體" w:hAnsi="Times New Roman"/>
        </w:rPr>
        <w:t>估測演算法。</w:t>
      </w:r>
    </w:p>
    <w:p w14:paraId="496A699A" w14:textId="77777777" w:rsidR="003C2EFA" w:rsidRDefault="00E46E34">
      <w:pPr>
        <w:widowControl/>
        <w:spacing w:line="480" w:lineRule="exact"/>
        <w:ind w:firstLine="480"/>
        <w:jc w:val="both"/>
      </w:pPr>
      <w:r>
        <w:rPr>
          <w:rFonts w:ascii="Times New Roman" w:eastAsia="標楷體" w:hAnsi="Times New Roman"/>
        </w:rPr>
        <w:t xml:space="preserve">4. </w:t>
      </w:r>
      <w:r>
        <w:rPr>
          <w:rFonts w:ascii="Times New Roman" w:eastAsia="標楷體" w:hAnsi="Times New Roman"/>
          <w:b/>
        </w:rPr>
        <w:t xml:space="preserve">rate capability </w:t>
      </w:r>
      <w:r>
        <w:rPr>
          <w:rFonts w:ascii="Times New Roman" w:eastAsia="標楷體" w:hAnsi="Times New Roman"/>
          <w:b/>
        </w:rPr>
        <w:t>平坦的有利條件</w:t>
      </w:r>
      <w:r>
        <w:rPr>
          <w:rFonts w:ascii="Times New Roman" w:eastAsia="標楷體" w:hAnsi="Times New Roman"/>
        </w:rPr>
        <w:t>：本電池</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 </w:t>
      </w:r>
      <w:r>
        <w:rPr>
          <w:rFonts w:ascii="Times New Roman" w:eastAsia="標楷體" w:hAnsi="Times New Roman"/>
        </w:rPr>
        <w:t>容量</w:t>
      </w:r>
      <w:proofErr w:type="gramStart"/>
      <w:r>
        <w:rPr>
          <w:rFonts w:ascii="Times New Roman" w:eastAsia="標楷體" w:hAnsi="Times New Roman"/>
        </w:rPr>
        <w:t>僅降約</w:t>
      </w:r>
      <w:proofErr w:type="gramEnd"/>
      <w:r>
        <w:rPr>
          <w:rFonts w:ascii="Times New Roman" w:eastAsia="標楷體" w:hAnsi="Times New Roman"/>
        </w:rPr>
        <w:t xml:space="preserve"> 1%</w:t>
      </w:r>
      <w:r>
        <w:rPr>
          <w:rFonts w:ascii="Times New Roman" w:eastAsia="標楷體" w:hAnsi="Times New Roman"/>
        </w:rPr>
        <w:t>（第四章</w:t>
      </w:r>
      <w:r>
        <w:rPr>
          <w:rFonts w:ascii="Times New Roman" w:eastAsia="標楷體" w:hAnsi="Times New Roman"/>
        </w:rPr>
        <w:t xml:space="preserve"> 4.1.4</w:t>
      </w:r>
      <w:r>
        <w:rPr>
          <w:rFonts w:ascii="Times New Roman" w:eastAsia="標楷體" w:hAnsi="Times New Roman"/>
        </w:rPr>
        <w:t>），對所有依賴端電壓的模型方法（</w:t>
      </w:r>
      <w:r>
        <w:rPr>
          <w:rFonts w:ascii="Times New Roman" w:eastAsia="標楷體" w:hAnsi="Times New Roman"/>
        </w:rPr>
        <w:t>EKF</w:t>
      </w:r>
      <w:r>
        <w:rPr>
          <w:rFonts w:ascii="Times New Roman" w:eastAsia="標楷體" w:hAnsi="Times New Roman"/>
        </w:rPr>
        <w:t>、動態阻抗）構成相對有利的條件（高倍率下端電壓仍接近</w:t>
      </w:r>
      <w:r>
        <w:rPr>
          <w:rFonts w:ascii="Times New Roman" w:eastAsia="標楷體" w:hAnsi="Times New Roman"/>
        </w:rPr>
        <w:t xml:space="preserve"> OCV</w:t>
      </w:r>
      <w:r>
        <w:rPr>
          <w:rFonts w:ascii="Times New Roman" w:eastAsia="標楷體" w:hAnsi="Times New Roman"/>
        </w:rPr>
        <w:t>，模型失配小）。對</w:t>
      </w:r>
      <w:proofErr w:type="gramStart"/>
      <w:r>
        <w:rPr>
          <w:rFonts w:ascii="Times New Roman" w:eastAsia="標楷體" w:hAnsi="Times New Roman"/>
        </w:rPr>
        <w:t>內阻高</w:t>
      </w:r>
      <w:proofErr w:type="gramEnd"/>
      <w:r>
        <w:rPr>
          <w:rFonts w:ascii="Times New Roman" w:eastAsia="標楷體" w:hAnsi="Times New Roman"/>
        </w:rPr>
        <w:t>、極化大的電池，各方法精度</w:t>
      </w:r>
      <w:proofErr w:type="gramStart"/>
      <w:r>
        <w:rPr>
          <w:rFonts w:ascii="Times New Roman" w:eastAsia="標楷體" w:hAnsi="Times New Roman"/>
        </w:rPr>
        <w:t>可能劣</w:t>
      </w:r>
      <w:proofErr w:type="gramEnd"/>
      <w:r>
        <w:rPr>
          <w:rFonts w:ascii="Times New Roman" w:eastAsia="標楷體" w:hAnsi="Times New Roman"/>
        </w:rPr>
        <w:t>化。</w:t>
      </w:r>
    </w:p>
    <w:p w14:paraId="1262193C" w14:textId="77777777" w:rsidR="003C2EFA" w:rsidRDefault="00E46E34">
      <w:pPr>
        <w:widowControl/>
        <w:spacing w:line="480" w:lineRule="exact"/>
        <w:ind w:firstLine="480"/>
        <w:jc w:val="both"/>
      </w:pPr>
      <w:r>
        <w:rPr>
          <w:rFonts w:ascii="Times New Roman" w:eastAsia="標楷體" w:hAnsi="Times New Roman"/>
        </w:rPr>
        <w:t xml:space="preserve">5. </w:t>
      </w:r>
      <w:r>
        <w:rPr>
          <w:rFonts w:ascii="Times New Roman" w:eastAsia="標楷體" w:hAnsi="Times New Roman"/>
          <w:b/>
        </w:rPr>
        <w:t xml:space="preserve">EKF </w:t>
      </w:r>
      <w:r>
        <w:rPr>
          <w:rFonts w:ascii="Times New Roman" w:eastAsia="標楷體" w:hAnsi="Times New Roman"/>
          <w:b/>
        </w:rPr>
        <w:t>參數辨識的</w:t>
      </w:r>
      <w:r>
        <w:rPr>
          <w:rFonts w:ascii="Times New Roman" w:eastAsia="標楷體" w:hAnsi="Times New Roman"/>
          <w:b/>
        </w:rPr>
        <w:t xml:space="preserve"> in-sample </w:t>
      </w:r>
      <w:r>
        <w:rPr>
          <w:rFonts w:ascii="Times New Roman" w:eastAsia="標楷體" w:hAnsi="Times New Roman"/>
          <w:b/>
        </w:rPr>
        <w:t>侷限</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w:t>
      </w:r>
      <w:r>
        <w:rPr>
          <w:rFonts w:ascii="Times New Roman" w:eastAsia="標楷體" w:hAnsi="Times New Roman"/>
        </w:rPr>
        <w:t xml:space="preserve"> PC </w:t>
      </w:r>
      <w:proofErr w:type="gramStart"/>
      <w:r>
        <w:rPr>
          <w:rFonts w:ascii="Times New Roman" w:eastAsia="標楷體" w:hAnsi="Times New Roman"/>
        </w:rPr>
        <w:t>重放與</w:t>
      </w:r>
      <w:proofErr w:type="gramEnd"/>
      <w:r>
        <w:rPr>
          <w:rFonts w:ascii="Times New Roman" w:eastAsia="標楷體" w:hAnsi="Times New Roman"/>
        </w:rPr>
        <w:t>參數辨識使用同一份</w:t>
      </w:r>
      <w:r>
        <w:rPr>
          <w:rFonts w:ascii="Times New Roman" w:eastAsia="標楷體" w:hAnsi="Times New Roman"/>
        </w:rPr>
        <w:t xml:space="preserve"> GITT </w:t>
      </w:r>
      <w:r>
        <w:rPr>
          <w:rFonts w:ascii="Times New Roman" w:eastAsia="標楷體" w:hAnsi="Times New Roman"/>
        </w:rPr>
        <w:t>資料（</w:t>
      </w:r>
      <w:r>
        <w:rPr>
          <w:rFonts w:ascii="Times New Roman" w:eastAsia="標楷體" w:hAnsi="Times New Roman"/>
        </w:rPr>
        <w:t>in-sample</w:t>
      </w:r>
      <w:r>
        <w:rPr>
          <w:rFonts w:ascii="Times New Roman" w:eastAsia="標楷體" w:hAnsi="Times New Roman"/>
        </w:rPr>
        <w:t>，即以同一份資料調參又驗證），其獨立驗證由</w:t>
      </w:r>
      <w:r>
        <w:rPr>
          <w:rFonts w:ascii="Times New Roman" w:eastAsia="標楷體" w:hAnsi="Times New Roman"/>
        </w:rPr>
        <w:t xml:space="preserve"> 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兩整</w:t>
      </w:r>
      <w:proofErr w:type="gramStart"/>
      <w:r>
        <w:rPr>
          <w:rFonts w:ascii="Times New Roman" w:eastAsia="標楷體" w:hAnsi="Times New Roman"/>
        </w:rPr>
        <w:t>輪板端實</w:t>
      </w:r>
      <w:proofErr w:type="gramEnd"/>
      <w:r>
        <w:rPr>
          <w:rFonts w:ascii="Times New Roman" w:eastAsia="標楷體" w:hAnsi="Times New Roman"/>
        </w:rPr>
        <w:t>測承擔；</w:t>
      </w:r>
      <w:proofErr w:type="gramStart"/>
      <w:r>
        <w:rPr>
          <w:rFonts w:ascii="Times New Roman" w:eastAsia="標楷體" w:hAnsi="Times New Roman"/>
        </w:rPr>
        <w:t>噪聲抗</w:t>
      </w:r>
      <w:proofErr w:type="gramEnd"/>
      <w:r>
        <w:rPr>
          <w:rFonts w:ascii="Times New Roman" w:eastAsia="標楷體" w:hAnsi="Times New Roman"/>
        </w:rPr>
        <w:t>性測試以</w:t>
      </w:r>
      <w:r>
        <w:rPr>
          <w:rFonts w:ascii="Times New Roman" w:eastAsia="標楷體" w:hAnsi="Times New Roman"/>
        </w:rPr>
        <w:t xml:space="preserve"> PC </w:t>
      </w:r>
      <w:proofErr w:type="gramStart"/>
      <w:r>
        <w:rPr>
          <w:rFonts w:ascii="Times New Roman" w:eastAsia="標楷體" w:hAnsi="Times New Roman"/>
        </w:rPr>
        <w:t>重放注入</w:t>
      </w:r>
      <w:proofErr w:type="gramEnd"/>
      <w:r>
        <w:rPr>
          <w:rFonts w:ascii="Times New Roman" w:eastAsia="標楷體" w:hAnsi="Times New Roman"/>
        </w:rPr>
        <w:t>為之，</w:t>
      </w:r>
      <w:proofErr w:type="gramStart"/>
      <w:r>
        <w:rPr>
          <w:rFonts w:ascii="Times New Roman" w:eastAsia="標楷體" w:hAnsi="Times New Roman"/>
        </w:rPr>
        <w:t>未另做板端</w:t>
      </w:r>
      <w:proofErr w:type="gramEnd"/>
      <w:r>
        <w:rPr>
          <w:rFonts w:ascii="Times New Roman" w:eastAsia="標楷體" w:hAnsi="Times New Roman"/>
        </w:rPr>
        <w:t>注入版本。本研究嚴守「不虛構數據」原則，上述</w:t>
      </w:r>
      <w:proofErr w:type="gramStart"/>
      <w:r>
        <w:rPr>
          <w:rFonts w:ascii="Times New Roman" w:eastAsia="標楷體" w:hAnsi="Times New Roman"/>
        </w:rPr>
        <w:t>侷限均於正文</w:t>
      </w:r>
      <w:proofErr w:type="gramEnd"/>
      <w:r>
        <w:rPr>
          <w:rFonts w:ascii="Times New Roman" w:eastAsia="標楷體" w:hAnsi="Times New Roman"/>
        </w:rPr>
        <w:t>如實標</w:t>
      </w:r>
      <w:proofErr w:type="gramStart"/>
      <w:r>
        <w:rPr>
          <w:rFonts w:ascii="Times New Roman" w:eastAsia="標楷體" w:hAnsi="Times New Roman"/>
        </w:rPr>
        <w:t>註</w:t>
      </w:r>
      <w:proofErr w:type="gramEnd"/>
      <w:r>
        <w:rPr>
          <w:rFonts w:ascii="Times New Roman" w:eastAsia="標楷體" w:hAnsi="Times New Roman"/>
        </w:rPr>
        <w:t>。</w:t>
      </w:r>
    </w:p>
    <w:p w14:paraId="586EBB08" w14:textId="77777777" w:rsidR="003C2EFA" w:rsidRDefault="00E46E34">
      <w:pPr>
        <w:widowControl/>
        <w:spacing w:line="480" w:lineRule="exact"/>
        <w:ind w:firstLine="480"/>
        <w:jc w:val="both"/>
        <w:rPr>
          <w:rFonts w:ascii="Times New Roman" w:eastAsia="標楷體" w:hAnsi="Times New Roman"/>
        </w:rPr>
      </w:pPr>
      <w:r>
        <w:rPr>
          <w:rFonts w:ascii="Times New Roman" w:eastAsia="標楷體" w:hAnsi="Times New Roman"/>
        </w:rPr>
        <w:t xml:space="preserve">6. </w:t>
      </w:r>
      <w:r>
        <w:rPr>
          <w:rFonts w:ascii="Times New Roman" w:eastAsia="標楷體" w:hAnsi="Times New Roman"/>
          <w:b/>
        </w:rPr>
        <w:t>精度數值</w:t>
      </w:r>
      <w:proofErr w:type="gramStart"/>
      <w:r>
        <w:rPr>
          <w:rFonts w:ascii="Times New Roman" w:eastAsia="標楷體" w:hAnsi="Times New Roman"/>
          <w:b/>
        </w:rPr>
        <w:t>受量測鏈</w:t>
      </w:r>
      <w:proofErr w:type="gramEnd"/>
      <w:r>
        <w:rPr>
          <w:rFonts w:ascii="Times New Roman" w:eastAsia="標楷體" w:hAnsi="Times New Roman"/>
          <w:b/>
        </w:rPr>
        <w:t>刻度差影響</w:t>
      </w:r>
      <w:r>
        <w:rPr>
          <w:rFonts w:ascii="Times New Roman" w:eastAsia="標楷體" w:hAnsi="Times New Roman"/>
        </w:rPr>
        <w:t>：</w:t>
      </w:r>
      <w:proofErr w:type="gramStart"/>
      <w:r>
        <w:rPr>
          <w:rFonts w:ascii="Times New Roman" w:eastAsia="標楷體" w:hAnsi="Times New Roman"/>
        </w:rPr>
        <w:t>板端與台架</w:t>
      </w:r>
      <w:proofErr w:type="gramEnd"/>
      <w:r>
        <w:rPr>
          <w:rFonts w:ascii="Times New Roman" w:eastAsia="標楷體" w:hAnsi="Times New Roman"/>
        </w:rPr>
        <w:t>兩條電流</w:t>
      </w:r>
      <w:proofErr w:type="gramStart"/>
      <w:r>
        <w:rPr>
          <w:rFonts w:ascii="Times New Roman" w:eastAsia="標楷體" w:hAnsi="Times New Roman"/>
        </w:rPr>
        <w:t>量測鏈存在</w:t>
      </w:r>
      <w:proofErr w:type="gramEnd"/>
      <w:r>
        <w:rPr>
          <w:rFonts w:ascii="Times New Roman" w:eastAsia="標楷體" w:hAnsi="Times New Roman"/>
        </w:rPr>
        <w:t>約</w:t>
      </w:r>
      <w:r>
        <w:rPr>
          <w:rFonts w:ascii="Times New Roman" w:eastAsia="標楷體" w:hAnsi="Times New Roman"/>
        </w:rPr>
        <w:t xml:space="preserve"> +1.2% </w:t>
      </w:r>
      <w:r>
        <w:rPr>
          <w:rFonts w:ascii="Times New Roman" w:eastAsia="標楷體" w:hAnsi="Times New Roman"/>
        </w:rPr>
        <w:t>的刻度差（第四章</w:t>
      </w:r>
      <w:r>
        <w:rPr>
          <w:rFonts w:ascii="Times New Roman" w:eastAsia="標楷體" w:hAnsi="Times New Roman"/>
        </w:rPr>
        <w:t xml:space="preserve"> 4.4.1</w:t>
      </w:r>
      <w:r>
        <w:rPr>
          <w:rFonts w:ascii="Times New Roman" w:eastAsia="標楷體" w:hAnsi="Times New Roman"/>
        </w:rPr>
        <w:t>），</w:t>
      </w:r>
      <w:proofErr w:type="gramStart"/>
      <w:r>
        <w:rPr>
          <w:rFonts w:ascii="Times New Roman" w:eastAsia="標楷體" w:hAnsi="Times New Roman"/>
        </w:rPr>
        <w:t>使板端庫倫</w:t>
      </w:r>
      <w:proofErr w:type="gramEnd"/>
      <w:r>
        <w:rPr>
          <w:rFonts w:ascii="Times New Roman" w:eastAsia="標楷體" w:hAnsi="Times New Roman"/>
        </w:rPr>
        <w:t>計數的</w:t>
      </w:r>
      <w:r>
        <w:rPr>
          <w:rFonts w:ascii="Times New Roman" w:eastAsia="標楷體" w:hAnsi="Times New Roman"/>
        </w:rPr>
        <w:t xml:space="preserve"> RMSE </w:t>
      </w:r>
      <w:r>
        <w:rPr>
          <w:rFonts w:ascii="Times New Roman" w:eastAsia="標楷體" w:hAnsi="Times New Roman"/>
        </w:rPr>
        <w:t>實為「演算法＋</w:t>
      </w:r>
      <w:proofErr w:type="gramStart"/>
      <w:r>
        <w:rPr>
          <w:rFonts w:ascii="Times New Roman" w:eastAsia="標楷體" w:hAnsi="Times New Roman"/>
        </w:rPr>
        <w:t>量測鏈</w:t>
      </w:r>
      <w:proofErr w:type="gramEnd"/>
      <w:r>
        <w:rPr>
          <w:rFonts w:ascii="Times New Roman" w:eastAsia="標楷體" w:hAnsi="Times New Roman"/>
        </w:rPr>
        <w:t>」的合成值。此非缺陷，而是真實部署條件的一部分，但引用絕對精度數值時應知其構成。</w:t>
      </w:r>
    </w:p>
    <w:p w14:paraId="2B0A1081" w14:textId="77777777" w:rsidR="00492BDD" w:rsidRDefault="00995AD2" w:rsidP="00995AD2">
      <w:pPr>
        <w:widowControl/>
      </w:pPr>
      <w:r>
        <w:br w:type="page"/>
      </w:r>
    </w:p>
    <w:p w14:paraId="3C27DC3C" w14:textId="77777777" w:rsidR="003C2EFA" w:rsidRDefault="00E46E34">
      <w:pPr>
        <w:keepNext/>
        <w:widowControl/>
        <w:spacing w:line="360" w:lineRule="exact"/>
        <w:rPr>
          <w:rFonts w:ascii="Times New Roman" w:eastAsia="標楷體" w:hAnsi="Times New Roman"/>
          <w:b/>
          <w:sz w:val="28"/>
        </w:rPr>
      </w:pPr>
      <w:r>
        <w:rPr>
          <w:rFonts w:ascii="Times New Roman" w:eastAsia="標楷體" w:hAnsi="Times New Roman"/>
          <w:b/>
          <w:sz w:val="28"/>
        </w:rPr>
        <w:lastRenderedPageBreak/>
        <w:t xml:space="preserve">6.4 </w:t>
      </w:r>
      <w:r>
        <w:rPr>
          <w:rFonts w:ascii="Times New Roman" w:eastAsia="標楷體" w:hAnsi="Times New Roman"/>
          <w:b/>
          <w:sz w:val="28"/>
        </w:rPr>
        <w:t>未來工作</w:t>
      </w:r>
    </w:p>
    <w:p w14:paraId="6038CC8D" w14:textId="77777777" w:rsidR="00492BDD" w:rsidRDefault="00492BDD">
      <w:pPr>
        <w:widowControl/>
        <w:spacing w:line="360" w:lineRule="exact"/>
      </w:pPr>
    </w:p>
    <w:p w14:paraId="7E0C267E" w14:textId="77777777" w:rsidR="003C2EFA" w:rsidRDefault="00E46E34">
      <w:pPr>
        <w:keepNext/>
        <w:widowControl/>
        <w:spacing w:line="360" w:lineRule="exact"/>
      </w:pPr>
      <w:r>
        <w:rPr>
          <w:rFonts w:ascii="Times New Roman" w:eastAsia="標楷體" w:hAnsi="Times New Roman"/>
          <w:b/>
          <w:sz w:val="26"/>
        </w:rPr>
        <w:t xml:space="preserve">6.4.1 SOH </w:t>
      </w:r>
      <w:r>
        <w:rPr>
          <w:rFonts w:ascii="Times New Roman" w:eastAsia="標楷體" w:hAnsi="Times New Roman"/>
          <w:b/>
          <w:sz w:val="26"/>
        </w:rPr>
        <w:t>估測延伸</w:t>
      </w:r>
    </w:p>
    <w:p w14:paraId="332DB7D8" w14:textId="77777777" w:rsidR="003C2EFA" w:rsidRDefault="00E46E34">
      <w:pPr>
        <w:widowControl/>
        <w:spacing w:line="480" w:lineRule="exact"/>
        <w:ind w:firstLine="480"/>
        <w:jc w:val="both"/>
      </w:pPr>
      <w:r>
        <w:rPr>
          <w:rFonts w:ascii="Times New Roman" w:eastAsia="標楷體" w:hAnsi="Times New Roman"/>
        </w:rPr>
        <w:t>本研究的測試平台與長期循環數據</w:t>
      </w:r>
      <w:proofErr w:type="gramStart"/>
      <w:r>
        <w:rPr>
          <w:rFonts w:ascii="Times New Roman" w:eastAsia="標楷體" w:hAnsi="Times New Roman"/>
        </w:rPr>
        <w:t>（</w:t>
      </w:r>
      <w:proofErr w:type="gramEnd"/>
      <w:r>
        <w:rPr>
          <w:rFonts w:ascii="Times New Roman" w:eastAsia="標楷體" w:hAnsi="Times New Roman"/>
        </w:rPr>
        <w:t>第五章：</w:t>
      </w:r>
      <w:r>
        <w:rPr>
          <w:rFonts w:ascii="Times New Roman" w:eastAsia="標楷體" w:hAnsi="Times New Roman"/>
        </w:rPr>
        <w:t xml:space="preserve">41 </w:t>
      </w:r>
      <w:r>
        <w:rPr>
          <w:rFonts w:ascii="Times New Roman" w:eastAsia="標楷體" w:hAnsi="Times New Roman"/>
        </w:rPr>
        <w:t>輪、可分離的</w:t>
      </w:r>
      <w:r>
        <w:rPr>
          <w:rFonts w:ascii="Times New Roman" w:eastAsia="標楷體" w:hAnsi="Times New Roman"/>
        </w:rPr>
        <w:t xml:space="preserve"> 4.6% </w:t>
      </w:r>
      <w:r>
        <w:rPr>
          <w:rFonts w:ascii="Times New Roman" w:eastAsia="標楷體" w:hAnsi="Times New Roman"/>
        </w:rPr>
        <w:t>老化軌跡</w:t>
      </w:r>
      <w:proofErr w:type="gramStart"/>
      <w:r>
        <w:rPr>
          <w:rFonts w:ascii="Times New Roman" w:eastAsia="標楷體" w:hAnsi="Times New Roman"/>
        </w:rPr>
        <w:t>）</w:t>
      </w:r>
      <w:proofErr w:type="gramEnd"/>
      <w:r>
        <w:rPr>
          <w:rFonts w:ascii="Times New Roman" w:eastAsia="標楷體" w:hAnsi="Times New Roman"/>
        </w:rPr>
        <w:t>為</w:t>
      </w:r>
      <w:r>
        <w:rPr>
          <w:rFonts w:ascii="Times New Roman" w:eastAsia="標楷體" w:hAnsi="Times New Roman"/>
        </w:rPr>
        <w:t xml:space="preserve"> SOH </w:t>
      </w:r>
      <w:r>
        <w:rPr>
          <w:rFonts w:ascii="Times New Roman" w:eastAsia="標楷體" w:hAnsi="Times New Roman"/>
        </w:rPr>
        <w:t>估測提供了現成基礎。未來可於現有框架上延伸：</w:t>
      </w:r>
    </w:p>
    <w:p w14:paraId="7BF2ADE9" w14:textId="77777777" w:rsidR="003C2EFA" w:rsidRDefault="00E46E34">
      <w:pPr>
        <w:widowControl/>
        <w:spacing w:line="480" w:lineRule="exact"/>
        <w:jc w:val="both"/>
      </w:pPr>
      <w:r>
        <w:rPr>
          <w:rFonts w:ascii="Times New Roman" w:eastAsia="標楷體" w:hAnsi="Times New Roman"/>
        </w:rPr>
        <w:t xml:space="preserve">- </w:t>
      </w:r>
      <w:r>
        <w:rPr>
          <w:rFonts w:ascii="Times New Roman" w:eastAsia="標楷體" w:hAnsi="Times New Roman"/>
          <w:b/>
        </w:rPr>
        <w:t>容量衰退追蹤法</w:t>
      </w:r>
      <w:r>
        <w:rPr>
          <w:rFonts w:ascii="Times New Roman" w:eastAsia="標楷體" w:hAnsi="Times New Roman"/>
        </w:rPr>
        <w:t>：直接以</w:t>
      </w:r>
      <w:proofErr w:type="gramStart"/>
      <w:r>
        <w:rPr>
          <w:rFonts w:ascii="Times New Roman" w:eastAsia="標楷體" w:hAnsi="Times New Roman"/>
        </w:rPr>
        <w:t>逐輪滿放</w:t>
      </w:r>
      <w:proofErr w:type="gramEnd"/>
      <w:r>
        <w:rPr>
          <w:rFonts w:ascii="Times New Roman" w:eastAsia="標楷體" w:hAnsi="Times New Roman"/>
        </w:rPr>
        <w:t>容量為</w:t>
      </w:r>
      <w:r>
        <w:rPr>
          <w:rFonts w:ascii="Times New Roman" w:eastAsia="標楷體" w:hAnsi="Times New Roman"/>
        </w:rPr>
        <w:t xml:space="preserve"> SOH </w:t>
      </w:r>
      <w:r>
        <w:rPr>
          <w:rFonts w:ascii="Times New Roman" w:eastAsia="標楷體" w:hAnsi="Times New Roman"/>
        </w:rPr>
        <w:t>指標，本研究已具備此資料管線。</w:t>
      </w:r>
    </w:p>
    <w:p w14:paraId="2806B8AF" w14:textId="77777777" w:rsidR="003C2EFA" w:rsidRDefault="00E46E34">
      <w:pPr>
        <w:widowControl/>
        <w:spacing w:line="480" w:lineRule="exact"/>
        <w:jc w:val="both"/>
      </w:pPr>
      <w:r>
        <w:rPr>
          <w:rFonts w:ascii="Times New Roman" w:eastAsia="標楷體" w:hAnsi="Times New Roman"/>
        </w:rPr>
        <w:t xml:space="preserve">- </w:t>
      </w:r>
      <w:proofErr w:type="gramStart"/>
      <w:r>
        <w:rPr>
          <w:rFonts w:ascii="Times New Roman" w:eastAsia="標楷體" w:hAnsi="Times New Roman"/>
          <w:b/>
        </w:rPr>
        <w:t>內阻成</w:t>
      </w:r>
      <w:proofErr w:type="gramEnd"/>
      <w:r>
        <w:rPr>
          <w:rFonts w:ascii="Times New Roman" w:eastAsia="標楷體" w:hAnsi="Times New Roman"/>
          <w:b/>
        </w:rPr>
        <w:t>長法</w:t>
      </w:r>
      <w:r>
        <w:rPr>
          <w:rFonts w:ascii="Times New Roman" w:eastAsia="標楷體" w:hAnsi="Times New Roman"/>
        </w:rPr>
        <w:t>：</w:t>
      </w:r>
      <w:proofErr w:type="gramStart"/>
      <w:r>
        <w:rPr>
          <w:rFonts w:ascii="Times New Roman" w:eastAsia="標楷體" w:hAnsi="Times New Roman"/>
        </w:rPr>
        <w:t>複</w:t>
      </w:r>
      <w:proofErr w:type="gramEnd"/>
      <w:r>
        <w:rPr>
          <w:rFonts w:ascii="Times New Roman" w:eastAsia="標楷體" w:hAnsi="Times New Roman"/>
        </w:rPr>
        <w:t>用動態阻抗法既有的</w:t>
      </w:r>
      <w:r>
        <w:rPr>
          <w:rFonts w:ascii="Times New Roman" w:eastAsia="標楷體" w:hAnsi="Times New Roman"/>
        </w:rPr>
        <w:t xml:space="preserve"> Δ V/Δ I </w:t>
      </w:r>
      <w:r>
        <w:rPr>
          <w:rFonts w:ascii="Times New Roman" w:eastAsia="標楷體" w:hAnsi="Times New Roman"/>
        </w:rPr>
        <w:t>擾動量測，追蹤特定</w:t>
      </w:r>
      <w:r>
        <w:rPr>
          <w:rFonts w:ascii="Times New Roman" w:eastAsia="標楷體" w:hAnsi="Times New Roman"/>
        </w:rPr>
        <w:t xml:space="preserve"> SOC </w:t>
      </w:r>
      <w:r>
        <w:rPr>
          <w:rFonts w:ascii="Times New Roman" w:eastAsia="標楷體" w:hAnsi="Times New Roman"/>
        </w:rPr>
        <w:t>點的</w:t>
      </w:r>
      <w:proofErr w:type="gramStart"/>
      <w:r>
        <w:rPr>
          <w:rFonts w:ascii="Times New Roman" w:eastAsia="標楷體" w:hAnsi="Times New Roman"/>
        </w:rPr>
        <w:t>內阻隨</w:t>
      </w:r>
      <w:proofErr w:type="gramEnd"/>
      <w:r>
        <w:rPr>
          <w:rFonts w:ascii="Times New Roman" w:eastAsia="標楷體" w:hAnsi="Times New Roman"/>
        </w:rPr>
        <w:t>循環次數的成長，作為</w:t>
      </w:r>
      <w:r>
        <w:rPr>
          <w:rFonts w:ascii="Times New Roman" w:eastAsia="標楷體" w:hAnsi="Times New Roman"/>
        </w:rPr>
        <w:t xml:space="preserve"> SOH </w:t>
      </w:r>
      <w:r>
        <w:rPr>
          <w:rFonts w:ascii="Times New Roman" w:eastAsia="標楷體" w:hAnsi="Times New Roman"/>
        </w:rPr>
        <w:t>的另一獨立指標。</w:t>
      </w:r>
    </w:p>
    <w:p w14:paraId="24E7E0ED" w14:textId="77777777" w:rsidR="003C2EFA" w:rsidRDefault="00E46E34">
      <w:pPr>
        <w:widowControl/>
        <w:spacing w:line="480" w:lineRule="exact"/>
        <w:jc w:val="both"/>
      </w:pPr>
      <w:r>
        <w:rPr>
          <w:rFonts w:ascii="Times New Roman" w:eastAsia="標楷體" w:hAnsi="Times New Roman"/>
        </w:rPr>
        <w:t xml:space="preserve">- </w:t>
      </w:r>
      <w:r>
        <w:rPr>
          <w:rFonts w:ascii="Times New Roman" w:eastAsia="標楷體" w:hAnsi="Times New Roman"/>
          <w:b/>
        </w:rPr>
        <w:t>投影法／增量容量分析（</w:t>
      </w:r>
      <w:r>
        <w:rPr>
          <w:rFonts w:ascii="Times New Roman" w:eastAsia="標楷體" w:hAnsi="Times New Roman"/>
          <w:b/>
        </w:rPr>
        <w:t>ICA</w:t>
      </w:r>
      <w:r>
        <w:rPr>
          <w:rFonts w:ascii="Times New Roman" w:eastAsia="標楷體" w:hAnsi="Times New Roman"/>
          <w:b/>
        </w:rPr>
        <w:t>）</w:t>
      </w:r>
      <w:r>
        <w:rPr>
          <w:rFonts w:ascii="Times New Roman" w:eastAsia="標楷體" w:hAnsi="Times New Roman"/>
        </w:rPr>
        <w:t>：以充放電曲線的微分特徵追蹤老化，可與上述兩法交叉驗證。</w:t>
      </w:r>
    </w:p>
    <w:p w14:paraId="6EACA548" w14:textId="77777777" w:rsidR="00492BDD" w:rsidRDefault="00E46E34" w:rsidP="00492BDD">
      <w:pPr>
        <w:widowControl/>
        <w:spacing w:line="480" w:lineRule="exact"/>
        <w:ind w:firstLine="480"/>
        <w:jc w:val="both"/>
        <w:rPr>
          <w:rFonts w:ascii="Times New Roman" w:eastAsia="標楷體" w:hAnsi="Times New Roman"/>
        </w:rPr>
      </w:pPr>
      <w:r>
        <w:rPr>
          <w:rFonts w:ascii="Times New Roman" w:eastAsia="標楷體" w:hAnsi="Times New Roman"/>
        </w:rPr>
        <w:t>由於</w:t>
      </w:r>
      <w:r>
        <w:rPr>
          <w:rFonts w:ascii="Times New Roman" w:eastAsia="標楷體" w:hAnsi="Times New Roman"/>
        </w:rPr>
        <w:t xml:space="preserve"> SOH </w:t>
      </w:r>
      <w:r>
        <w:rPr>
          <w:rFonts w:ascii="Times New Roman" w:eastAsia="標楷體" w:hAnsi="Times New Roman"/>
        </w:rPr>
        <w:t>指標多可</w:t>
      </w:r>
      <w:proofErr w:type="gramStart"/>
      <w:r>
        <w:rPr>
          <w:rFonts w:ascii="Times New Roman" w:eastAsia="標楷體" w:hAnsi="Times New Roman"/>
        </w:rPr>
        <w:t>複</w:t>
      </w:r>
      <w:proofErr w:type="gramEnd"/>
      <w:r>
        <w:rPr>
          <w:rFonts w:ascii="Times New Roman" w:eastAsia="標楷體" w:hAnsi="Times New Roman"/>
        </w:rPr>
        <w:t>用本研究已有的量測（容量、動態阻抗），延伸成本相對低，是最自然的下一步。</w:t>
      </w:r>
    </w:p>
    <w:p w14:paraId="704DBC68" w14:textId="77777777" w:rsidR="00492BDD" w:rsidRPr="00492BDD" w:rsidRDefault="00492BDD" w:rsidP="00492BDD">
      <w:pPr>
        <w:widowControl/>
        <w:rPr>
          <w:rFonts w:ascii="Times New Roman" w:eastAsia="標楷體" w:hAnsi="Times New Roman"/>
        </w:rPr>
      </w:pPr>
    </w:p>
    <w:p w14:paraId="7141C85B" w14:textId="77777777" w:rsidR="003C2EFA" w:rsidRDefault="00E46E34">
      <w:pPr>
        <w:keepNext/>
        <w:widowControl/>
        <w:spacing w:line="360" w:lineRule="exact"/>
      </w:pPr>
      <w:r>
        <w:rPr>
          <w:rFonts w:ascii="Times New Roman" w:eastAsia="標楷體" w:hAnsi="Times New Roman"/>
          <w:b/>
          <w:sz w:val="26"/>
        </w:rPr>
        <w:t xml:space="preserve">6.4.2 LFP </w:t>
      </w:r>
      <w:r>
        <w:rPr>
          <w:rFonts w:ascii="Times New Roman" w:eastAsia="標楷體" w:hAnsi="Times New Roman"/>
          <w:b/>
          <w:sz w:val="26"/>
        </w:rPr>
        <w:t>電池遲滯處理</w:t>
      </w:r>
    </w:p>
    <w:p w14:paraId="03B03E87" w14:textId="77777777" w:rsidR="003C2EFA" w:rsidRDefault="00E46E34">
      <w:pPr>
        <w:widowControl/>
        <w:spacing w:line="480" w:lineRule="exact"/>
        <w:ind w:firstLine="480"/>
        <w:jc w:val="both"/>
        <w:rPr>
          <w:rFonts w:ascii="Times New Roman" w:eastAsia="標楷體" w:hAnsi="Times New Roman"/>
        </w:rPr>
      </w:pPr>
      <w:r>
        <w:rPr>
          <w:rFonts w:ascii="Times New Roman" w:eastAsia="標楷體" w:hAnsi="Times New Roman"/>
        </w:rPr>
        <w:t xml:space="preserve">LFP </w:t>
      </w:r>
      <w:r>
        <w:rPr>
          <w:rFonts w:ascii="Times New Roman" w:eastAsia="標楷體" w:hAnsi="Times New Roman"/>
        </w:rPr>
        <w:t>電池的開路電壓曲線極平坦且具顯著充放電</w:t>
      </w:r>
      <w:proofErr w:type="gramStart"/>
      <w:r>
        <w:rPr>
          <w:rFonts w:ascii="Times New Roman" w:eastAsia="標楷體" w:hAnsi="Times New Roman"/>
        </w:rPr>
        <w:t>遲滯，</w:t>
      </w:r>
      <w:proofErr w:type="gramEnd"/>
      <w:r>
        <w:rPr>
          <w:rFonts w:ascii="Times New Roman" w:eastAsia="標楷體" w:hAnsi="Times New Roman"/>
        </w:rPr>
        <w:t>使依賴</w:t>
      </w:r>
      <w:r>
        <w:rPr>
          <w:rFonts w:ascii="Times New Roman" w:eastAsia="標楷體" w:hAnsi="Times New Roman"/>
        </w:rPr>
        <w:t xml:space="preserve"> OCV </w:t>
      </w:r>
      <w:r>
        <w:rPr>
          <w:rFonts w:ascii="Times New Roman" w:eastAsia="標楷體" w:hAnsi="Times New Roman"/>
        </w:rPr>
        <w:t>的方法（</w:t>
      </w:r>
      <w:r>
        <w:rPr>
          <w:rFonts w:ascii="Times New Roman" w:eastAsia="標楷體" w:hAnsi="Times New Roman"/>
        </w:rPr>
        <w:t>EKF</w:t>
      </w:r>
      <w:r>
        <w:rPr>
          <w:rFonts w:ascii="Times New Roman" w:eastAsia="標楷體" w:hAnsi="Times New Roman"/>
        </w:rPr>
        <w:t>）面臨「</w:t>
      </w:r>
      <w:r>
        <w:rPr>
          <w:rFonts w:ascii="Times New Roman" w:eastAsia="標楷體" w:hAnsi="Times New Roman"/>
        </w:rPr>
        <w:t xml:space="preserve">OCV </w:t>
      </w:r>
      <w:r>
        <w:rPr>
          <w:rFonts w:ascii="Times New Roman" w:eastAsia="標楷體" w:hAnsi="Times New Roman"/>
        </w:rPr>
        <w:t>對</w:t>
      </w:r>
      <w:r>
        <w:rPr>
          <w:rFonts w:ascii="Times New Roman" w:eastAsia="標楷體" w:hAnsi="Times New Roman"/>
        </w:rPr>
        <w:t xml:space="preserve"> SOC </w:t>
      </w:r>
      <w:r>
        <w:rPr>
          <w:rFonts w:ascii="Times New Roman" w:eastAsia="標楷體" w:hAnsi="Times New Roman"/>
        </w:rPr>
        <w:t>不敏感」與「遲滯造成</w:t>
      </w:r>
      <w:r>
        <w:rPr>
          <w:rFonts w:ascii="Times New Roman" w:eastAsia="標楷體" w:hAnsi="Times New Roman"/>
        </w:rPr>
        <w:t xml:space="preserve"> OCV </w:t>
      </w:r>
      <w:proofErr w:type="gramStart"/>
      <w:r>
        <w:rPr>
          <w:rFonts w:ascii="Times New Roman" w:eastAsia="標楷體" w:hAnsi="Times New Roman"/>
        </w:rPr>
        <w:t>多值</w:t>
      </w:r>
      <w:proofErr w:type="gramEnd"/>
      <w:r>
        <w:rPr>
          <w:rFonts w:ascii="Times New Roman" w:eastAsia="標楷體" w:hAnsi="Times New Roman"/>
        </w:rPr>
        <w:t>」兩大挑戰。未來可引入遲滯狀態模型（如將一階遲滯態擴充至</w:t>
      </w:r>
      <w:r>
        <w:rPr>
          <w:rFonts w:ascii="Times New Roman" w:eastAsia="標楷體" w:hAnsi="Times New Roman"/>
        </w:rPr>
        <w:t xml:space="preserve"> EKF </w:t>
      </w:r>
      <w:r>
        <w:rPr>
          <w:rFonts w:ascii="Times New Roman" w:eastAsia="標楷體" w:hAnsi="Times New Roman"/>
        </w:rPr>
        <w:t>狀態向量），並比較動態阻抗法在</w:t>
      </w:r>
      <w:r>
        <w:rPr>
          <w:rFonts w:ascii="Times New Roman" w:eastAsia="標楷體" w:hAnsi="Times New Roman"/>
        </w:rPr>
        <w:t xml:space="preserve"> LFP </w:t>
      </w:r>
      <w:r>
        <w:rPr>
          <w:rFonts w:ascii="Times New Roman" w:eastAsia="標楷體" w:hAnsi="Times New Roman"/>
        </w:rPr>
        <w:t>上的表現（其不依賴</w:t>
      </w:r>
      <w:r>
        <w:rPr>
          <w:rFonts w:ascii="Times New Roman" w:eastAsia="標楷體" w:hAnsi="Times New Roman"/>
        </w:rPr>
        <w:t xml:space="preserve"> OCV</w:t>
      </w:r>
      <w:r>
        <w:rPr>
          <w:rFonts w:ascii="Times New Roman" w:eastAsia="標楷體" w:hAnsi="Times New Roman"/>
        </w:rPr>
        <w:t>，理論上較不受遲滯影響），是極具研究價值的對照延伸。</w:t>
      </w:r>
    </w:p>
    <w:p w14:paraId="1B5B7113" w14:textId="77777777" w:rsidR="00492BDD" w:rsidRDefault="00492BDD">
      <w:pPr>
        <w:widowControl/>
        <w:spacing w:line="480" w:lineRule="exact"/>
        <w:ind w:firstLine="480"/>
        <w:jc w:val="both"/>
      </w:pPr>
    </w:p>
    <w:p w14:paraId="1E0DA9F1" w14:textId="77777777" w:rsidR="003C2EFA" w:rsidRDefault="00E46E34">
      <w:pPr>
        <w:keepNext/>
        <w:widowControl/>
        <w:spacing w:line="360" w:lineRule="exact"/>
      </w:pPr>
      <w:r>
        <w:rPr>
          <w:rFonts w:ascii="Times New Roman" w:eastAsia="標楷體" w:hAnsi="Times New Roman"/>
          <w:b/>
          <w:sz w:val="26"/>
        </w:rPr>
        <w:t xml:space="preserve">6.4.3 </w:t>
      </w:r>
      <w:r>
        <w:rPr>
          <w:rFonts w:ascii="Times New Roman" w:eastAsia="標楷體" w:hAnsi="Times New Roman"/>
          <w:b/>
          <w:sz w:val="26"/>
        </w:rPr>
        <w:t>資料驅動融合與雲端</w:t>
      </w:r>
      <w:r>
        <w:rPr>
          <w:rFonts w:ascii="Times New Roman" w:eastAsia="標楷體" w:hAnsi="Times New Roman"/>
          <w:b/>
          <w:sz w:val="26"/>
        </w:rPr>
        <w:t xml:space="preserve"> fleet learning</w:t>
      </w:r>
    </w:p>
    <w:p w14:paraId="0D3D3355" w14:textId="77777777" w:rsidR="003C2EFA" w:rsidRDefault="00E46E34">
      <w:pPr>
        <w:widowControl/>
        <w:spacing w:line="480" w:lineRule="exact"/>
        <w:ind w:firstLine="480"/>
        <w:jc w:val="both"/>
        <w:rPr>
          <w:rFonts w:ascii="Times New Roman" w:eastAsia="標楷體" w:hAnsi="Times New Roman"/>
        </w:rPr>
      </w:pPr>
      <w:r>
        <w:rPr>
          <w:rFonts w:ascii="Times New Roman" w:eastAsia="標楷體" w:hAnsi="Times New Roman"/>
        </w:rPr>
        <w:t>在嵌入式資源持續成長的趨勢下，未來可探討：</w:t>
      </w:r>
      <w:r>
        <w:rPr>
          <w:rFonts w:ascii="Times New Roman" w:eastAsia="標楷體" w:hAnsi="Times New Roman"/>
        </w:rPr>
        <w:t xml:space="preserve">(a) </w:t>
      </w:r>
      <w:r>
        <w:rPr>
          <w:rFonts w:ascii="Times New Roman" w:eastAsia="標楷體" w:hAnsi="Times New Roman"/>
        </w:rPr>
        <w:t>以輕量神經網路（如小型</w:t>
      </w:r>
      <w:r>
        <w:rPr>
          <w:rFonts w:ascii="Times New Roman" w:eastAsia="標楷體" w:hAnsi="Times New Roman"/>
        </w:rPr>
        <w:t xml:space="preserve"> RNN</w:t>
      </w:r>
      <w:r>
        <w:rPr>
          <w:rFonts w:ascii="Times New Roman" w:eastAsia="標楷體" w:hAnsi="Times New Roman"/>
        </w:rPr>
        <w:t>）融合三種估測方法的輸出，或直接由電壓／電流序列端到端估測</w:t>
      </w:r>
      <w:r>
        <w:rPr>
          <w:rFonts w:ascii="Times New Roman" w:eastAsia="標楷體" w:hAnsi="Times New Roman"/>
        </w:rPr>
        <w:t xml:space="preserve"> SOC</w:t>
      </w:r>
      <w:r>
        <w:rPr>
          <w:rFonts w:ascii="Times New Roman" w:eastAsia="標楷體" w:hAnsi="Times New Roman"/>
        </w:rPr>
        <w:t>，並在本研究的公平比較框架下量化其精度</w:t>
      </w:r>
      <w:proofErr w:type="gramStart"/>
      <w:r>
        <w:rPr>
          <w:rFonts w:ascii="Times New Roman" w:eastAsia="標楷體" w:hAnsi="Times New Roman"/>
        </w:rPr>
        <w:t>─</w:t>
      </w:r>
      <w:proofErr w:type="gramEnd"/>
      <w:r>
        <w:rPr>
          <w:rFonts w:ascii="Times New Roman" w:eastAsia="標楷體" w:hAnsi="Times New Roman"/>
        </w:rPr>
        <w:t>資源權衡；</w:t>
      </w:r>
      <w:r>
        <w:rPr>
          <w:rFonts w:ascii="Times New Roman" w:eastAsia="標楷體" w:hAnsi="Times New Roman"/>
        </w:rPr>
        <w:t xml:space="preserve">(b) </w:t>
      </w:r>
      <w:r>
        <w:rPr>
          <w:rFonts w:ascii="Times New Roman" w:eastAsia="標楷體" w:hAnsi="Times New Roman"/>
        </w:rPr>
        <w:t>將多顆電池的運行數據上傳雲端做</w:t>
      </w:r>
      <w:r>
        <w:rPr>
          <w:rFonts w:ascii="Times New Roman" w:eastAsia="標楷體" w:hAnsi="Times New Roman"/>
        </w:rPr>
        <w:t xml:space="preserve"> fleet learning</w:t>
      </w:r>
      <w:r>
        <w:rPr>
          <w:rFonts w:ascii="Times New Roman" w:eastAsia="標楷體" w:hAnsi="Times New Roman"/>
        </w:rPr>
        <w:t>，回饋校正各</w:t>
      </w:r>
      <w:r>
        <w:rPr>
          <w:rFonts w:ascii="Times New Roman" w:eastAsia="標楷體" w:hAnsi="Times New Roman"/>
        </w:rPr>
        <w:t xml:space="preserve"> MCU </w:t>
      </w:r>
      <w:r>
        <w:rPr>
          <w:rFonts w:ascii="Times New Roman" w:eastAsia="標楷體" w:hAnsi="Times New Roman"/>
        </w:rPr>
        <w:t>的模型參數，使邊緣端的輕量方法亦能逼近高階方法的精度。</w:t>
      </w:r>
    </w:p>
    <w:p w14:paraId="7FE700DE" w14:textId="77777777" w:rsidR="00492BDD" w:rsidRDefault="00995AD2" w:rsidP="00995AD2">
      <w:pPr>
        <w:widowControl/>
      </w:pPr>
      <w:r>
        <w:br w:type="page"/>
      </w:r>
    </w:p>
    <w:p w14:paraId="5C193F4E" w14:textId="77777777" w:rsidR="003C2EFA" w:rsidRDefault="00E46E34">
      <w:pPr>
        <w:keepNext/>
        <w:widowControl/>
        <w:spacing w:line="360" w:lineRule="exact"/>
      </w:pPr>
      <w:r>
        <w:rPr>
          <w:rFonts w:ascii="Times New Roman" w:eastAsia="標楷體" w:hAnsi="Times New Roman"/>
          <w:b/>
          <w:sz w:val="28"/>
        </w:rPr>
        <w:lastRenderedPageBreak/>
        <w:t xml:space="preserve">6.5 </w:t>
      </w:r>
      <w:r>
        <w:rPr>
          <w:rFonts w:ascii="Times New Roman" w:eastAsia="標楷體" w:hAnsi="Times New Roman"/>
          <w:b/>
          <w:sz w:val="28"/>
        </w:rPr>
        <w:t>結語</w:t>
      </w:r>
    </w:p>
    <w:p w14:paraId="4F9E7A83" w14:textId="77777777" w:rsidR="003C2EFA" w:rsidRDefault="00E46E34">
      <w:pPr>
        <w:widowControl/>
        <w:spacing w:line="480" w:lineRule="exact"/>
        <w:ind w:firstLine="480"/>
        <w:jc w:val="both"/>
      </w:pPr>
      <w:r>
        <w:rPr>
          <w:rFonts w:ascii="Times New Roman" w:eastAsia="標楷體" w:hAnsi="Times New Roman"/>
        </w:rPr>
        <w:t>本研究從一個務實的工程命題出發</w:t>
      </w:r>
      <w:proofErr w:type="gramStart"/>
      <w:r>
        <w:rPr>
          <w:rFonts w:ascii="Times New Roman" w:eastAsia="標楷體" w:hAnsi="Times New Roman"/>
        </w:rPr>
        <w:t>——</w:t>
      </w:r>
      <w:proofErr w:type="gramEnd"/>
      <w:r>
        <w:rPr>
          <w:rFonts w:ascii="Times New Roman" w:eastAsia="標楷體" w:hAnsi="Times New Roman"/>
        </w:rPr>
        <w:t>在真實的嵌入式資源約束下，三種主流</w:t>
      </w:r>
      <w:r>
        <w:rPr>
          <w:rFonts w:ascii="Times New Roman" w:eastAsia="標楷體" w:hAnsi="Times New Roman"/>
        </w:rPr>
        <w:t xml:space="preserve"> SOC </w:t>
      </w:r>
      <w:r>
        <w:rPr>
          <w:rFonts w:ascii="Times New Roman" w:eastAsia="標楷體" w:hAnsi="Times New Roman"/>
        </w:rPr>
        <w:t>估測方法究竟孰優孰劣？透過自建的高再現性測試平台與同硬體公平比較，本研究將此問題的答案由文獻中的定性印象，推進為實測數據支撐的決策依據：沒有放諸四海皆</w:t>
      </w:r>
      <w:proofErr w:type="gramStart"/>
      <w:r>
        <w:rPr>
          <w:rFonts w:ascii="Times New Roman" w:eastAsia="標楷體" w:hAnsi="Times New Roman"/>
        </w:rPr>
        <w:t>準</w:t>
      </w:r>
      <w:proofErr w:type="gramEnd"/>
      <w:r>
        <w:rPr>
          <w:rFonts w:ascii="Times New Roman" w:eastAsia="標楷體" w:hAnsi="Times New Roman"/>
        </w:rPr>
        <w:t>的最優方法，最優選擇是資源、精度與強健性三者在特定應用約束下的權衡結果。同時，公平比較的過程本身帶出了比排名更深一層的教訓</w:t>
      </w:r>
      <w:proofErr w:type="gramStart"/>
      <w:r>
        <w:rPr>
          <w:rFonts w:ascii="Times New Roman" w:eastAsia="標楷體" w:hAnsi="Times New Roman"/>
        </w:rPr>
        <w:t>——</w:t>
      </w:r>
      <w:proofErr w:type="gramEnd"/>
      <w:r>
        <w:rPr>
          <w:rFonts w:ascii="Times New Roman" w:eastAsia="標楷體" w:hAnsi="Times New Roman"/>
          <w:b/>
        </w:rPr>
        <w:t>演算法的精度上限往往不由演算法決定</w:t>
      </w:r>
      <w:r>
        <w:rPr>
          <w:rFonts w:ascii="Times New Roman" w:eastAsia="標楷體" w:hAnsi="Times New Roman"/>
        </w:rPr>
        <w:t>：</w:t>
      </w:r>
      <w:proofErr w:type="gramStart"/>
      <w:r>
        <w:rPr>
          <w:rFonts w:ascii="Times New Roman" w:eastAsia="標楷體" w:hAnsi="Times New Roman"/>
        </w:rPr>
        <w:t>量測鏈的</w:t>
      </w:r>
      <w:proofErr w:type="gramEnd"/>
      <w:r>
        <w:rPr>
          <w:rFonts w:ascii="Times New Roman" w:eastAsia="標楷體" w:hAnsi="Times New Roman"/>
        </w:rPr>
        <w:t>刻度一致性、參數辨識域與部署域的一致性，這些「環境項」在實測中對誤差的貢獻，數倍於演算法之間的差距。期望本研究的平台、框架、決策表與此一教訓，能為嵌入式</w:t>
      </w:r>
      <w:r>
        <w:rPr>
          <w:rFonts w:ascii="Times New Roman" w:eastAsia="標楷體" w:hAnsi="Times New Roman"/>
        </w:rPr>
        <w:t xml:space="preserve"> BMS </w:t>
      </w:r>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演算法選型提供一份誠實而可操作的參考。</w:t>
      </w:r>
    </w:p>
    <w:p w14:paraId="0DCED201" w14:textId="77777777" w:rsidR="00463B06" w:rsidRDefault="00463B06">
      <w:pPr>
        <w:widowControl/>
        <w:rPr>
          <w:rFonts w:ascii="Times New Roman" w:eastAsia="標楷體" w:hAnsi="Times New Roman"/>
          <w:b/>
          <w:sz w:val="28"/>
        </w:rPr>
      </w:pPr>
      <w:r>
        <w:rPr>
          <w:rFonts w:ascii="Times New Roman" w:eastAsia="標楷體" w:hAnsi="Times New Roman"/>
          <w:b/>
          <w:sz w:val="28"/>
        </w:rPr>
        <w:br w:type="page"/>
      </w:r>
    </w:p>
    <w:p w14:paraId="525B1EBE" w14:textId="77777777" w:rsidR="003C2EFA" w:rsidRDefault="00E46E34">
      <w:pPr>
        <w:keepNext/>
        <w:widowControl/>
        <w:spacing w:before="240" w:after="120" w:line="360" w:lineRule="atLeast"/>
        <w:outlineLvl w:val="0"/>
      </w:pPr>
      <w:bookmarkStart w:id="38" w:name="_Toc236681480"/>
      <w:r>
        <w:rPr>
          <w:rFonts w:ascii="Times New Roman" w:eastAsia="標楷體" w:hAnsi="Times New Roman"/>
          <w:b/>
          <w:sz w:val="28"/>
        </w:rPr>
        <w:lastRenderedPageBreak/>
        <w:t>參考文獻</w:t>
      </w:r>
      <w:bookmarkEnd w:id="38"/>
    </w:p>
    <w:p w14:paraId="0CB74993" w14:textId="77777777" w:rsidR="003C2EFA" w:rsidRDefault="00E46E34">
      <w:pPr>
        <w:widowControl/>
        <w:spacing w:line="480" w:lineRule="atLeast"/>
        <w:ind w:left="480" w:hanging="480"/>
      </w:pPr>
      <w:r>
        <w:rPr>
          <w:rFonts w:ascii="Times New Roman" w:eastAsia="標楷體" w:hAnsi="Times New Roman"/>
        </w:rPr>
        <w:t xml:space="preserve">[1] V. Pop, H. J. </w:t>
      </w:r>
      <w:proofErr w:type="spellStart"/>
      <w:r>
        <w:rPr>
          <w:rFonts w:ascii="Times New Roman" w:eastAsia="標楷體" w:hAnsi="Times New Roman"/>
        </w:rPr>
        <w:t>Bergveld</w:t>
      </w:r>
      <w:proofErr w:type="spellEnd"/>
      <w:r>
        <w:rPr>
          <w:rFonts w:ascii="Times New Roman" w:eastAsia="標楷體" w:hAnsi="Times New Roman"/>
        </w:rPr>
        <w:t xml:space="preserve">, P. H. L. </w:t>
      </w:r>
      <w:proofErr w:type="spellStart"/>
      <w:r>
        <w:rPr>
          <w:rFonts w:ascii="Times New Roman" w:eastAsia="標楷體" w:hAnsi="Times New Roman"/>
        </w:rPr>
        <w:t>Notten</w:t>
      </w:r>
      <w:proofErr w:type="spellEnd"/>
      <w:r>
        <w:rPr>
          <w:rFonts w:ascii="Times New Roman" w:eastAsia="標楷體" w:hAnsi="Times New Roman"/>
        </w:rPr>
        <w:t xml:space="preserve">, and P. P. L. </w:t>
      </w:r>
      <w:proofErr w:type="spellStart"/>
      <w:r>
        <w:rPr>
          <w:rFonts w:ascii="Times New Roman" w:eastAsia="標楷體" w:hAnsi="Times New Roman"/>
        </w:rPr>
        <w:t>Regtien</w:t>
      </w:r>
      <w:proofErr w:type="spellEnd"/>
      <w:r>
        <w:rPr>
          <w:rFonts w:ascii="Times New Roman" w:eastAsia="標楷體" w:hAnsi="Times New Roman"/>
        </w:rPr>
        <w:t>, "State-of-the-art of battery state-of-charge determination," Measurement Science and Technology, vol. 16, no. 12, pp. R93-R110, Dec. 2005.</w:t>
      </w:r>
    </w:p>
    <w:p w14:paraId="6E8E4B1D" w14:textId="77777777" w:rsidR="003C2EFA" w:rsidRDefault="00E46E34">
      <w:pPr>
        <w:widowControl/>
        <w:spacing w:line="480" w:lineRule="atLeast"/>
        <w:ind w:left="480" w:hanging="480"/>
      </w:pPr>
      <w:r>
        <w:rPr>
          <w:rFonts w:ascii="Times New Roman" w:eastAsia="標楷體" w:hAnsi="Times New Roman"/>
        </w:rPr>
        <w:t>[2] R. Xiong, J. Cao, Q. Yu, H. He, and F. Sun, "Critical Review on the Battery State of Charge Estimation Methods for Electric Vehicles," IEEE Access, vol. 6, pp. 1832-1843, 2018.</w:t>
      </w:r>
    </w:p>
    <w:p w14:paraId="63E49902" w14:textId="77777777" w:rsidR="003C2EFA" w:rsidRDefault="00E46E34">
      <w:pPr>
        <w:widowControl/>
        <w:spacing w:line="480" w:lineRule="atLeast"/>
        <w:ind w:left="480" w:hanging="480"/>
      </w:pPr>
      <w:r>
        <w:rPr>
          <w:rFonts w:ascii="Times New Roman" w:eastAsia="標楷體" w:hAnsi="Times New Roman"/>
        </w:rPr>
        <w:t xml:space="preserve">[3] M. A. Hannan, M. S. H. </w:t>
      </w:r>
      <w:proofErr w:type="spellStart"/>
      <w:r>
        <w:rPr>
          <w:rFonts w:ascii="Times New Roman" w:eastAsia="標楷體" w:hAnsi="Times New Roman"/>
        </w:rPr>
        <w:t>Lipu</w:t>
      </w:r>
      <w:proofErr w:type="spellEnd"/>
      <w:r>
        <w:rPr>
          <w:rFonts w:ascii="Times New Roman" w:eastAsia="標楷體" w:hAnsi="Times New Roman"/>
        </w:rPr>
        <w:t>, A. Hussain, and A. Mohamed, "A review of lithium-ion battery state of charge estimation and management system in electric vehicle applications: Challenges and recommendations," Renewable and Sustainable Energy Reviews, vol. 78, pp. 834-854, Oct. 2017.</w:t>
      </w:r>
    </w:p>
    <w:p w14:paraId="53CEDD22" w14:textId="77777777" w:rsidR="003C2EFA" w:rsidRDefault="00E46E34">
      <w:pPr>
        <w:widowControl/>
        <w:spacing w:line="480" w:lineRule="atLeast"/>
        <w:ind w:left="480" w:hanging="480"/>
      </w:pPr>
      <w:r>
        <w:rPr>
          <w:rFonts w:ascii="Times New Roman" w:eastAsia="標楷體" w:hAnsi="Times New Roman"/>
        </w:rPr>
        <w:t xml:space="preserve">[4] D. N. T. How, M. A. Hannan, M. S. H. </w:t>
      </w:r>
      <w:proofErr w:type="spellStart"/>
      <w:r>
        <w:rPr>
          <w:rFonts w:ascii="Times New Roman" w:eastAsia="標楷體" w:hAnsi="Times New Roman"/>
        </w:rPr>
        <w:t>Lipu</w:t>
      </w:r>
      <w:proofErr w:type="spellEnd"/>
      <w:r>
        <w:rPr>
          <w:rFonts w:ascii="Times New Roman" w:eastAsia="標楷體" w:hAnsi="Times New Roman"/>
        </w:rPr>
        <w:t>, and P. J. Ker, "State of Charge Estimation for Lithium-Ion Batteries Using Model-Based and Data-Driven Methods: A Review," IEEE Access, vol. 7, pp. 136116-136136, 2019.</w:t>
      </w:r>
    </w:p>
    <w:p w14:paraId="42064169" w14:textId="77777777" w:rsidR="003C2EFA" w:rsidRDefault="00E46E34">
      <w:pPr>
        <w:widowControl/>
        <w:spacing w:line="480" w:lineRule="atLeast"/>
        <w:ind w:left="480" w:hanging="480"/>
      </w:pPr>
      <w:r>
        <w:rPr>
          <w:rFonts w:ascii="Times New Roman" w:eastAsia="標楷體" w:hAnsi="Times New Roman"/>
        </w:rPr>
        <w:t xml:space="preserve">[5] G. L. </w:t>
      </w:r>
      <w:proofErr w:type="spellStart"/>
      <w:r>
        <w:rPr>
          <w:rFonts w:ascii="Times New Roman" w:eastAsia="標楷體" w:hAnsi="Times New Roman"/>
        </w:rPr>
        <w:t>Bressanini</w:t>
      </w:r>
      <w:proofErr w:type="spellEnd"/>
      <w:r>
        <w:rPr>
          <w:rFonts w:ascii="Times New Roman" w:eastAsia="標楷體" w:hAnsi="Times New Roman"/>
        </w:rPr>
        <w:t xml:space="preserve">, T. D. C. </w:t>
      </w:r>
      <w:proofErr w:type="spellStart"/>
      <w:r>
        <w:rPr>
          <w:rFonts w:ascii="Times New Roman" w:eastAsia="標楷體" w:hAnsi="Times New Roman"/>
        </w:rPr>
        <w:t>Busarello</w:t>
      </w:r>
      <w:proofErr w:type="spellEnd"/>
      <w:r>
        <w:rPr>
          <w:rFonts w:ascii="Times New Roman" w:eastAsia="標楷體" w:hAnsi="Times New Roman"/>
        </w:rPr>
        <w:t>, and A. Peres, "Design and Implementation of Lead-Acid Battery State-of-Health and State-of-Charge Measurements," in Proc. 2017 Brazilian Power Electronics Conference (COBEP), Juiz de Fora, Brazil, Nov. 2017, pp. 1-6.</w:t>
      </w:r>
    </w:p>
    <w:p w14:paraId="05082DBE" w14:textId="77777777" w:rsidR="003C2EFA" w:rsidRDefault="00E46E34">
      <w:pPr>
        <w:widowControl/>
        <w:spacing w:line="480" w:lineRule="atLeast"/>
        <w:ind w:left="480" w:hanging="480"/>
      </w:pPr>
      <w:r>
        <w:rPr>
          <w:rFonts w:ascii="Times New Roman" w:eastAsia="標楷體" w:hAnsi="Times New Roman"/>
        </w:rPr>
        <w:t xml:space="preserve">[6] F. Zheng, Y. Xing, J. Jiang, B. Sun, J. Kim, and M. </w:t>
      </w:r>
      <w:proofErr w:type="spellStart"/>
      <w:r>
        <w:rPr>
          <w:rFonts w:ascii="Times New Roman" w:eastAsia="標楷體" w:hAnsi="Times New Roman"/>
        </w:rPr>
        <w:t>Pecht</w:t>
      </w:r>
      <w:proofErr w:type="spellEnd"/>
      <w:r>
        <w:rPr>
          <w:rFonts w:ascii="Times New Roman" w:eastAsia="標楷體" w:hAnsi="Times New Roman"/>
        </w:rPr>
        <w:t>, "Influence of different open circuit voltage tests on state of charge online estimation for lithium-ion batteries," Applied Energy, vol. 183, pp. 513-525, Dec. 2016.</w:t>
      </w:r>
    </w:p>
    <w:p w14:paraId="25CF8846" w14:textId="77777777" w:rsidR="003C2EFA" w:rsidRDefault="00E46E34">
      <w:pPr>
        <w:widowControl/>
        <w:spacing w:line="480" w:lineRule="atLeast"/>
        <w:ind w:left="480" w:hanging="480"/>
      </w:pPr>
      <w:r>
        <w:rPr>
          <w:rFonts w:ascii="Times New Roman" w:eastAsia="標楷體" w:hAnsi="Times New Roman"/>
        </w:rPr>
        <w:t xml:space="preserve">[7] G. L. </w:t>
      </w:r>
      <w:proofErr w:type="spellStart"/>
      <w:r>
        <w:rPr>
          <w:rFonts w:ascii="Times New Roman" w:eastAsia="標楷體" w:hAnsi="Times New Roman"/>
        </w:rPr>
        <w:t>Plett</w:t>
      </w:r>
      <w:proofErr w:type="spellEnd"/>
      <w:r>
        <w:rPr>
          <w:rFonts w:ascii="Times New Roman" w:eastAsia="標楷體" w:hAnsi="Times New Roman"/>
        </w:rPr>
        <w:t xml:space="preserve">, "Extended Kalman filtering for battery management systems of </w:t>
      </w:r>
      <w:proofErr w:type="spellStart"/>
      <w:r>
        <w:rPr>
          <w:rFonts w:ascii="Times New Roman" w:eastAsia="標楷體" w:hAnsi="Times New Roman"/>
        </w:rPr>
        <w:t>LiPB</w:t>
      </w:r>
      <w:proofErr w:type="spellEnd"/>
      <w:r>
        <w:rPr>
          <w:rFonts w:ascii="Times New Roman" w:eastAsia="標楷體" w:hAnsi="Times New Roman"/>
        </w:rPr>
        <w:t>-based HEV battery packs: Part 1. Background," Journal of Power Sources, vol. 134, no. 2, pp. 252-261, Aug. 2004.</w:t>
      </w:r>
    </w:p>
    <w:p w14:paraId="25ABAC64" w14:textId="77777777" w:rsidR="003C2EFA" w:rsidRDefault="00E46E34">
      <w:pPr>
        <w:widowControl/>
        <w:spacing w:line="480" w:lineRule="atLeast"/>
        <w:ind w:left="480" w:hanging="480"/>
      </w:pPr>
      <w:r>
        <w:rPr>
          <w:rFonts w:ascii="Times New Roman" w:eastAsia="標楷體" w:hAnsi="Times New Roman"/>
        </w:rPr>
        <w:t>[8] C.-H. Lin, C.-M. Wang, and C.-Y. Ho, "Implementation of State-of-Charge and State-of-Health Estimation for Lithium-Ion Batteries," in Proc. IECON 2016 - 42nd Annu. Conf. IEEE Industrial Electronics Society, Florence, Italy, Oct. 2016, pp. 18-24.</w:t>
      </w:r>
    </w:p>
    <w:p w14:paraId="46012C54" w14:textId="77777777" w:rsidR="003C2EFA" w:rsidRDefault="00E46E34">
      <w:pPr>
        <w:widowControl/>
        <w:spacing w:line="480" w:lineRule="atLeast"/>
        <w:ind w:left="480" w:hanging="480"/>
      </w:pPr>
      <w:r>
        <w:rPr>
          <w:rFonts w:ascii="Times New Roman" w:eastAsia="標楷體" w:hAnsi="Times New Roman"/>
        </w:rPr>
        <w:lastRenderedPageBreak/>
        <w:t>[9] Y. Qin, S. Adams, and C. Yuen, "Transfer Learning-Based State of Charge Estimation for Lithium-Ion Battery at Varying Ambient Temperatures," IEEE Transactions on Industrial Informatics, vol. 17, no. 11, pp. 7304-7315, Nov. 2021.</w:t>
      </w:r>
    </w:p>
    <w:p w14:paraId="360E6E9A" w14:textId="77777777" w:rsidR="003C2EFA" w:rsidRDefault="00E46E34">
      <w:pPr>
        <w:widowControl/>
        <w:spacing w:line="480" w:lineRule="atLeast"/>
        <w:ind w:left="480" w:hanging="480"/>
      </w:pPr>
      <w:r>
        <w:rPr>
          <w:rFonts w:ascii="Times New Roman" w:eastAsia="標楷體" w:hAnsi="Times New Roman"/>
        </w:rPr>
        <w:t>[10] M. Chen and G. A. Rincon-Mora, "Accurate Electrical Battery Model Capable of Predicting Runtime and I-V Performance," IEEE Transactions on Energy Conversion, vol. 21, no. 2, pp. 504-511, Jun. 2006.</w:t>
      </w:r>
    </w:p>
    <w:p w14:paraId="62B5ECD9" w14:textId="77777777" w:rsidR="003C2EFA" w:rsidRDefault="00E46E34">
      <w:pPr>
        <w:widowControl/>
        <w:spacing w:line="480" w:lineRule="atLeast"/>
        <w:ind w:left="480" w:hanging="480"/>
      </w:pPr>
      <w:r>
        <w:rPr>
          <w:rFonts w:ascii="Times New Roman" w:eastAsia="標楷體" w:hAnsi="Times New Roman"/>
        </w:rPr>
        <w:t xml:space="preserve">[11] M. A. </w:t>
      </w:r>
      <w:proofErr w:type="spellStart"/>
      <w:r>
        <w:rPr>
          <w:rFonts w:ascii="Times New Roman" w:eastAsia="標楷體" w:hAnsi="Times New Roman"/>
        </w:rPr>
        <w:t>Roscher</w:t>
      </w:r>
      <w:proofErr w:type="spellEnd"/>
      <w:r>
        <w:rPr>
          <w:rFonts w:ascii="Times New Roman" w:eastAsia="標楷體" w:hAnsi="Times New Roman"/>
        </w:rPr>
        <w:t xml:space="preserve"> and D. U. Sauer, "Dynamic electric behavior and open-circuit-voltage modeling of LiFePO4-based </w:t>
      </w:r>
      <w:proofErr w:type="gramStart"/>
      <w:r>
        <w:rPr>
          <w:rFonts w:ascii="Times New Roman" w:eastAsia="標楷體" w:hAnsi="Times New Roman"/>
        </w:rPr>
        <w:t>lithium ion</w:t>
      </w:r>
      <w:proofErr w:type="gramEnd"/>
      <w:r>
        <w:rPr>
          <w:rFonts w:ascii="Times New Roman" w:eastAsia="標楷體" w:hAnsi="Times New Roman"/>
        </w:rPr>
        <w:t xml:space="preserve"> secondary batteries," Journal of Power Sources, vol. 196, no. 1, pp. 331-336, Jan. 2011.</w:t>
      </w:r>
    </w:p>
    <w:p w14:paraId="784C380A" w14:textId="77777777" w:rsidR="003C2EFA" w:rsidRDefault="00E46E34">
      <w:pPr>
        <w:widowControl/>
        <w:spacing w:line="480" w:lineRule="atLeast"/>
        <w:ind w:left="480" w:hanging="480"/>
      </w:pPr>
      <w:r>
        <w:rPr>
          <w:rFonts w:ascii="Times New Roman" w:eastAsia="標楷體" w:hAnsi="Times New Roman"/>
        </w:rPr>
        <w:t>[12] J. Knox, M. Blyth, and A. Hales, "Advancing state estimation for lithium-ion batteries with hysteresis through systematic extended Kalman filter tuning," Scientific Reports, vol. 14, art. no. 12472, 2024.</w:t>
      </w:r>
    </w:p>
    <w:p w14:paraId="1F0ED776" w14:textId="77777777" w:rsidR="003C2EFA" w:rsidRDefault="00E46E34">
      <w:pPr>
        <w:widowControl/>
        <w:spacing w:line="480" w:lineRule="atLeast"/>
        <w:ind w:left="480" w:hanging="480"/>
      </w:pPr>
      <w:r>
        <w:rPr>
          <w:rFonts w:ascii="Times New Roman" w:eastAsia="標楷體" w:hAnsi="Times New Roman"/>
        </w:rPr>
        <w:t>[13] S. Zhao and D. A. Howey, "Global sensitivity analysis of battery equivalent circuit model parameters," in Proc. 2016 IEEE Vehicle Power and Propulsion Conference (VPPC), Hangzhou, China, Oct. 2016, pp. 1-4.</w:t>
      </w:r>
    </w:p>
    <w:p w14:paraId="176C9F37" w14:textId="77777777" w:rsidR="003C2EFA" w:rsidRDefault="00E46E34">
      <w:pPr>
        <w:widowControl/>
        <w:spacing w:line="480" w:lineRule="atLeast"/>
        <w:ind w:left="480" w:hanging="480"/>
      </w:pPr>
      <w:r>
        <w:rPr>
          <w:rFonts w:ascii="Times New Roman" w:eastAsia="標楷體" w:hAnsi="Times New Roman"/>
        </w:rPr>
        <w:t>[14] H. He, R. Xiong, and J. Fan, "Evaluation of Lithium-Ion Battery Equivalent Circuit Models for State of Charge Estimation by an Experimental Approach," Energies, vol. 4, no. 4, pp. 582-598, 2011.</w:t>
      </w:r>
    </w:p>
    <w:p w14:paraId="3D24B030" w14:textId="77777777" w:rsidR="003C2EFA" w:rsidRDefault="00E46E34">
      <w:pPr>
        <w:widowControl/>
        <w:spacing w:line="480" w:lineRule="atLeast"/>
        <w:ind w:left="480" w:hanging="480"/>
      </w:pPr>
      <w:r>
        <w:rPr>
          <w:rFonts w:ascii="Times New Roman" w:eastAsia="標楷體" w:hAnsi="Times New Roman"/>
        </w:rPr>
        <w:t>[15] X. Hu, S. Li, and H. Peng, "A comparative study of equivalent circuit models for Li-ion batteries," Journal of Power Sources, vol. 198, pp. 359-367, Jan. 2012.</w:t>
      </w:r>
    </w:p>
    <w:p w14:paraId="4387E58C" w14:textId="77777777" w:rsidR="003C2EFA" w:rsidRDefault="00E46E34">
      <w:pPr>
        <w:widowControl/>
        <w:spacing w:line="480" w:lineRule="atLeast"/>
        <w:ind w:left="480" w:hanging="480"/>
      </w:pPr>
      <w:r>
        <w:rPr>
          <w:rFonts w:ascii="Times New Roman" w:eastAsia="標楷體" w:hAnsi="Times New Roman"/>
        </w:rPr>
        <w:t xml:space="preserve">[16] A. Kulkarni, A. Nadeem, R. Di </w:t>
      </w:r>
      <w:proofErr w:type="spellStart"/>
      <w:r>
        <w:rPr>
          <w:rFonts w:ascii="Times New Roman" w:eastAsia="標楷體" w:hAnsi="Times New Roman"/>
        </w:rPr>
        <w:t>Fonso</w:t>
      </w:r>
      <w:proofErr w:type="spellEnd"/>
      <w:r>
        <w:rPr>
          <w:rFonts w:ascii="Times New Roman" w:eastAsia="標楷體" w:hAnsi="Times New Roman"/>
        </w:rPr>
        <w:t>, Y. Zheng, and R. Teodorescu, "Novel low-complexity model development for Li-ion cells using online impedance measurement," Journal of Energy Storage, vol. 91, art. no. 112029, 2024.</w:t>
      </w:r>
    </w:p>
    <w:p w14:paraId="4F7E09F8" w14:textId="77777777" w:rsidR="003C2EFA" w:rsidRDefault="00E46E34">
      <w:pPr>
        <w:widowControl/>
        <w:spacing w:line="480" w:lineRule="atLeast"/>
        <w:ind w:left="480" w:hanging="480"/>
      </w:pPr>
      <w:r>
        <w:rPr>
          <w:rFonts w:ascii="Times New Roman" w:eastAsia="標楷體" w:hAnsi="Times New Roman"/>
        </w:rPr>
        <w:t xml:space="preserve">[17] K. </w:t>
      </w:r>
      <w:proofErr w:type="spellStart"/>
      <w:r>
        <w:rPr>
          <w:rFonts w:ascii="Times New Roman" w:eastAsia="標楷體" w:hAnsi="Times New Roman"/>
        </w:rPr>
        <w:t>Movassagh</w:t>
      </w:r>
      <w:proofErr w:type="spellEnd"/>
      <w:r>
        <w:rPr>
          <w:rFonts w:ascii="Times New Roman" w:eastAsia="標楷體" w:hAnsi="Times New Roman"/>
        </w:rPr>
        <w:t xml:space="preserve">, A. Raihan, B. </w:t>
      </w:r>
      <w:proofErr w:type="spellStart"/>
      <w:r>
        <w:rPr>
          <w:rFonts w:ascii="Times New Roman" w:eastAsia="標楷體" w:hAnsi="Times New Roman"/>
        </w:rPr>
        <w:t>Balasingam</w:t>
      </w:r>
      <w:proofErr w:type="spellEnd"/>
      <w:r>
        <w:rPr>
          <w:rFonts w:ascii="Times New Roman" w:eastAsia="標楷體" w:hAnsi="Times New Roman"/>
        </w:rPr>
        <w:t xml:space="preserve">, and K. </w:t>
      </w:r>
      <w:proofErr w:type="spellStart"/>
      <w:r>
        <w:rPr>
          <w:rFonts w:ascii="Times New Roman" w:eastAsia="標楷體" w:hAnsi="Times New Roman"/>
        </w:rPr>
        <w:t>Pattipati</w:t>
      </w:r>
      <w:proofErr w:type="spellEnd"/>
      <w:r>
        <w:rPr>
          <w:rFonts w:ascii="Times New Roman" w:eastAsia="標楷體" w:hAnsi="Times New Roman"/>
        </w:rPr>
        <w:t>, "A Critical Look at Coulomb Counting Approach for State of Charge Estimation in Batteries," Energies, vol. 14, no. 14, art. no. 4074, 2021.</w:t>
      </w:r>
    </w:p>
    <w:p w14:paraId="31514E54" w14:textId="77777777" w:rsidR="003C2EFA" w:rsidRDefault="00E46E34">
      <w:pPr>
        <w:widowControl/>
        <w:spacing w:line="480" w:lineRule="atLeast"/>
        <w:ind w:left="480" w:hanging="480"/>
      </w:pPr>
      <w:r>
        <w:rPr>
          <w:rFonts w:ascii="Times New Roman" w:eastAsia="標楷體" w:hAnsi="Times New Roman"/>
        </w:rPr>
        <w:t>[18] K. S. Ng, C.-S. Moo, Y.-P. Chen, and Y.-C. Hsieh, "Enhanced coulomb counting method for estimating state-of-charge and state-of-health of lithium-ion batteries," Applied Energy, vol. 86, no. 9, pp. 1506-1511, Sep. 2009.</w:t>
      </w:r>
    </w:p>
    <w:p w14:paraId="1736C130" w14:textId="77777777" w:rsidR="003C2EFA" w:rsidRDefault="00E46E34">
      <w:pPr>
        <w:widowControl/>
        <w:spacing w:line="480" w:lineRule="atLeast"/>
        <w:ind w:left="480" w:hanging="480"/>
      </w:pPr>
      <w:r>
        <w:rPr>
          <w:rFonts w:ascii="Times New Roman" w:eastAsia="標楷體" w:hAnsi="Times New Roman"/>
        </w:rPr>
        <w:lastRenderedPageBreak/>
        <w:t>[19] R. E. Kalman, "A New Approach to Linear Filtering and Prediction Problems," Transactions of the ASME - Journal of Basic Engineering, vol. 82, no. 1, pp. 35-45, 1960.</w:t>
      </w:r>
    </w:p>
    <w:p w14:paraId="2A9E0BA8" w14:textId="77777777" w:rsidR="003C2EFA" w:rsidRDefault="00E46E34">
      <w:pPr>
        <w:widowControl/>
        <w:spacing w:line="480" w:lineRule="atLeast"/>
        <w:ind w:left="480" w:hanging="480"/>
      </w:pPr>
      <w:r>
        <w:rPr>
          <w:rFonts w:ascii="Times New Roman" w:eastAsia="標楷體" w:hAnsi="Times New Roman"/>
        </w:rPr>
        <w:t xml:space="preserve">[20] G. L. </w:t>
      </w:r>
      <w:proofErr w:type="spellStart"/>
      <w:r>
        <w:rPr>
          <w:rFonts w:ascii="Times New Roman" w:eastAsia="標楷體" w:hAnsi="Times New Roman"/>
        </w:rPr>
        <w:t>Plett</w:t>
      </w:r>
      <w:proofErr w:type="spellEnd"/>
      <w:r>
        <w:rPr>
          <w:rFonts w:ascii="Times New Roman" w:eastAsia="標楷體" w:hAnsi="Times New Roman"/>
        </w:rPr>
        <w:t xml:space="preserve">, "Extended Kalman filtering for battery management systems of </w:t>
      </w:r>
      <w:proofErr w:type="spellStart"/>
      <w:r>
        <w:rPr>
          <w:rFonts w:ascii="Times New Roman" w:eastAsia="標楷體" w:hAnsi="Times New Roman"/>
        </w:rPr>
        <w:t>LiPB</w:t>
      </w:r>
      <w:proofErr w:type="spellEnd"/>
      <w:r>
        <w:rPr>
          <w:rFonts w:ascii="Times New Roman" w:eastAsia="標楷體" w:hAnsi="Times New Roman"/>
        </w:rPr>
        <w:t>-based HEV battery packs: Part 3. State and parameter estimation," Journal of Power Sources, vol. 134, no. 2, pp. 277-292, Aug. 2004.</w:t>
      </w:r>
    </w:p>
    <w:p w14:paraId="0C31EEDF" w14:textId="77777777" w:rsidR="003C2EFA" w:rsidRDefault="00E46E34">
      <w:pPr>
        <w:widowControl/>
        <w:spacing w:line="480" w:lineRule="atLeast"/>
        <w:ind w:left="480" w:hanging="480"/>
      </w:pPr>
      <w:r>
        <w:rPr>
          <w:rFonts w:ascii="Times New Roman" w:eastAsia="標楷體" w:hAnsi="Times New Roman"/>
        </w:rPr>
        <w:t>[21] E. A. Wan and R. van der Merwe, "The unscented Kalman filter for nonlinear estimation," in Proc. IEEE 2000 Adaptive Systems for Signal Processing, Communications, and Control Symposium (AS-SPCC), Lake Louise, AB, Canada, Oct. 2000, pp. 153-158.</w:t>
      </w:r>
    </w:p>
    <w:p w14:paraId="72A59562" w14:textId="77777777" w:rsidR="003C2EFA" w:rsidRDefault="00E46E34">
      <w:pPr>
        <w:widowControl/>
        <w:spacing w:line="480" w:lineRule="atLeast"/>
        <w:ind w:left="480" w:hanging="480"/>
      </w:pPr>
      <w:r>
        <w:rPr>
          <w:rFonts w:ascii="Times New Roman" w:eastAsia="標楷體" w:hAnsi="Times New Roman"/>
        </w:rPr>
        <w:t xml:space="preserve">[22] G. L. </w:t>
      </w:r>
      <w:proofErr w:type="spellStart"/>
      <w:r>
        <w:rPr>
          <w:rFonts w:ascii="Times New Roman" w:eastAsia="標楷體" w:hAnsi="Times New Roman"/>
        </w:rPr>
        <w:t>Plett</w:t>
      </w:r>
      <w:proofErr w:type="spellEnd"/>
      <w:r>
        <w:rPr>
          <w:rFonts w:ascii="Times New Roman" w:eastAsia="標楷體" w:hAnsi="Times New Roman"/>
        </w:rPr>
        <w:t xml:space="preserve">, "Sigma-point Kalman filtering for battery management systems of </w:t>
      </w:r>
      <w:proofErr w:type="spellStart"/>
      <w:r>
        <w:rPr>
          <w:rFonts w:ascii="Times New Roman" w:eastAsia="標楷體" w:hAnsi="Times New Roman"/>
        </w:rPr>
        <w:t>LiPB</w:t>
      </w:r>
      <w:proofErr w:type="spellEnd"/>
      <w:r>
        <w:rPr>
          <w:rFonts w:ascii="Times New Roman" w:eastAsia="標楷體" w:hAnsi="Times New Roman"/>
        </w:rPr>
        <w:t>-based HEV battery packs: Part 1. Introduction and state estimation," Journal of Power Sources, vol. 161, no. 2, pp. 1356-1368, Oct. 2006.</w:t>
      </w:r>
    </w:p>
    <w:p w14:paraId="5560CF87" w14:textId="77777777" w:rsidR="003C2EFA" w:rsidRDefault="00E46E34">
      <w:pPr>
        <w:widowControl/>
        <w:spacing w:line="480" w:lineRule="atLeast"/>
        <w:ind w:left="480" w:hanging="480"/>
      </w:pPr>
      <w:r>
        <w:rPr>
          <w:rFonts w:ascii="Times New Roman" w:eastAsia="標楷體" w:hAnsi="Times New Roman"/>
        </w:rPr>
        <w:t xml:space="preserve">[23] L. D. Couto and M. </w:t>
      </w:r>
      <w:proofErr w:type="spellStart"/>
      <w:r>
        <w:rPr>
          <w:rFonts w:ascii="Times New Roman" w:eastAsia="標楷體" w:hAnsi="Times New Roman"/>
        </w:rPr>
        <w:t>Kinnaert</w:t>
      </w:r>
      <w:proofErr w:type="spellEnd"/>
      <w:r>
        <w:rPr>
          <w:rFonts w:ascii="Times New Roman" w:eastAsia="標楷體" w:hAnsi="Times New Roman"/>
        </w:rPr>
        <w:t>, "Partition-based Unscented Kalman Filter for Reconfigurable Battery Pack State Estimation using an Electrochemical Model," in Proc. 2018 Annual American Control Conference (ACC), Milwaukee, WI, USA, Jun. 2018, pp. 3122-3128.</w:t>
      </w:r>
    </w:p>
    <w:p w14:paraId="7E0662DA" w14:textId="77777777" w:rsidR="003C2EFA" w:rsidRDefault="00E46E34">
      <w:pPr>
        <w:widowControl/>
        <w:spacing w:line="480" w:lineRule="atLeast"/>
        <w:ind w:left="480" w:hanging="480"/>
      </w:pPr>
      <w:r>
        <w:rPr>
          <w:rFonts w:ascii="Times New Roman" w:eastAsia="標楷體" w:hAnsi="Times New Roman"/>
        </w:rPr>
        <w:t xml:space="preserve">[24] I. </w:t>
      </w:r>
      <w:proofErr w:type="spellStart"/>
      <w:r>
        <w:rPr>
          <w:rFonts w:ascii="Times New Roman" w:eastAsia="標楷體" w:hAnsi="Times New Roman"/>
        </w:rPr>
        <w:t>Baccouche</w:t>
      </w:r>
      <w:proofErr w:type="spellEnd"/>
      <w:r>
        <w:rPr>
          <w:rFonts w:ascii="Times New Roman" w:eastAsia="標楷體" w:hAnsi="Times New Roman"/>
        </w:rPr>
        <w:t xml:space="preserve">, S. </w:t>
      </w:r>
      <w:proofErr w:type="spellStart"/>
      <w:r>
        <w:rPr>
          <w:rFonts w:ascii="Times New Roman" w:eastAsia="標楷體" w:hAnsi="Times New Roman"/>
        </w:rPr>
        <w:t>Jemmali</w:t>
      </w:r>
      <w:proofErr w:type="spellEnd"/>
      <w:r>
        <w:rPr>
          <w:rFonts w:ascii="Times New Roman" w:eastAsia="標楷體" w:hAnsi="Times New Roman"/>
        </w:rPr>
        <w:t xml:space="preserve">, A. </w:t>
      </w:r>
      <w:proofErr w:type="spellStart"/>
      <w:r>
        <w:rPr>
          <w:rFonts w:ascii="Times New Roman" w:eastAsia="標楷體" w:hAnsi="Times New Roman"/>
        </w:rPr>
        <w:t>Mlayah</w:t>
      </w:r>
      <w:proofErr w:type="spellEnd"/>
      <w:r>
        <w:rPr>
          <w:rFonts w:ascii="Times New Roman" w:eastAsia="標楷體" w:hAnsi="Times New Roman"/>
        </w:rPr>
        <w:t xml:space="preserve">, B. </w:t>
      </w:r>
      <w:proofErr w:type="spellStart"/>
      <w:r>
        <w:rPr>
          <w:rFonts w:ascii="Times New Roman" w:eastAsia="標楷體" w:hAnsi="Times New Roman"/>
        </w:rPr>
        <w:t>Manai</w:t>
      </w:r>
      <w:proofErr w:type="spellEnd"/>
      <w:r>
        <w:rPr>
          <w:rFonts w:ascii="Times New Roman" w:eastAsia="標楷體" w:hAnsi="Times New Roman"/>
        </w:rPr>
        <w:t xml:space="preserve">, and N. </w:t>
      </w:r>
      <w:proofErr w:type="spellStart"/>
      <w:r>
        <w:rPr>
          <w:rFonts w:ascii="Times New Roman" w:eastAsia="標楷體" w:hAnsi="Times New Roman"/>
        </w:rPr>
        <w:t>Essoukri</w:t>
      </w:r>
      <w:proofErr w:type="spellEnd"/>
      <w:r>
        <w:rPr>
          <w:rFonts w:ascii="Times New Roman" w:eastAsia="標楷體" w:hAnsi="Times New Roman"/>
        </w:rPr>
        <w:t xml:space="preserve"> Ben Amara, "Implementation of an Improved Coulomb-Counting Algorithm Based on a Piecewise SOC-OCV Relationship for SOC Estimation of Li-Ion Battery," International Journal of Renewable Energy Research, vol. 8, no. 1, 2018.</w:t>
      </w:r>
    </w:p>
    <w:p w14:paraId="560B4C37" w14:textId="77777777" w:rsidR="003C2EFA" w:rsidRDefault="00E46E34">
      <w:pPr>
        <w:widowControl/>
        <w:spacing w:line="480" w:lineRule="atLeast"/>
        <w:ind w:left="480" w:hanging="480"/>
      </w:pPr>
      <w:r>
        <w:rPr>
          <w:rFonts w:ascii="Times New Roman" w:eastAsia="標楷體" w:hAnsi="Times New Roman"/>
        </w:rPr>
        <w:t>[25] STMicroelectronics, "STM32G071x8/</w:t>
      </w:r>
      <w:proofErr w:type="spellStart"/>
      <w:r>
        <w:rPr>
          <w:rFonts w:ascii="Times New Roman" w:eastAsia="標楷體" w:hAnsi="Times New Roman"/>
        </w:rPr>
        <w:t>xB</w:t>
      </w:r>
      <w:proofErr w:type="spellEnd"/>
      <w:r>
        <w:rPr>
          <w:rFonts w:ascii="Times New Roman" w:eastAsia="標楷體" w:hAnsi="Times New Roman"/>
        </w:rPr>
        <w:t xml:space="preserve"> Arm Cortex-M0+ 32-bit MCU datasheet," DS12232, Rev. 5, 2021.</w:t>
      </w:r>
    </w:p>
    <w:p w14:paraId="0A77C01C" w14:textId="77777777" w:rsidR="003C2EFA" w:rsidRDefault="00E46E34">
      <w:pPr>
        <w:widowControl/>
        <w:spacing w:line="480" w:lineRule="atLeast"/>
        <w:ind w:left="480" w:hanging="480"/>
      </w:pPr>
      <w:r>
        <w:rPr>
          <w:rFonts w:ascii="Times New Roman" w:eastAsia="標楷體" w:hAnsi="Times New Roman"/>
        </w:rPr>
        <w:t>[26] Texas Instruments, "INA226 High-Side or Low-Side Measurement, Bi-Directional Current and Power Monitor with I2C Compatible Interface," datasheet SBOS547A, 2015.</w:t>
      </w:r>
    </w:p>
    <w:p w14:paraId="2F11BBC1" w14:textId="77777777" w:rsidR="003C2EFA" w:rsidRDefault="00E46E34">
      <w:pPr>
        <w:widowControl/>
        <w:spacing w:line="480" w:lineRule="atLeast"/>
        <w:ind w:left="480" w:hanging="480"/>
      </w:pPr>
      <w:r>
        <w:rPr>
          <w:rFonts w:ascii="Times New Roman" w:eastAsia="標楷體" w:hAnsi="Times New Roman"/>
        </w:rPr>
        <w:t>[27] Z. Song, J. Hou, X. Li, X. Wu, X. Hu, H. Hofmann, and J. Sun, "The sequential algorithm for combined state of charge and state of health estimation of lithium-ion battery based on active current injection," Energy, vol. 193, art. no. 116732, Feb. 2020.</w:t>
      </w:r>
    </w:p>
    <w:p w14:paraId="565C9CD3" w14:textId="77777777" w:rsidR="003C2EFA" w:rsidRDefault="00E46E34">
      <w:pPr>
        <w:widowControl/>
        <w:spacing w:line="480" w:lineRule="atLeast"/>
        <w:ind w:left="480" w:hanging="480"/>
      </w:pPr>
      <w:r>
        <w:rPr>
          <w:rFonts w:ascii="Times New Roman" w:eastAsia="標楷體" w:hAnsi="Times New Roman"/>
        </w:rPr>
        <w:lastRenderedPageBreak/>
        <w:t xml:space="preserve">[28] A. Hasan, M. </w:t>
      </w:r>
      <w:proofErr w:type="spellStart"/>
      <w:r>
        <w:rPr>
          <w:rFonts w:ascii="Times New Roman" w:eastAsia="標楷體" w:hAnsi="Times New Roman"/>
        </w:rPr>
        <w:t>Skriver</w:t>
      </w:r>
      <w:proofErr w:type="spellEnd"/>
      <w:r>
        <w:rPr>
          <w:rFonts w:ascii="Times New Roman" w:eastAsia="標楷體" w:hAnsi="Times New Roman"/>
        </w:rPr>
        <w:t>, and T. A. Johansen, "</w:t>
      </w:r>
      <w:proofErr w:type="spellStart"/>
      <w:r>
        <w:rPr>
          <w:rFonts w:ascii="Times New Roman" w:eastAsia="標楷體" w:hAnsi="Times New Roman"/>
        </w:rPr>
        <w:t>eXogenous</w:t>
      </w:r>
      <w:proofErr w:type="spellEnd"/>
      <w:r>
        <w:rPr>
          <w:rFonts w:ascii="Times New Roman" w:eastAsia="標楷體" w:hAnsi="Times New Roman"/>
        </w:rPr>
        <w:t xml:space="preserve"> Kalman Filter for Lithium-Ion Batteries State-of-Charge Estimation in Electric Vehicles," in Proc. 2018 IEEE Conference on Control Technology and Applications (CCTA), Copenhagen, Denmark, Aug. 2018, pp. 1403-1408.</w:t>
      </w:r>
    </w:p>
    <w:p w14:paraId="39F92FF5" w14:textId="77777777" w:rsidR="003C2EFA" w:rsidRDefault="00E46E34">
      <w:pPr>
        <w:widowControl/>
        <w:spacing w:line="480" w:lineRule="atLeast"/>
        <w:ind w:left="480" w:hanging="480"/>
      </w:pPr>
      <w:r>
        <w:rPr>
          <w:rFonts w:ascii="Times New Roman" w:eastAsia="標楷體" w:hAnsi="Times New Roman"/>
        </w:rPr>
        <w:t xml:space="preserve">[29] A. Barros, E. </w:t>
      </w:r>
      <w:proofErr w:type="spellStart"/>
      <w:r>
        <w:rPr>
          <w:rFonts w:ascii="Times New Roman" w:eastAsia="標楷體" w:hAnsi="Times New Roman"/>
        </w:rPr>
        <w:t>Peretti</w:t>
      </w:r>
      <w:proofErr w:type="spellEnd"/>
      <w:r>
        <w:rPr>
          <w:rFonts w:ascii="Times New Roman" w:eastAsia="標楷體" w:hAnsi="Times New Roman"/>
        </w:rPr>
        <w:t xml:space="preserve">, D. </w:t>
      </w:r>
      <w:proofErr w:type="spellStart"/>
      <w:r>
        <w:rPr>
          <w:rFonts w:ascii="Times New Roman" w:eastAsia="標楷體" w:hAnsi="Times New Roman"/>
        </w:rPr>
        <w:t>Fabroni</w:t>
      </w:r>
      <w:proofErr w:type="spellEnd"/>
      <w:r>
        <w:rPr>
          <w:rFonts w:ascii="Times New Roman" w:eastAsia="標楷體" w:hAnsi="Times New Roman"/>
        </w:rPr>
        <w:t xml:space="preserve">, D. Carrera, P. </w:t>
      </w:r>
      <w:proofErr w:type="spellStart"/>
      <w:r>
        <w:rPr>
          <w:rFonts w:ascii="Times New Roman" w:eastAsia="標楷體" w:hAnsi="Times New Roman"/>
        </w:rPr>
        <w:t>Fragneto</w:t>
      </w:r>
      <w:proofErr w:type="spellEnd"/>
      <w:r>
        <w:rPr>
          <w:rFonts w:ascii="Times New Roman" w:eastAsia="標楷體" w:hAnsi="Times New Roman"/>
        </w:rPr>
        <w:t xml:space="preserve">, and G. </w:t>
      </w:r>
      <w:proofErr w:type="spellStart"/>
      <w:r>
        <w:rPr>
          <w:rFonts w:ascii="Times New Roman" w:eastAsia="標楷體" w:hAnsi="Times New Roman"/>
        </w:rPr>
        <w:t>Boracchi</w:t>
      </w:r>
      <w:proofErr w:type="spellEnd"/>
      <w:r>
        <w:rPr>
          <w:rFonts w:ascii="Times New Roman" w:eastAsia="標楷體" w:hAnsi="Times New Roman"/>
        </w:rPr>
        <w:t>, "Adaptive Extended Kalman Filtering for Battery State of Charge Estimation on STM32," IEEE Embedded Systems Letters, vol. 17, no. 3, pp. 160-163, 2025.</w:t>
      </w:r>
    </w:p>
    <w:p w14:paraId="27B193A9" w14:textId="77777777" w:rsidR="003C2EFA" w:rsidRDefault="00E46E34">
      <w:pPr>
        <w:widowControl/>
        <w:spacing w:line="480" w:lineRule="atLeast"/>
        <w:ind w:left="480" w:hanging="480"/>
      </w:pPr>
      <w:r>
        <w:rPr>
          <w:rFonts w:ascii="Times New Roman" w:eastAsia="標楷體" w:hAnsi="Times New Roman"/>
        </w:rPr>
        <w:t xml:space="preserve">[30] W. </w:t>
      </w:r>
      <w:proofErr w:type="spellStart"/>
      <w:r>
        <w:rPr>
          <w:rFonts w:ascii="Times New Roman" w:eastAsia="標楷體" w:hAnsi="Times New Roman"/>
        </w:rPr>
        <w:t>Weppner</w:t>
      </w:r>
      <w:proofErr w:type="spellEnd"/>
      <w:r>
        <w:rPr>
          <w:rFonts w:ascii="Times New Roman" w:eastAsia="標楷體" w:hAnsi="Times New Roman"/>
        </w:rPr>
        <w:t xml:space="preserve"> and R. A. Huggins, "Determination of the Kinetic Parameters of Mixed-Conducting Electrodes and Application to the System Li3Sb," Journal of The Electrochemical Society, vol. 124, no. 10, pp. 1569-1578, 1977.</w:t>
      </w:r>
    </w:p>
    <w:p w14:paraId="627A8313" w14:textId="77777777" w:rsidR="003C2EFA" w:rsidRDefault="00E46E34">
      <w:pPr>
        <w:widowControl/>
        <w:spacing w:line="480" w:lineRule="atLeast"/>
        <w:ind w:left="480" w:hanging="480"/>
      </w:pPr>
      <w:r>
        <w:rPr>
          <w:rFonts w:ascii="Times New Roman" w:eastAsia="標楷體" w:hAnsi="Times New Roman"/>
        </w:rPr>
        <w:t xml:space="preserve">[31] W. </w:t>
      </w:r>
      <w:proofErr w:type="spellStart"/>
      <w:r>
        <w:rPr>
          <w:rFonts w:ascii="Times New Roman" w:eastAsia="標楷體" w:hAnsi="Times New Roman"/>
        </w:rPr>
        <w:t>Waag</w:t>
      </w:r>
      <w:proofErr w:type="spellEnd"/>
      <w:r>
        <w:rPr>
          <w:rFonts w:ascii="Times New Roman" w:eastAsia="標楷體" w:hAnsi="Times New Roman"/>
        </w:rPr>
        <w:t>, C. Fleischer, and D. U. Sauer, "Critical review of the methods for monitoring of lithium-ion batteries in electric and hybrid vehicles," Journal of Power Sources, vol. 258, pp. 321-339, Jul. 2014.</w:t>
      </w:r>
    </w:p>
    <w:p w14:paraId="11035116" w14:textId="77777777" w:rsidR="003C2EFA" w:rsidRDefault="00E46E34">
      <w:pPr>
        <w:widowControl/>
        <w:spacing w:line="480" w:lineRule="atLeast"/>
        <w:ind w:left="480" w:hanging="480"/>
      </w:pPr>
      <w:r>
        <w:rPr>
          <w:rFonts w:ascii="Times New Roman" w:eastAsia="標楷體" w:hAnsi="Times New Roman"/>
        </w:rPr>
        <w:t xml:space="preserve">[32] D. Andre, M. </w:t>
      </w:r>
      <w:proofErr w:type="spellStart"/>
      <w:r>
        <w:rPr>
          <w:rFonts w:ascii="Times New Roman" w:eastAsia="標楷體" w:hAnsi="Times New Roman"/>
        </w:rPr>
        <w:t>Meiler</w:t>
      </w:r>
      <w:proofErr w:type="spellEnd"/>
      <w:r>
        <w:rPr>
          <w:rFonts w:ascii="Times New Roman" w:eastAsia="標楷體" w:hAnsi="Times New Roman"/>
        </w:rPr>
        <w:t xml:space="preserve">, K. Steiner, C. </w:t>
      </w:r>
      <w:proofErr w:type="spellStart"/>
      <w:r>
        <w:rPr>
          <w:rFonts w:ascii="Times New Roman" w:eastAsia="標楷體" w:hAnsi="Times New Roman"/>
        </w:rPr>
        <w:t>Wimmer</w:t>
      </w:r>
      <w:proofErr w:type="spellEnd"/>
      <w:r>
        <w:rPr>
          <w:rFonts w:ascii="Times New Roman" w:eastAsia="標楷體" w:hAnsi="Times New Roman"/>
        </w:rPr>
        <w:t xml:space="preserve">, T. </w:t>
      </w:r>
      <w:proofErr w:type="spellStart"/>
      <w:r>
        <w:rPr>
          <w:rFonts w:ascii="Times New Roman" w:eastAsia="標楷體" w:hAnsi="Times New Roman"/>
        </w:rPr>
        <w:t>Soczka-Guth</w:t>
      </w:r>
      <w:proofErr w:type="spellEnd"/>
      <w:r>
        <w:rPr>
          <w:rFonts w:ascii="Times New Roman" w:eastAsia="標楷體" w:hAnsi="Times New Roman"/>
        </w:rPr>
        <w:t>, and D. U. Sauer, "Characterization of high-power lithium-ion batteries by electrochemical impedance spectroscopy. I. Experimental investigation," Journal of Power Sources, vol. 196, no. 12, pp. 5334-5341, Jun. 2011.</w:t>
      </w:r>
    </w:p>
    <w:p w14:paraId="474A8305" w14:textId="77777777" w:rsidR="003C2EFA" w:rsidRDefault="00E46E34">
      <w:pPr>
        <w:widowControl/>
        <w:spacing w:line="480" w:lineRule="atLeast"/>
        <w:ind w:left="480" w:hanging="480"/>
      </w:pPr>
      <w:r>
        <w:rPr>
          <w:rFonts w:ascii="Times New Roman" w:eastAsia="標楷體" w:hAnsi="Times New Roman"/>
        </w:rPr>
        <w:t>[33] B. Yi, X. Du, J. Zhang, X. Wu, Q. Hu, W. Jiang, X. Hu, and Z. Song, "Bias-Compensated State of Charge and State of Health Joint Estimation for Lithium Iron Phosphate Batteries," IEEE Transactions on Transportation Electrification, 2024.</w:t>
      </w:r>
    </w:p>
    <w:sectPr w:rsidR="003C2EFA" w:rsidSect="00760238">
      <w:pgSz w:w="11906" w:h="16838"/>
      <w:pgMar w:top="1134" w:right="1134" w:bottom="1134"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31216" w14:textId="77777777" w:rsidR="00EF3B2E" w:rsidRDefault="00EF3B2E" w:rsidP="006E7359">
      <w:r>
        <w:separator/>
      </w:r>
    </w:p>
  </w:endnote>
  <w:endnote w:type="continuationSeparator" w:id="0">
    <w:p w14:paraId="534513EE" w14:textId="77777777" w:rsidR="00EF3B2E" w:rsidRDefault="00EF3B2E"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B6852" w14:textId="77777777" w:rsidR="00037F30" w:rsidRDefault="00037F30" w:rsidP="006E7359">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4838817"/>
      <w:docPartObj>
        <w:docPartGallery w:val="Page Numbers (Bottom of Page)"/>
        <w:docPartUnique/>
      </w:docPartObj>
    </w:sdtPr>
    <w:sdtContent>
      <w:p w14:paraId="1B3F916C" w14:textId="77777777" w:rsidR="00037F30" w:rsidRDefault="00037F30">
        <w:pPr>
          <w:pStyle w:val="a9"/>
          <w:jc w:val="center"/>
        </w:pPr>
        <w:r>
          <w:fldChar w:fldCharType="begin"/>
        </w:r>
        <w:r>
          <w:instrText>PAGE   \* MERGEFORMAT</w:instrText>
        </w:r>
        <w:r>
          <w:fldChar w:fldCharType="separate"/>
        </w:r>
        <w:r w:rsidR="004A1097" w:rsidRPr="004A1097">
          <w:rPr>
            <w:noProof/>
            <w:lang w:val="zh-TW"/>
          </w:rPr>
          <w:t>3</w:t>
        </w:r>
        <w:r>
          <w:fldChar w:fldCharType="end"/>
        </w:r>
      </w:p>
    </w:sdtContent>
  </w:sdt>
  <w:p w14:paraId="70BA9780" w14:textId="77777777" w:rsidR="00037F30" w:rsidRDefault="00037F30" w:rsidP="006E7359">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9AC91" w14:textId="77777777" w:rsidR="00EF3B2E" w:rsidRDefault="00EF3B2E" w:rsidP="006E7359">
      <w:r>
        <w:separator/>
      </w:r>
    </w:p>
  </w:footnote>
  <w:footnote w:type="continuationSeparator" w:id="0">
    <w:p w14:paraId="2842D142" w14:textId="77777777" w:rsidR="00EF3B2E" w:rsidRDefault="00EF3B2E" w:rsidP="006E73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17"/>
    <w:rsid w:val="00037F30"/>
    <w:rsid w:val="000423CD"/>
    <w:rsid w:val="000437E3"/>
    <w:rsid w:val="00047D8C"/>
    <w:rsid w:val="00053C6D"/>
    <w:rsid w:val="000644D7"/>
    <w:rsid w:val="000A5BCC"/>
    <w:rsid w:val="000C6143"/>
    <w:rsid w:val="000D3F67"/>
    <w:rsid w:val="000E7741"/>
    <w:rsid w:val="00140BCC"/>
    <w:rsid w:val="00183423"/>
    <w:rsid w:val="00192B29"/>
    <w:rsid w:val="00192F21"/>
    <w:rsid w:val="001A06A2"/>
    <w:rsid w:val="001C6393"/>
    <w:rsid w:val="001D0786"/>
    <w:rsid w:val="001E2809"/>
    <w:rsid w:val="001E788F"/>
    <w:rsid w:val="001F672D"/>
    <w:rsid w:val="001F7085"/>
    <w:rsid w:val="001F7BE0"/>
    <w:rsid w:val="00225C5B"/>
    <w:rsid w:val="0023638A"/>
    <w:rsid w:val="002375FA"/>
    <w:rsid w:val="00285902"/>
    <w:rsid w:val="00290C22"/>
    <w:rsid w:val="002910E2"/>
    <w:rsid w:val="002C53EA"/>
    <w:rsid w:val="002D4E1A"/>
    <w:rsid w:val="002F048C"/>
    <w:rsid w:val="00310546"/>
    <w:rsid w:val="003266A6"/>
    <w:rsid w:val="00354F87"/>
    <w:rsid w:val="0036528C"/>
    <w:rsid w:val="00384EAC"/>
    <w:rsid w:val="003B0FF9"/>
    <w:rsid w:val="003B3EA7"/>
    <w:rsid w:val="003C2EFA"/>
    <w:rsid w:val="003F2A18"/>
    <w:rsid w:val="00404478"/>
    <w:rsid w:val="004137AD"/>
    <w:rsid w:val="0042664C"/>
    <w:rsid w:val="00426C56"/>
    <w:rsid w:val="004300CC"/>
    <w:rsid w:val="00444A8D"/>
    <w:rsid w:val="004511F7"/>
    <w:rsid w:val="00463B06"/>
    <w:rsid w:val="00464433"/>
    <w:rsid w:val="00471B8A"/>
    <w:rsid w:val="00477C63"/>
    <w:rsid w:val="004858C8"/>
    <w:rsid w:val="0049101E"/>
    <w:rsid w:val="00492BDD"/>
    <w:rsid w:val="004A1097"/>
    <w:rsid w:val="004A307F"/>
    <w:rsid w:val="004A7C48"/>
    <w:rsid w:val="004B6900"/>
    <w:rsid w:val="004B6E18"/>
    <w:rsid w:val="004B7E61"/>
    <w:rsid w:val="004C6E25"/>
    <w:rsid w:val="00513D69"/>
    <w:rsid w:val="00523C72"/>
    <w:rsid w:val="00542DE0"/>
    <w:rsid w:val="00561985"/>
    <w:rsid w:val="0056751D"/>
    <w:rsid w:val="00573A75"/>
    <w:rsid w:val="005830DC"/>
    <w:rsid w:val="0058750F"/>
    <w:rsid w:val="005A478F"/>
    <w:rsid w:val="005E5F73"/>
    <w:rsid w:val="005E6BED"/>
    <w:rsid w:val="00621A1C"/>
    <w:rsid w:val="006260A5"/>
    <w:rsid w:val="00646B9C"/>
    <w:rsid w:val="00654F37"/>
    <w:rsid w:val="00666CD2"/>
    <w:rsid w:val="006806E8"/>
    <w:rsid w:val="006C03F2"/>
    <w:rsid w:val="006C4526"/>
    <w:rsid w:val="006D104D"/>
    <w:rsid w:val="006D6F7B"/>
    <w:rsid w:val="006D7BFE"/>
    <w:rsid w:val="006E7359"/>
    <w:rsid w:val="00752E09"/>
    <w:rsid w:val="00756184"/>
    <w:rsid w:val="00757723"/>
    <w:rsid w:val="00760238"/>
    <w:rsid w:val="0076223D"/>
    <w:rsid w:val="007834A0"/>
    <w:rsid w:val="007A1A9E"/>
    <w:rsid w:val="007A67A8"/>
    <w:rsid w:val="007B5275"/>
    <w:rsid w:val="007D425D"/>
    <w:rsid w:val="007D54F4"/>
    <w:rsid w:val="007D5E19"/>
    <w:rsid w:val="007E48EE"/>
    <w:rsid w:val="007E54CC"/>
    <w:rsid w:val="00813E02"/>
    <w:rsid w:val="0081656D"/>
    <w:rsid w:val="008564E7"/>
    <w:rsid w:val="008570C2"/>
    <w:rsid w:val="00861258"/>
    <w:rsid w:val="00863D69"/>
    <w:rsid w:val="00883DE2"/>
    <w:rsid w:val="0089366A"/>
    <w:rsid w:val="008C7970"/>
    <w:rsid w:val="008E26EB"/>
    <w:rsid w:val="008E365F"/>
    <w:rsid w:val="008E58AF"/>
    <w:rsid w:val="008F4872"/>
    <w:rsid w:val="00905F83"/>
    <w:rsid w:val="00913FD6"/>
    <w:rsid w:val="00917518"/>
    <w:rsid w:val="00944270"/>
    <w:rsid w:val="00952568"/>
    <w:rsid w:val="00961A8C"/>
    <w:rsid w:val="009622D0"/>
    <w:rsid w:val="00981937"/>
    <w:rsid w:val="00990A04"/>
    <w:rsid w:val="00995AD2"/>
    <w:rsid w:val="009B526A"/>
    <w:rsid w:val="009D67F9"/>
    <w:rsid w:val="009D7EA9"/>
    <w:rsid w:val="009E0E4F"/>
    <w:rsid w:val="009E18C5"/>
    <w:rsid w:val="009F0E8E"/>
    <w:rsid w:val="009F5F3F"/>
    <w:rsid w:val="00A04778"/>
    <w:rsid w:val="00A3682F"/>
    <w:rsid w:val="00A36A15"/>
    <w:rsid w:val="00A50F8C"/>
    <w:rsid w:val="00A565E8"/>
    <w:rsid w:val="00A701E2"/>
    <w:rsid w:val="00A709AC"/>
    <w:rsid w:val="00A76DAF"/>
    <w:rsid w:val="00AA10C0"/>
    <w:rsid w:val="00AB6006"/>
    <w:rsid w:val="00AB6A73"/>
    <w:rsid w:val="00AF3CBA"/>
    <w:rsid w:val="00B11B62"/>
    <w:rsid w:val="00B2577B"/>
    <w:rsid w:val="00B2656F"/>
    <w:rsid w:val="00B34F56"/>
    <w:rsid w:val="00B44FED"/>
    <w:rsid w:val="00B56A34"/>
    <w:rsid w:val="00B9369E"/>
    <w:rsid w:val="00B96787"/>
    <w:rsid w:val="00BA1700"/>
    <w:rsid w:val="00BE22EA"/>
    <w:rsid w:val="00C35C2D"/>
    <w:rsid w:val="00C85476"/>
    <w:rsid w:val="00CA32B0"/>
    <w:rsid w:val="00CB219C"/>
    <w:rsid w:val="00CD4D5E"/>
    <w:rsid w:val="00CD5D49"/>
    <w:rsid w:val="00CE2FE1"/>
    <w:rsid w:val="00CF0A84"/>
    <w:rsid w:val="00D50689"/>
    <w:rsid w:val="00D52E1C"/>
    <w:rsid w:val="00D605E9"/>
    <w:rsid w:val="00D60CA6"/>
    <w:rsid w:val="00D81C05"/>
    <w:rsid w:val="00D9788E"/>
    <w:rsid w:val="00D97C56"/>
    <w:rsid w:val="00DA5DB5"/>
    <w:rsid w:val="00DB07C0"/>
    <w:rsid w:val="00DB2298"/>
    <w:rsid w:val="00DC0E48"/>
    <w:rsid w:val="00DD0218"/>
    <w:rsid w:val="00E04914"/>
    <w:rsid w:val="00E27D17"/>
    <w:rsid w:val="00E414D4"/>
    <w:rsid w:val="00E46E34"/>
    <w:rsid w:val="00E476C9"/>
    <w:rsid w:val="00E70556"/>
    <w:rsid w:val="00E97956"/>
    <w:rsid w:val="00EC152D"/>
    <w:rsid w:val="00ED5A05"/>
    <w:rsid w:val="00EF3B2E"/>
    <w:rsid w:val="00EF3BA9"/>
    <w:rsid w:val="00F0177A"/>
    <w:rsid w:val="00F0672B"/>
    <w:rsid w:val="00F17882"/>
    <w:rsid w:val="00F35179"/>
    <w:rsid w:val="00F61017"/>
    <w:rsid w:val="00F73DF9"/>
    <w:rsid w:val="00F8165E"/>
    <w:rsid w:val="00F941DE"/>
    <w:rsid w:val="00FA5631"/>
    <w:rsid w:val="00FB0704"/>
    <w:rsid w:val="00FB75A7"/>
    <w:rsid w:val="00FC7FF9"/>
    <w:rsid w:val="00FD4397"/>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3BC1E727"/>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uiPriority w:val="39"/>
    <w:unhideWhenUsed/>
    <w:rsid w:val="006E7359"/>
    <w:pPr>
      <w:widowControl/>
      <w:tabs>
        <w:tab w:val="right" w:leader="dot" w:pos="8900"/>
      </w:tabs>
      <w:spacing w:after="100" w:line="259" w:lineRule="auto"/>
      <w:ind w:right="480"/>
    </w:pPr>
    <w:rPr>
      <w:rFonts w:ascii="Times New Roman" w:eastAsia="標楷體" w:hAnsi="Times New Roman" w:cs="Times New Roman"/>
      <w:kern w:val="0"/>
      <w:sz w:val="22"/>
    </w:rPr>
  </w:style>
  <w:style w:type="paragraph" w:styleId="11">
    <w:name w:val="toc 1"/>
    <w:basedOn w:val="a"/>
    <w:next w:val="a"/>
    <w:uiPriority w:val="39"/>
    <w:unhideWhenUsed/>
    <w:rsid w:val="00CE2FE1"/>
    <w:pPr>
      <w:widowControl/>
      <w:tabs>
        <w:tab w:val="right" w:leader="dot" w:pos="8900"/>
      </w:tabs>
      <w:spacing w:after="100" w:line="259" w:lineRule="auto"/>
      <w:ind w:right="480"/>
    </w:pPr>
    <w:rPr>
      <w:rFonts w:ascii="Times New Roman" w:eastAsia="標楷體" w:hAnsi="Times New Roman" w:cs="Times New Roman"/>
      <w:kern w:val="0"/>
      <w:szCs w:val="24"/>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圖標題"/>
    <w:basedOn w:val="a"/>
    <w:next w:val="a"/>
    <w:qFormat/>
  </w:style>
  <w:style w:type="paragraph" w:customStyle="1" w:styleId="af0">
    <w:name w:val="表標題"/>
    <w:basedOn w:val="a"/>
    <w:next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2DAAC-6A0E-4250-B427-420EE22312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AE65A-4295-46D6-A93C-47A7B28DAB6B}">
  <ds:schemaRefs>
    <ds:schemaRef ds:uri="http://schemas.microsoft.com/sharepoint/v3/contenttype/forms"/>
  </ds:schemaRefs>
</ds:datastoreItem>
</file>

<file path=customXml/itemProps4.xml><?xml version="1.0" encoding="utf-8"?>
<ds:datastoreItem xmlns:ds="http://schemas.openxmlformats.org/officeDocument/2006/customXml" ds:itemID="{909AE1B4-5980-4D5B-B7BB-12F6A4FC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65</Pages>
  <Words>8322</Words>
  <Characters>47436</Characters>
  <Application>Microsoft Office Word</Application>
  <DocSecurity>0</DocSecurity>
  <Lines>395</Lines>
  <Paragraphs>111</Paragraphs>
  <ScaleCrop>false</ScaleCrop>
  <Company/>
  <LinksUpToDate>false</LinksUpToDate>
  <CharactersWithSpaces>55647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洪大甲</cp:lastModifiedBy>
  <cp:revision>42</cp:revision>
  <cp:lastPrinted>2026-07-22T16:41:00Z</cp:lastPrinted>
  <dcterms:created xsi:type="dcterms:W3CDTF">2022-08-14T15:50:00Z</dcterms:created>
  <dcterms:modified xsi:type="dcterms:W3CDTF">2026-08-03T12:38:00Z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