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C885" w14:textId="0F847354" w:rsidR="001D1D7B" w:rsidRDefault="001D1D7B" w:rsidP="001D1D7B">
      <w:pPr>
        <w:pStyle w:val="Heading3"/>
        <w:shd w:val="clear" w:color="auto" w:fill="FFFFFF"/>
        <w:spacing w:before="480" w:after="173"/>
        <w:rPr>
          <w:rFonts w:ascii="Lato" w:hAnsi="Lato"/>
          <w:color w:val="333333"/>
          <w:sz w:val="29"/>
          <w:szCs w:val="29"/>
        </w:rPr>
      </w:pPr>
      <w:r>
        <w:rPr>
          <w:rFonts w:ascii="Lato" w:hAnsi="Lato"/>
          <w:color w:val="333333"/>
          <w:sz w:val="29"/>
          <w:szCs w:val="29"/>
        </w:rPr>
        <w:t xml:space="preserve">Commerce (CO) </w:t>
      </w:r>
      <w:r w:rsidR="00B91CDB">
        <w:rPr>
          <w:rFonts w:ascii="Lato" w:hAnsi="Lato"/>
          <w:color w:val="333333"/>
          <w:sz w:val="29"/>
          <w:szCs w:val="29"/>
        </w:rPr>
        <w:t xml:space="preserve">Group </w:t>
      </w:r>
      <w:r>
        <w:rPr>
          <w:rFonts w:ascii="Lato" w:hAnsi="Lato"/>
          <w:color w:val="333333"/>
          <w:sz w:val="29"/>
          <w:szCs w:val="29"/>
        </w:rPr>
        <w:t>Definition </w:t>
      </w:r>
    </w:p>
    <w:p w14:paraId="2B9C5672" w14:textId="77777777" w:rsidR="00134C72" w:rsidRPr="00134C72" w:rsidRDefault="00134C72" w:rsidP="00134C72">
      <w:pPr>
        <w:rPr>
          <w:lang w:val="en-CA"/>
        </w:rPr>
      </w:pPr>
      <w:r w:rsidRPr="00134C72">
        <w:rPr>
          <w:lang w:val="en-CA"/>
        </w:rPr>
        <w:t>The Commerce and Purchasing Group includes jobs mainly involved in creating, managing, and implementing policies and programs for economic development. These jobs are about helping the growth and improvement of industry, commerce, and export trade, as well as regulating trade and commerce. This includes:</w:t>
      </w:r>
    </w:p>
    <w:p w14:paraId="062B649C" w14:textId="77777777" w:rsidR="00B73F89" w:rsidRDefault="00134C72" w:rsidP="00134C72">
      <w:pPr>
        <w:numPr>
          <w:ilvl w:val="0"/>
          <w:numId w:val="13"/>
        </w:numPr>
        <w:rPr>
          <w:lang w:val="en-CA"/>
        </w:rPr>
      </w:pPr>
      <w:r w:rsidRPr="00134C72">
        <w:rPr>
          <w:lang w:val="en-CA"/>
        </w:rPr>
        <w:t xml:space="preserve">Planning and managing economic development policies and programs to support industries and commerce, including: </w:t>
      </w:r>
    </w:p>
    <w:p w14:paraId="7532F0A8" w14:textId="29308BB3" w:rsidR="00B73F89" w:rsidRDefault="00134C72" w:rsidP="00B73F89">
      <w:pPr>
        <w:numPr>
          <w:ilvl w:val="1"/>
          <w:numId w:val="13"/>
        </w:numPr>
        <w:rPr>
          <w:lang w:val="en-CA"/>
        </w:rPr>
      </w:pPr>
      <w:r w:rsidRPr="00134C72">
        <w:rPr>
          <w:lang w:val="en-CA"/>
        </w:rPr>
        <w:t xml:space="preserve">Using resources more efficiently in specific areas by conducting studies and implementing programs. </w:t>
      </w:r>
    </w:p>
    <w:p w14:paraId="5155299D" w14:textId="466C1B4F" w:rsidR="00B73F89" w:rsidRDefault="00134C72" w:rsidP="00B73F89">
      <w:pPr>
        <w:numPr>
          <w:ilvl w:val="1"/>
          <w:numId w:val="13"/>
        </w:numPr>
        <w:rPr>
          <w:lang w:val="en-CA"/>
        </w:rPr>
      </w:pPr>
      <w:r w:rsidRPr="00134C72">
        <w:rPr>
          <w:lang w:val="en-CA"/>
        </w:rPr>
        <w:t xml:space="preserve">Promoting the use of modern industrial technologies. </w:t>
      </w:r>
    </w:p>
    <w:p w14:paraId="31C9FCE6" w14:textId="3C6071E7" w:rsidR="00B73F89" w:rsidRDefault="00134C72" w:rsidP="00B73F89">
      <w:pPr>
        <w:numPr>
          <w:ilvl w:val="1"/>
          <w:numId w:val="13"/>
        </w:numPr>
        <w:rPr>
          <w:lang w:val="en-CA"/>
        </w:rPr>
      </w:pPr>
      <w:r w:rsidRPr="00134C72">
        <w:rPr>
          <w:lang w:val="en-CA"/>
        </w:rPr>
        <w:t xml:space="preserve">Aiming economic development at specific groups, regions, industries, or the entire Canadian economy. </w:t>
      </w:r>
    </w:p>
    <w:p w14:paraId="3A93AD45" w14:textId="5AFE7A57" w:rsidR="00B73F89" w:rsidRDefault="00134C72" w:rsidP="00B73F89">
      <w:pPr>
        <w:numPr>
          <w:ilvl w:val="1"/>
          <w:numId w:val="13"/>
        </w:numPr>
        <w:rPr>
          <w:lang w:val="en-CA"/>
        </w:rPr>
      </w:pPr>
      <w:r w:rsidRPr="00134C72">
        <w:rPr>
          <w:lang w:val="en-CA"/>
        </w:rPr>
        <w:t xml:space="preserve">Helping Canadian goods and services, including tourism, to be sold abroad, increasing Canada's global trade share, and integrating export strategies into Canada’s aid and financing programs. </w:t>
      </w:r>
    </w:p>
    <w:p w14:paraId="7C8FEDA1" w14:textId="6FA84A1F" w:rsidR="00B73F89" w:rsidRDefault="00134C72" w:rsidP="00B73F89">
      <w:pPr>
        <w:numPr>
          <w:ilvl w:val="1"/>
          <w:numId w:val="13"/>
        </w:numPr>
        <w:rPr>
          <w:lang w:val="en-CA"/>
        </w:rPr>
      </w:pPr>
      <w:r w:rsidRPr="00134C72">
        <w:rPr>
          <w:lang w:val="en-CA"/>
        </w:rPr>
        <w:t xml:space="preserve">Studying international trade developments and their effects on the Canadian economy. </w:t>
      </w:r>
    </w:p>
    <w:p w14:paraId="5BEDF204" w14:textId="26308465" w:rsidR="00B73F89" w:rsidRDefault="00134C72" w:rsidP="00B73F89">
      <w:pPr>
        <w:numPr>
          <w:ilvl w:val="1"/>
          <w:numId w:val="13"/>
        </w:numPr>
        <w:rPr>
          <w:lang w:val="en-CA"/>
        </w:rPr>
      </w:pPr>
      <w:r w:rsidRPr="00134C72">
        <w:rPr>
          <w:lang w:val="en-CA"/>
        </w:rPr>
        <w:t xml:space="preserve">Managing and enforcing laws related to competition and trade restrictions. </w:t>
      </w:r>
    </w:p>
    <w:p w14:paraId="27AD0F0F" w14:textId="2E53D75B" w:rsidR="00134C72" w:rsidRPr="00134C72" w:rsidRDefault="00134C72" w:rsidP="00B73F89">
      <w:pPr>
        <w:numPr>
          <w:ilvl w:val="1"/>
          <w:numId w:val="13"/>
        </w:numPr>
        <w:rPr>
          <w:lang w:val="en-CA"/>
        </w:rPr>
      </w:pPr>
      <w:r w:rsidRPr="00134C72">
        <w:rPr>
          <w:lang w:val="en-CA"/>
        </w:rPr>
        <w:t>Checking records of financial and insurance companies, and other financial organizations, to ensure they follow laws and regulations.</w:t>
      </w:r>
    </w:p>
    <w:p w14:paraId="35277C68" w14:textId="77777777" w:rsidR="00134C72" w:rsidRPr="00134C72" w:rsidRDefault="00134C72" w:rsidP="00134C72">
      <w:pPr>
        <w:numPr>
          <w:ilvl w:val="0"/>
          <w:numId w:val="13"/>
        </w:numPr>
        <w:rPr>
          <w:lang w:val="en-CA"/>
        </w:rPr>
      </w:pPr>
      <w:r w:rsidRPr="00134C72">
        <w:rPr>
          <w:lang w:val="en-CA"/>
        </w:rPr>
        <w:t>Providing advice in these areas.</w:t>
      </w:r>
    </w:p>
    <w:p w14:paraId="46DC5FF9" w14:textId="77777777" w:rsidR="00134C72" w:rsidRPr="00134C72" w:rsidRDefault="00134C72" w:rsidP="00134C72">
      <w:pPr>
        <w:numPr>
          <w:ilvl w:val="0"/>
          <w:numId w:val="13"/>
        </w:numPr>
        <w:rPr>
          <w:lang w:val="en-CA"/>
        </w:rPr>
      </w:pPr>
      <w:r w:rsidRPr="00134C72">
        <w:rPr>
          <w:lang w:val="en-CA"/>
        </w:rPr>
        <w:t>Leading any of these activities.</w:t>
      </w:r>
    </w:p>
    <w:p w14:paraId="0F5AA428" w14:textId="77777777" w:rsidR="00134C72" w:rsidRPr="00134C72" w:rsidRDefault="00134C72" w:rsidP="00134C72">
      <w:pPr>
        <w:rPr>
          <w:lang w:val="en-CA"/>
        </w:rPr>
      </w:pPr>
      <w:r w:rsidRPr="00134C72">
        <w:rPr>
          <w:lang w:val="en-CA"/>
        </w:rPr>
        <w:t>Jobs not included in the Commerce and Purchasing Group are those that mainly belong to another group or involve:</w:t>
      </w:r>
    </w:p>
    <w:p w14:paraId="23585E10" w14:textId="77777777" w:rsidR="00134C72" w:rsidRPr="00134C72" w:rsidRDefault="00134C72" w:rsidP="00134C72">
      <w:pPr>
        <w:numPr>
          <w:ilvl w:val="0"/>
          <w:numId w:val="14"/>
        </w:numPr>
        <w:rPr>
          <w:lang w:val="en-CA"/>
        </w:rPr>
      </w:pPr>
      <w:r w:rsidRPr="00134C72">
        <w:rPr>
          <w:lang w:val="en-CA"/>
        </w:rPr>
        <w:t>Using detailed knowledge of agriculture for the growth and regulation of the agricultural industry and trade.</w:t>
      </w:r>
    </w:p>
    <w:p w14:paraId="101D42E3" w14:textId="77777777" w:rsidR="00134C72" w:rsidRPr="00134C72" w:rsidRDefault="00134C72" w:rsidP="00134C72">
      <w:pPr>
        <w:numPr>
          <w:ilvl w:val="0"/>
          <w:numId w:val="14"/>
        </w:numPr>
        <w:rPr>
          <w:lang w:val="en-CA"/>
        </w:rPr>
      </w:pPr>
      <w:r w:rsidRPr="00134C72">
        <w:rPr>
          <w:lang w:val="en-CA"/>
        </w:rPr>
        <w:t>Applying knowledge of economics, sociology, or statistics in economic or social research.</w:t>
      </w:r>
    </w:p>
    <w:p w14:paraId="4D9BC559" w14:textId="77777777" w:rsidR="00134C72" w:rsidRPr="00134C72" w:rsidRDefault="00134C72" w:rsidP="00134C72">
      <w:pPr>
        <w:numPr>
          <w:ilvl w:val="0"/>
          <w:numId w:val="14"/>
        </w:numPr>
        <w:rPr>
          <w:lang w:val="en-CA"/>
        </w:rPr>
      </w:pPr>
      <w:r w:rsidRPr="00134C72">
        <w:rPr>
          <w:lang w:val="en-CA"/>
        </w:rPr>
        <w:t>Planning and promoting Canada's diplomatic, commercial, human rights, cultural, and international development policies and interests in other countries and international organizations.</w:t>
      </w:r>
    </w:p>
    <w:p w14:paraId="6BEEBABA" w14:textId="77777777" w:rsidR="00134C72" w:rsidRPr="00134C72" w:rsidRDefault="00134C72" w:rsidP="00134C72">
      <w:pPr>
        <w:numPr>
          <w:ilvl w:val="0"/>
          <w:numId w:val="14"/>
        </w:numPr>
        <w:rPr>
          <w:lang w:val="en-CA"/>
        </w:rPr>
      </w:pPr>
      <w:r w:rsidRPr="00134C72">
        <w:rPr>
          <w:lang w:val="en-CA"/>
        </w:rPr>
        <w:lastRenderedPageBreak/>
        <w:t>Using knowledge of communication theories in creating communication policies or plans for departments.</w:t>
      </w:r>
    </w:p>
    <w:p w14:paraId="3D5A18A2" w14:textId="7AD0F80C" w:rsidR="00956ABC" w:rsidRPr="001D1D7B" w:rsidRDefault="00956ABC" w:rsidP="001D1D7B"/>
    <w:sectPr w:rsidR="00956ABC" w:rsidRPr="001D1D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373713"/>
    <w:multiLevelType w:val="multilevel"/>
    <w:tmpl w:val="0F72F7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F40C1"/>
    <w:multiLevelType w:val="multilevel"/>
    <w:tmpl w:val="C4F0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1734E"/>
    <w:multiLevelType w:val="multilevel"/>
    <w:tmpl w:val="2DC06AB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7292F"/>
    <w:multiLevelType w:val="multilevel"/>
    <w:tmpl w:val="5EF0B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6C4D"/>
    <w:multiLevelType w:val="multilevel"/>
    <w:tmpl w:val="207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515393">
    <w:abstractNumId w:val="8"/>
  </w:num>
  <w:num w:numId="2" w16cid:durableId="2018582183">
    <w:abstractNumId w:val="6"/>
  </w:num>
  <w:num w:numId="3" w16cid:durableId="1624262273">
    <w:abstractNumId w:val="5"/>
  </w:num>
  <w:num w:numId="4" w16cid:durableId="2095395321">
    <w:abstractNumId w:val="4"/>
  </w:num>
  <w:num w:numId="5" w16cid:durableId="1600523792">
    <w:abstractNumId w:val="7"/>
  </w:num>
  <w:num w:numId="6" w16cid:durableId="1609659562">
    <w:abstractNumId w:val="3"/>
  </w:num>
  <w:num w:numId="7" w16cid:durableId="1638686284">
    <w:abstractNumId w:val="2"/>
  </w:num>
  <w:num w:numId="8" w16cid:durableId="1884633956">
    <w:abstractNumId w:val="1"/>
  </w:num>
  <w:num w:numId="9" w16cid:durableId="377125888">
    <w:abstractNumId w:val="0"/>
  </w:num>
  <w:num w:numId="10" w16cid:durableId="1700010536">
    <w:abstractNumId w:val="9"/>
  </w:num>
  <w:num w:numId="11" w16cid:durableId="703869329">
    <w:abstractNumId w:val="12"/>
  </w:num>
  <w:num w:numId="12" w16cid:durableId="836922049">
    <w:abstractNumId w:val="10"/>
  </w:num>
  <w:num w:numId="13" w16cid:durableId="1930846481">
    <w:abstractNumId w:val="11"/>
  </w:num>
  <w:num w:numId="14" w16cid:durableId="5998735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C72"/>
    <w:rsid w:val="0015074B"/>
    <w:rsid w:val="001D1D7B"/>
    <w:rsid w:val="0029639D"/>
    <w:rsid w:val="00326F90"/>
    <w:rsid w:val="00956ABC"/>
    <w:rsid w:val="00AA1D8D"/>
    <w:rsid w:val="00B47730"/>
    <w:rsid w:val="00B73F89"/>
    <w:rsid w:val="00B91C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5BA31"/>
  <w14:defaultImageDpi w14:val="300"/>
  <w15:docId w15:val="{9C2614FF-BDF7-49C2-9BD6-D7B10175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1D1D7B"/>
  </w:style>
  <w:style w:type="character" w:customStyle="1" w:styleId="text-uppercase">
    <w:name w:val="text-uppercase"/>
    <w:basedOn w:val="DefaultParagraphFont"/>
    <w:rsid w:val="001D1D7B"/>
  </w:style>
  <w:style w:type="character" w:styleId="Hyperlink">
    <w:name w:val="Hyperlink"/>
    <w:basedOn w:val="DefaultParagraphFont"/>
    <w:uiPriority w:val="99"/>
    <w:semiHidden/>
    <w:unhideWhenUsed/>
    <w:rsid w:val="001D1D7B"/>
    <w:rPr>
      <w:color w:val="0000FF"/>
      <w:u w:val="single"/>
    </w:rPr>
  </w:style>
  <w:style w:type="paragraph" w:styleId="NormalWeb">
    <w:name w:val="Normal (Web)"/>
    <w:basedOn w:val="Normal"/>
    <w:uiPriority w:val="99"/>
    <w:semiHidden/>
    <w:unhideWhenUsed/>
    <w:rsid w:val="001D1D7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6803">
      <w:bodyDiv w:val="1"/>
      <w:marLeft w:val="0"/>
      <w:marRight w:val="0"/>
      <w:marTop w:val="0"/>
      <w:marBottom w:val="0"/>
      <w:divBdr>
        <w:top w:val="none" w:sz="0" w:space="0" w:color="auto"/>
        <w:left w:val="none" w:sz="0" w:space="0" w:color="auto"/>
        <w:bottom w:val="none" w:sz="0" w:space="0" w:color="auto"/>
        <w:right w:val="none" w:sz="0" w:space="0" w:color="auto"/>
      </w:divBdr>
    </w:div>
    <w:div w:id="1630892419">
      <w:bodyDiv w:val="1"/>
      <w:marLeft w:val="0"/>
      <w:marRight w:val="0"/>
      <w:marTop w:val="0"/>
      <w:marBottom w:val="0"/>
      <w:divBdr>
        <w:top w:val="none" w:sz="0" w:space="0" w:color="auto"/>
        <w:left w:val="none" w:sz="0" w:space="0" w:color="auto"/>
        <w:bottom w:val="none" w:sz="0" w:space="0" w:color="auto"/>
        <w:right w:val="none" w:sz="0" w:space="0" w:color="auto"/>
      </w:divBdr>
    </w:div>
    <w:div w:id="17600584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5</cp:revision>
  <dcterms:created xsi:type="dcterms:W3CDTF">2013-12-23T23:15:00Z</dcterms:created>
  <dcterms:modified xsi:type="dcterms:W3CDTF">2023-12-20T18:32:00Z</dcterms:modified>
  <cp:category/>
</cp:coreProperties>
</file>