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8A867" w14:textId="77777777" w:rsidR="001A6E08" w:rsidRDefault="001A6E08" w:rsidP="001A6E08">
      <w:pPr>
        <w:pStyle w:val="Heading3"/>
        <w:shd w:val="clear" w:color="auto" w:fill="FFFFFF"/>
        <w:spacing w:before="480" w:after="173"/>
        <w:rPr>
          <w:rFonts w:ascii="Lato" w:hAnsi="Lato"/>
          <w:color w:val="333333"/>
          <w:sz w:val="29"/>
          <w:szCs w:val="29"/>
        </w:rPr>
      </w:pPr>
      <w:r>
        <w:rPr>
          <w:rFonts w:ascii="Lato" w:hAnsi="Lato"/>
          <w:color w:val="333333"/>
          <w:sz w:val="29"/>
          <w:szCs w:val="29"/>
        </w:rPr>
        <w:t>Law Practitioner (LP) Group Definition</w:t>
      </w:r>
    </w:p>
    <w:p w14:paraId="6E515EBE" w14:textId="77777777" w:rsidR="001A6E08" w:rsidRDefault="001A6E08" w:rsidP="001A6E08">
      <w:pPr>
        <w:pStyle w:val="well"/>
        <w:pBdr>
          <w:top w:val="single" w:sz="6" w:space="7" w:color="E3E3E3"/>
          <w:left w:val="single" w:sz="6" w:space="7" w:color="E3E3E3"/>
          <w:bottom w:val="single" w:sz="6" w:space="7" w:color="E3E3E3"/>
          <w:right w:val="single" w:sz="6" w:space="7" w:color="E3E3E3"/>
        </w:pBdr>
        <w:shd w:val="clear" w:color="auto" w:fill="F5F5F5"/>
        <w:spacing w:before="0" w:beforeAutospacing="0" w:after="300" w:afterAutospacing="0"/>
        <w:rPr>
          <w:rFonts w:ascii="Noto Sans" w:hAnsi="Noto Sans" w:cs="Noto Sans"/>
          <w:color w:val="000000"/>
          <w:sz w:val="26"/>
          <w:szCs w:val="26"/>
        </w:rPr>
      </w:pPr>
      <w:r>
        <w:rPr>
          <w:rFonts w:ascii="Noto Sans" w:hAnsi="Noto Sans" w:cs="Noto Sans"/>
          <w:color w:val="000000"/>
          <w:sz w:val="26"/>
          <w:szCs w:val="26"/>
        </w:rPr>
        <w:t>Pursuant to paragraph 11.1(1)(b) of the Financial Administration Act, the Treasury Board of Canada hereby provides notice that the definition of the Law Group, effective March 18, 1999, as published in Part I of the Canada Gazette on March 27, 1999, is amended and replaced by the following definition that shall apply to the Law Management (LC) Group effective December 9, 2010.</w:t>
      </w:r>
    </w:p>
    <w:p w14:paraId="2BD8B30B" w14:textId="77777777" w:rsidR="00890086" w:rsidRPr="00890086" w:rsidRDefault="00890086" w:rsidP="00890086">
      <w:pPr>
        <w:rPr>
          <w:rFonts w:ascii="Noto Sans" w:eastAsia="Times New Roman" w:hAnsi="Noto Sans" w:cs="Noto Sans"/>
          <w:color w:val="333333"/>
          <w:sz w:val="30"/>
          <w:szCs w:val="30"/>
          <w:lang w:val="en-CA" w:eastAsia="en-CA"/>
        </w:rPr>
      </w:pPr>
      <w:r w:rsidRPr="00890086">
        <w:rPr>
          <w:rFonts w:ascii="Noto Sans" w:eastAsia="Times New Roman" w:hAnsi="Noto Sans" w:cs="Noto Sans"/>
          <w:color w:val="333333"/>
          <w:sz w:val="30"/>
          <w:szCs w:val="30"/>
          <w:lang w:val="en-CA" w:eastAsia="en-CA"/>
        </w:rPr>
        <w:t>The Law Practitioner Group is for jobs that mainly use a deep understanding of the law and its practice to do legal work.</w:t>
      </w:r>
    </w:p>
    <w:p w14:paraId="33596F15" w14:textId="77777777" w:rsidR="00890086" w:rsidRPr="00890086" w:rsidRDefault="00890086" w:rsidP="00890086">
      <w:pPr>
        <w:rPr>
          <w:rFonts w:ascii="Noto Sans" w:eastAsia="Times New Roman" w:hAnsi="Noto Sans" w:cs="Noto Sans"/>
          <w:color w:val="333333"/>
          <w:sz w:val="30"/>
          <w:szCs w:val="30"/>
          <w:lang w:val="en-CA" w:eastAsia="en-CA"/>
        </w:rPr>
      </w:pPr>
      <w:r w:rsidRPr="00890086">
        <w:rPr>
          <w:rFonts w:ascii="Noto Sans" w:eastAsia="Times New Roman" w:hAnsi="Noto Sans" w:cs="Noto Sans"/>
          <w:color w:val="333333"/>
          <w:sz w:val="30"/>
          <w:szCs w:val="30"/>
          <w:lang w:val="en-CA" w:eastAsia="en-CA"/>
        </w:rPr>
        <w:t>This group specifically includes jobs that are mainly responsible for:</w:t>
      </w:r>
    </w:p>
    <w:p w14:paraId="09075A6A" w14:textId="77777777" w:rsidR="00890086" w:rsidRPr="00890086" w:rsidRDefault="00890086" w:rsidP="00890086">
      <w:pPr>
        <w:numPr>
          <w:ilvl w:val="0"/>
          <w:numId w:val="11"/>
        </w:numPr>
        <w:rPr>
          <w:rFonts w:ascii="Noto Sans" w:eastAsia="Times New Roman" w:hAnsi="Noto Sans" w:cs="Noto Sans"/>
          <w:color w:val="333333"/>
          <w:sz w:val="30"/>
          <w:szCs w:val="30"/>
          <w:lang w:val="en-CA" w:eastAsia="en-CA"/>
        </w:rPr>
      </w:pPr>
      <w:r w:rsidRPr="00890086">
        <w:rPr>
          <w:rFonts w:ascii="Noto Sans" w:eastAsia="Times New Roman" w:hAnsi="Noto Sans" w:cs="Noto Sans"/>
          <w:color w:val="333333"/>
          <w:sz w:val="30"/>
          <w:szCs w:val="30"/>
          <w:lang w:val="en-CA" w:eastAsia="en-CA"/>
        </w:rPr>
        <w:t>Giving legal advice and services.</w:t>
      </w:r>
    </w:p>
    <w:p w14:paraId="7A24498E" w14:textId="77777777" w:rsidR="00890086" w:rsidRPr="00890086" w:rsidRDefault="00890086" w:rsidP="00890086">
      <w:pPr>
        <w:numPr>
          <w:ilvl w:val="0"/>
          <w:numId w:val="11"/>
        </w:numPr>
        <w:rPr>
          <w:rFonts w:ascii="Noto Sans" w:eastAsia="Times New Roman" w:hAnsi="Noto Sans" w:cs="Noto Sans"/>
          <w:color w:val="333333"/>
          <w:sz w:val="30"/>
          <w:szCs w:val="30"/>
          <w:lang w:val="en-CA" w:eastAsia="en-CA"/>
        </w:rPr>
      </w:pPr>
      <w:r w:rsidRPr="00890086">
        <w:rPr>
          <w:rFonts w:ascii="Noto Sans" w:eastAsia="Times New Roman" w:hAnsi="Noto Sans" w:cs="Noto Sans"/>
          <w:color w:val="333333"/>
          <w:sz w:val="30"/>
          <w:szCs w:val="30"/>
          <w:lang w:val="en-CA" w:eastAsia="en-CA"/>
        </w:rPr>
        <w:t>Writing laws, including regulations and Orders In Council.</w:t>
      </w:r>
    </w:p>
    <w:p w14:paraId="5D26BD80" w14:textId="77777777" w:rsidR="00890086" w:rsidRPr="00890086" w:rsidRDefault="00890086" w:rsidP="00890086">
      <w:pPr>
        <w:numPr>
          <w:ilvl w:val="0"/>
          <w:numId w:val="11"/>
        </w:numPr>
        <w:rPr>
          <w:rFonts w:ascii="Noto Sans" w:eastAsia="Times New Roman" w:hAnsi="Noto Sans" w:cs="Noto Sans"/>
          <w:color w:val="333333"/>
          <w:sz w:val="30"/>
          <w:szCs w:val="30"/>
          <w:lang w:val="en-CA" w:eastAsia="en-CA"/>
        </w:rPr>
      </w:pPr>
      <w:r w:rsidRPr="00890086">
        <w:rPr>
          <w:rFonts w:ascii="Noto Sans" w:eastAsia="Times New Roman" w:hAnsi="Noto Sans" w:cs="Noto Sans"/>
          <w:color w:val="333333"/>
          <w:sz w:val="30"/>
          <w:szCs w:val="30"/>
          <w:lang w:val="en-CA" w:eastAsia="en-CA"/>
        </w:rPr>
        <w:t>Handling legal cases and prosecutions in court.</w:t>
      </w:r>
    </w:p>
    <w:p w14:paraId="3240CD83" w14:textId="77777777" w:rsidR="00890086" w:rsidRPr="00890086" w:rsidRDefault="00890086" w:rsidP="00890086">
      <w:pPr>
        <w:numPr>
          <w:ilvl w:val="0"/>
          <w:numId w:val="11"/>
        </w:numPr>
        <w:rPr>
          <w:rFonts w:ascii="Noto Sans" w:eastAsia="Times New Roman" w:hAnsi="Noto Sans" w:cs="Noto Sans"/>
          <w:color w:val="333333"/>
          <w:sz w:val="30"/>
          <w:szCs w:val="30"/>
          <w:lang w:val="en-CA" w:eastAsia="en-CA"/>
        </w:rPr>
      </w:pPr>
      <w:r w:rsidRPr="00890086">
        <w:rPr>
          <w:rFonts w:ascii="Noto Sans" w:eastAsia="Times New Roman" w:hAnsi="Noto Sans" w:cs="Noto Sans"/>
          <w:color w:val="333333"/>
          <w:sz w:val="30"/>
          <w:szCs w:val="30"/>
          <w:lang w:val="en-CA" w:eastAsia="en-CA"/>
        </w:rPr>
        <w:t>Working on legal policies and law reform in areas under the responsibility of the Minister of Justice.</w:t>
      </w:r>
    </w:p>
    <w:p w14:paraId="7B18F7A6" w14:textId="77777777" w:rsidR="00890086" w:rsidRPr="00890086" w:rsidRDefault="00890086" w:rsidP="00890086">
      <w:pPr>
        <w:numPr>
          <w:ilvl w:val="0"/>
          <w:numId w:val="11"/>
        </w:numPr>
        <w:rPr>
          <w:rFonts w:ascii="Noto Sans" w:eastAsia="Times New Roman" w:hAnsi="Noto Sans" w:cs="Noto Sans"/>
          <w:color w:val="333333"/>
          <w:sz w:val="30"/>
          <w:szCs w:val="30"/>
          <w:lang w:val="en-CA" w:eastAsia="en-CA"/>
        </w:rPr>
      </w:pPr>
      <w:r w:rsidRPr="00890086">
        <w:rPr>
          <w:rFonts w:ascii="Noto Sans" w:eastAsia="Times New Roman" w:hAnsi="Noto Sans" w:cs="Noto Sans"/>
          <w:color w:val="333333"/>
          <w:sz w:val="30"/>
          <w:szCs w:val="30"/>
          <w:lang w:val="en-CA" w:eastAsia="en-CA"/>
        </w:rPr>
        <w:t>Providing legal research and legal editing services.</w:t>
      </w:r>
    </w:p>
    <w:p w14:paraId="07E18C13" w14:textId="77777777" w:rsidR="00890086" w:rsidRPr="00890086" w:rsidRDefault="00890086" w:rsidP="00890086">
      <w:pPr>
        <w:rPr>
          <w:rFonts w:ascii="Noto Sans" w:eastAsia="Times New Roman" w:hAnsi="Noto Sans" w:cs="Noto Sans"/>
          <w:color w:val="333333"/>
          <w:sz w:val="30"/>
          <w:szCs w:val="30"/>
          <w:lang w:val="en-CA" w:eastAsia="en-CA"/>
        </w:rPr>
      </w:pPr>
      <w:r w:rsidRPr="00890086">
        <w:rPr>
          <w:rFonts w:ascii="Noto Sans" w:eastAsia="Times New Roman" w:hAnsi="Noto Sans" w:cs="Noto Sans"/>
          <w:color w:val="333333"/>
          <w:sz w:val="30"/>
          <w:szCs w:val="30"/>
          <w:lang w:val="en-CA" w:eastAsia="en-CA"/>
        </w:rPr>
        <w:t>However, this group does not include jobs that:</w:t>
      </w:r>
    </w:p>
    <w:p w14:paraId="72C7769D" w14:textId="77777777" w:rsidR="00890086" w:rsidRPr="00890086" w:rsidRDefault="00890086" w:rsidP="00890086">
      <w:pPr>
        <w:numPr>
          <w:ilvl w:val="0"/>
          <w:numId w:val="12"/>
        </w:numPr>
        <w:rPr>
          <w:rFonts w:ascii="Noto Sans" w:eastAsia="Times New Roman" w:hAnsi="Noto Sans" w:cs="Noto Sans"/>
          <w:color w:val="333333"/>
          <w:sz w:val="30"/>
          <w:szCs w:val="30"/>
          <w:lang w:val="en-CA" w:eastAsia="en-CA"/>
        </w:rPr>
      </w:pPr>
      <w:r w:rsidRPr="00890086">
        <w:rPr>
          <w:rFonts w:ascii="Noto Sans" w:eastAsia="Times New Roman" w:hAnsi="Noto Sans" w:cs="Noto Sans"/>
          <w:color w:val="333333"/>
          <w:sz w:val="30"/>
          <w:szCs w:val="30"/>
          <w:lang w:val="en-CA" w:eastAsia="en-CA"/>
        </w:rPr>
        <w:t>Mainly fit into another job group.</w:t>
      </w:r>
    </w:p>
    <w:p w14:paraId="691E4A56" w14:textId="77777777" w:rsidR="00890086" w:rsidRPr="00890086" w:rsidRDefault="00890086" w:rsidP="00890086">
      <w:pPr>
        <w:numPr>
          <w:ilvl w:val="0"/>
          <w:numId w:val="12"/>
        </w:numPr>
        <w:rPr>
          <w:rFonts w:ascii="Noto Sans" w:eastAsia="Times New Roman" w:hAnsi="Noto Sans" w:cs="Noto Sans"/>
          <w:color w:val="333333"/>
          <w:sz w:val="30"/>
          <w:szCs w:val="30"/>
          <w:lang w:val="en-CA" w:eastAsia="en-CA"/>
        </w:rPr>
      </w:pPr>
      <w:r w:rsidRPr="00890086">
        <w:rPr>
          <w:rFonts w:ascii="Noto Sans" w:eastAsia="Times New Roman" w:hAnsi="Noto Sans" w:cs="Noto Sans"/>
          <w:color w:val="333333"/>
          <w:sz w:val="30"/>
          <w:szCs w:val="30"/>
          <w:lang w:val="en-CA" w:eastAsia="en-CA"/>
        </w:rPr>
        <w:t xml:space="preserve">Require understanding regulations, writing contracts, leases, or other legal documents, or doing studies </w:t>
      </w:r>
      <w:r w:rsidRPr="00890086">
        <w:rPr>
          <w:rFonts w:ascii="Noto Sans" w:eastAsia="Times New Roman" w:hAnsi="Noto Sans" w:cs="Noto Sans"/>
          <w:color w:val="333333"/>
          <w:sz w:val="30"/>
          <w:szCs w:val="30"/>
          <w:lang w:val="en-CA" w:eastAsia="en-CA"/>
        </w:rPr>
        <w:lastRenderedPageBreak/>
        <w:t>where knowing a lot about law is helpful but not necessary.</w:t>
      </w:r>
    </w:p>
    <w:p w14:paraId="4543651C" w14:textId="01609E4E" w:rsidR="0051695F" w:rsidRPr="001A6E08" w:rsidRDefault="0051695F" w:rsidP="001A6E08"/>
    <w:sectPr w:rsidR="0051695F" w:rsidRPr="001A6E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Lato">
    <w:altName w:val="Lato"/>
    <w:charset w:val="00"/>
    <w:family w:val="swiss"/>
    <w:pitch w:val="variable"/>
    <w:sig w:usb0="E10002FF" w:usb1="5000ECFF" w:usb2="00000021" w:usb3="00000000" w:csb0="0000019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D40E87"/>
    <w:multiLevelType w:val="multilevel"/>
    <w:tmpl w:val="1BBA1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BE6E92"/>
    <w:multiLevelType w:val="multilevel"/>
    <w:tmpl w:val="7324B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C93B70"/>
    <w:multiLevelType w:val="multilevel"/>
    <w:tmpl w:val="DAD6E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5398945">
    <w:abstractNumId w:val="8"/>
  </w:num>
  <w:num w:numId="2" w16cid:durableId="432751068">
    <w:abstractNumId w:val="6"/>
  </w:num>
  <w:num w:numId="3" w16cid:durableId="433402927">
    <w:abstractNumId w:val="5"/>
  </w:num>
  <w:num w:numId="4" w16cid:durableId="1739202488">
    <w:abstractNumId w:val="4"/>
  </w:num>
  <w:num w:numId="5" w16cid:durableId="904726773">
    <w:abstractNumId w:val="7"/>
  </w:num>
  <w:num w:numId="6" w16cid:durableId="508255820">
    <w:abstractNumId w:val="3"/>
  </w:num>
  <w:num w:numId="7" w16cid:durableId="1369380495">
    <w:abstractNumId w:val="2"/>
  </w:num>
  <w:num w:numId="8" w16cid:durableId="1745954790">
    <w:abstractNumId w:val="1"/>
  </w:num>
  <w:num w:numId="9" w16cid:durableId="5905232">
    <w:abstractNumId w:val="0"/>
  </w:num>
  <w:num w:numId="10" w16cid:durableId="1949046934">
    <w:abstractNumId w:val="11"/>
  </w:num>
  <w:num w:numId="11" w16cid:durableId="2131170657">
    <w:abstractNumId w:val="9"/>
  </w:num>
  <w:num w:numId="12" w16cid:durableId="13494533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6E08"/>
    <w:rsid w:val="0029639D"/>
    <w:rsid w:val="00326F90"/>
    <w:rsid w:val="0051695F"/>
    <w:rsid w:val="0089008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738E68"/>
  <w14:defaultImageDpi w14:val="300"/>
  <w15:docId w15:val="{E97EB53E-C5E4-4739-9039-FB67D323F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well">
    <w:name w:val="well"/>
    <w:basedOn w:val="Normal"/>
    <w:rsid w:val="001A6E08"/>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NormalWeb">
    <w:name w:val="Normal (Web)"/>
    <w:basedOn w:val="Normal"/>
    <w:uiPriority w:val="99"/>
    <w:semiHidden/>
    <w:unhideWhenUsed/>
    <w:rsid w:val="001A6E08"/>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6430">
      <w:bodyDiv w:val="1"/>
      <w:marLeft w:val="0"/>
      <w:marRight w:val="0"/>
      <w:marTop w:val="0"/>
      <w:marBottom w:val="0"/>
      <w:divBdr>
        <w:top w:val="none" w:sz="0" w:space="0" w:color="auto"/>
        <w:left w:val="none" w:sz="0" w:space="0" w:color="auto"/>
        <w:bottom w:val="none" w:sz="0" w:space="0" w:color="auto"/>
        <w:right w:val="none" w:sz="0" w:space="0" w:color="auto"/>
      </w:divBdr>
    </w:div>
    <w:div w:id="1058433573">
      <w:bodyDiv w:val="1"/>
      <w:marLeft w:val="0"/>
      <w:marRight w:val="0"/>
      <w:marTop w:val="0"/>
      <w:marBottom w:val="0"/>
      <w:divBdr>
        <w:top w:val="none" w:sz="0" w:space="0" w:color="auto"/>
        <w:left w:val="none" w:sz="0" w:space="0" w:color="auto"/>
        <w:bottom w:val="none" w:sz="0" w:space="0" w:color="auto"/>
        <w:right w:val="none" w:sz="0" w:space="0" w:color="auto"/>
      </w:divBdr>
    </w:div>
    <w:div w:id="19449901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Rubio, Jack (ISED/ISDE)</cp:lastModifiedBy>
  <cp:revision>3</cp:revision>
  <dcterms:created xsi:type="dcterms:W3CDTF">2013-12-23T23:15:00Z</dcterms:created>
  <dcterms:modified xsi:type="dcterms:W3CDTF">2023-12-20T16:08:00Z</dcterms:modified>
  <cp:category/>
</cp:coreProperties>
</file>