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C57F" w14:textId="77777777" w:rsidR="0062012C" w:rsidRDefault="0062012C" w:rsidP="0062012C">
      <w:pPr>
        <w:pStyle w:val="Heading3"/>
        <w:rPr>
          <w:rFonts w:cstheme="majorHAnsi"/>
          <w:color w:val="333333"/>
          <w:sz w:val="29"/>
          <w:szCs w:val="29"/>
        </w:rPr>
      </w:pPr>
      <w:r w:rsidRPr="0062012C">
        <w:rPr>
          <w:rFonts w:cstheme="majorHAnsi"/>
          <w:color w:val="333333"/>
          <w:sz w:val="29"/>
          <w:szCs w:val="29"/>
          <w:highlight w:val="yellow"/>
        </w:rPr>
        <w:t>Library</w:t>
      </w:r>
      <w:r w:rsidRPr="0062012C">
        <w:rPr>
          <w:rFonts w:cstheme="majorHAnsi"/>
          <w:color w:val="333333"/>
          <w:sz w:val="29"/>
          <w:szCs w:val="29"/>
          <w:highlight w:val="yellow"/>
        </w:rPr>
        <w:t xml:space="preserve"> </w:t>
      </w:r>
      <w:r w:rsidRPr="0062012C">
        <w:rPr>
          <w:rFonts w:cstheme="majorHAnsi"/>
          <w:color w:val="333333"/>
          <w:sz w:val="29"/>
          <w:szCs w:val="29"/>
          <w:highlight w:val="yellow"/>
        </w:rPr>
        <w:t>Science</w:t>
      </w:r>
      <w:r w:rsidRPr="0062012C">
        <w:rPr>
          <w:rFonts w:cstheme="majorHAnsi"/>
          <w:color w:val="333333"/>
          <w:sz w:val="29"/>
          <w:szCs w:val="29"/>
        </w:rPr>
        <w:t xml:space="preserve"> (LS)</w:t>
      </w:r>
      <w:r>
        <w:rPr>
          <w:rFonts w:cstheme="majorHAnsi"/>
          <w:color w:val="333333"/>
          <w:sz w:val="29"/>
          <w:szCs w:val="29"/>
        </w:rPr>
        <w:t xml:space="preserve"> Group Definition</w:t>
      </w:r>
    </w:p>
    <w:p w14:paraId="58A9DEB5" w14:textId="79E6186B" w:rsidR="00DC76DA" w:rsidRPr="0062012C" w:rsidRDefault="0062012C" w:rsidP="0062012C">
      <w:pPr>
        <w:pStyle w:val="Heading3"/>
        <w:rPr>
          <w:rFonts w:cstheme="majorHAnsi"/>
          <w:color w:val="333333"/>
          <w:sz w:val="29"/>
          <w:szCs w:val="29"/>
        </w:rPr>
      </w:pPr>
      <w:r>
        <w:rPr>
          <w:rStyle w:val="label"/>
          <w:rFonts w:ascii="Lato" w:hAnsi="Lato"/>
          <w:color w:val="000000"/>
          <w:bdr w:val="single" w:sz="2" w:space="2" w:color="FF9900" w:frame="1"/>
          <w:shd w:val="clear" w:color="auto" w:fill="F9F4D4"/>
        </w:rPr>
        <w:t xml:space="preserve"> </w:t>
      </w:r>
      <w:r w:rsidR="00DC76DA">
        <w:rPr>
          <w:rStyle w:val="label"/>
          <w:rFonts w:ascii="Lato" w:hAnsi="Lato"/>
          <w:color w:val="000000"/>
          <w:bdr w:val="single" w:sz="2" w:space="2" w:color="FF9900" w:frame="1"/>
          <w:shd w:val="clear" w:color="auto" w:fill="F9F4D4"/>
        </w:rPr>
        <w:t>full </w:t>
      </w:r>
      <w:hyperlink r:id="rId6" w:anchor="def-eb" w:history="1">
        <w:r w:rsidR="00DC76DA">
          <w:rPr>
            <w:rStyle w:val="Hyperlink"/>
            <w:rFonts w:ascii="Lato" w:hAnsi="Lato"/>
            <w:color w:val="284162"/>
            <w:bdr w:val="single" w:sz="2" w:space="2" w:color="FF9900" w:frame="1"/>
          </w:rPr>
          <w:t>EB</w:t>
        </w:r>
      </w:hyperlink>
      <w:r w:rsidR="00DC76DA">
        <w:rPr>
          <w:rStyle w:val="label"/>
          <w:rFonts w:ascii="Lato" w:hAnsi="Lato"/>
          <w:color w:val="000000"/>
          <w:bdr w:val="single" w:sz="2" w:space="2" w:color="FF9900" w:frame="1"/>
          <w:shd w:val="clear" w:color="auto" w:fill="F9F4D4"/>
        </w:rPr>
        <w:t> Definition</w:t>
      </w:r>
    </w:p>
    <w:p w14:paraId="65D40A72" w14:textId="77777777" w:rsidR="00137351" w:rsidRPr="00137351" w:rsidRDefault="00137351" w:rsidP="00137351">
      <w:pPr>
        <w:rPr>
          <w:rFonts w:ascii="Noto Sans" w:eastAsia="Times New Roman" w:hAnsi="Noto Sans" w:cs="Noto Sans"/>
          <w:color w:val="333333"/>
          <w:sz w:val="30"/>
          <w:szCs w:val="30"/>
          <w:lang w:val="en-CA" w:eastAsia="en-CA"/>
        </w:rPr>
      </w:pPr>
      <w:r w:rsidRPr="00137351">
        <w:rPr>
          <w:rFonts w:ascii="Noto Sans" w:eastAsia="Times New Roman" w:hAnsi="Noto Sans" w:cs="Noto Sans"/>
          <w:color w:val="333333"/>
          <w:sz w:val="30"/>
          <w:szCs w:val="30"/>
          <w:lang w:val="en-CA" w:eastAsia="en-CA"/>
        </w:rPr>
        <w:t>The Education and Library Science Group includes jobs that are mainly about using a deep understanding of library and information science to manage and provide library and related information services.</w:t>
      </w:r>
    </w:p>
    <w:p w14:paraId="12A1A377" w14:textId="77777777" w:rsidR="00137351" w:rsidRPr="00137351" w:rsidRDefault="00137351" w:rsidP="00137351">
      <w:pPr>
        <w:rPr>
          <w:rFonts w:ascii="Noto Sans" w:eastAsia="Times New Roman" w:hAnsi="Noto Sans" w:cs="Noto Sans"/>
          <w:color w:val="333333"/>
          <w:sz w:val="30"/>
          <w:szCs w:val="30"/>
          <w:lang w:val="en-CA" w:eastAsia="en-CA"/>
        </w:rPr>
      </w:pPr>
      <w:r w:rsidRPr="00137351">
        <w:rPr>
          <w:rFonts w:ascii="Noto Sans" w:eastAsia="Times New Roman" w:hAnsi="Noto Sans" w:cs="Noto Sans"/>
          <w:color w:val="333333"/>
          <w:sz w:val="30"/>
          <w:szCs w:val="30"/>
          <w:lang w:val="en-CA" w:eastAsia="en-CA"/>
        </w:rPr>
        <w:t>Specifically, this group involves jobs mainly responsible for:</w:t>
      </w:r>
    </w:p>
    <w:p w14:paraId="5E08BCDC" w14:textId="77777777" w:rsidR="00137351" w:rsidRPr="00137351" w:rsidRDefault="00137351" w:rsidP="00137351">
      <w:pPr>
        <w:numPr>
          <w:ilvl w:val="0"/>
          <w:numId w:val="11"/>
        </w:numPr>
        <w:rPr>
          <w:rFonts w:ascii="Noto Sans" w:eastAsia="Times New Roman" w:hAnsi="Noto Sans" w:cs="Noto Sans"/>
          <w:color w:val="333333"/>
          <w:sz w:val="30"/>
          <w:szCs w:val="30"/>
          <w:lang w:val="en-CA" w:eastAsia="en-CA"/>
        </w:rPr>
      </w:pPr>
      <w:r w:rsidRPr="00137351">
        <w:rPr>
          <w:rFonts w:ascii="Noto Sans" w:eastAsia="Times New Roman" w:hAnsi="Noto Sans" w:cs="Noto Sans"/>
          <w:color w:val="333333"/>
          <w:sz w:val="30"/>
          <w:szCs w:val="30"/>
          <w:lang w:val="en-CA" w:eastAsia="en-CA"/>
        </w:rPr>
        <w:t>Using knowledge of library and information science to: a. Choose, get, organize, keep, and dispose of library materials. b. Catalog, classify, index, and analyze information and library materials. c. Provide help like reference, referral, bibliography, advice, information retrieval, and document delivery services, and assist users in accessing library materials. d. Evaluate, develop, choose, implement, and use manual and automated systems and networks to record, organize, store, search, retrieve, and make information accessible in library or information management operations.</w:t>
      </w:r>
    </w:p>
    <w:p w14:paraId="10421958" w14:textId="77777777" w:rsidR="00137351" w:rsidRPr="00137351" w:rsidRDefault="00137351" w:rsidP="00137351">
      <w:pPr>
        <w:numPr>
          <w:ilvl w:val="0"/>
          <w:numId w:val="11"/>
        </w:numPr>
        <w:rPr>
          <w:rFonts w:ascii="Noto Sans" w:eastAsia="Times New Roman" w:hAnsi="Noto Sans" w:cs="Noto Sans"/>
          <w:color w:val="333333"/>
          <w:sz w:val="30"/>
          <w:szCs w:val="30"/>
          <w:lang w:val="en-CA" w:eastAsia="en-CA"/>
        </w:rPr>
      </w:pPr>
      <w:r w:rsidRPr="00137351">
        <w:rPr>
          <w:rFonts w:ascii="Noto Sans" w:eastAsia="Times New Roman" w:hAnsi="Noto Sans" w:cs="Noto Sans"/>
          <w:color w:val="333333"/>
          <w:sz w:val="30"/>
          <w:szCs w:val="30"/>
          <w:lang w:val="en-CA" w:eastAsia="en-CA"/>
        </w:rPr>
        <w:t>Leading any of the activities mentioned above.</w:t>
      </w:r>
    </w:p>
    <w:p w14:paraId="52D2FB24" w14:textId="77777777" w:rsidR="00137351" w:rsidRPr="00137351" w:rsidRDefault="00137351" w:rsidP="00137351">
      <w:pPr>
        <w:rPr>
          <w:rFonts w:ascii="Noto Sans" w:eastAsia="Times New Roman" w:hAnsi="Noto Sans" w:cs="Noto Sans"/>
          <w:color w:val="333333"/>
          <w:sz w:val="30"/>
          <w:szCs w:val="30"/>
          <w:lang w:val="en-CA" w:eastAsia="en-CA"/>
        </w:rPr>
      </w:pPr>
      <w:r w:rsidRPr="00137351">
        <w:rPr>
          <w:rFonts w:ascii="Noto Sans" w:eastAsia="Times New Roman" w:hAnsi="Noto Sans" w:cs="Noto Sans"/>
          <w:color w:val="333333"/>
          <w:sz w:val="30"/>
          <w:szCs w:val="30"/>
          <w:lang w:val="en-CA" w:eastAsia="en-CA"/>
        </w:rPr>
        <w:t>However, this group does not include jobs that mainly fit into another job group.</w:t>
      </w:r>
    </w:p>
    <w:p w14:paraId="1BDD50A5" w14:textId="3998A06B" w:rsidR="007A5B78" w:rsidRPr="00DC76DA" w:rsidRDefault="007A5B78" w:rsidP="00DC76DA"/>
    <w:sectPr w:rsidR="007A5B78" w:rsidRPr="00DC76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219163D"/>
    <w:multiLevelType w:val="multilevel"/>
    <w:tmpl w:val="96B0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2D4FA3"/>
    <w:multiLevelType w:val="multilevel"/>
    <w:tmpl w:val="B97C5454"/>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461961">
    <w:abstractNumId w:val="8"/>
  </w:num>
  <w:num w:numId="2" w16cid:durableId="1131441175">
    <w:abstractNumId w:val="6"/>
  </w:num>
  <w:num w:numId="3" w16cid:durableId="85352069">
    <w:abstractNumId w:val="5"/>
  </w:num>
  <w:num w:numId="4" w16cid:durableId="625281989">
    <w:abstractNumId w:val="4"/>
  </w:num>
  <w:num w:numId="5" w16cid:durableId="2062973996">
    <w:abstractNumId w:val="7"/>
  </w:num>
  <w:num w:numId="6" w16cid:durableId="1108353461">
    <w:abstractNumId w:val="3"/>
  </w:num>
  <w:num w:numId="7" w16cid:durableId="156849270">
    <w:abstractNumId w:val="2"/>
  </w:num>
  <w:num w:numId="8" w16cid:durableId="2054576359">
    <w:abstractNumId w:val="1"/>
  </w:num>
  <w:num w:numId="9" w16cid:durableId="1145315206">
    <w:abstractNumId w:val="0"/>
  </w:num>
  <w:num w:numId="10" w16cid:durableId="1670326152">
    <w:abstractNumId w:val="10"/>
  </w:num>
  <w:num w:numId="11" w16cid:durableId="16669314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351"/>
    <w:rsid w:val="0015074B"/>
    <w:rsid w:val="0029639D"/>
    <w:rsid w:val="00326F90"/>
    <w:rsid w:val="0062012C"/>
    <w:rsid w:val="007A5B78"/>
    <w:rsid w:val="00AA1D8D"/>
    <w:rsid w:val="00B47730"/>
    <w:rsid w:val="00CB0664"/>
    <w:rsid w:val="00DC76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21733F"/>
  <w14:defaultImageDpi w14:val="300"/>
  <w15:docId w15:val="{28948D83-EFE2-45E2-8674-AC2C789B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label">
    <w:name w:val="label"/>
    <w:basedOn w:val="DefaultParagraphFont"/>
    <w:rsid w:val="00DC76DA"/>
  </w:style>
  <w:style w:type="character" w:customStyle="1" w:styleId="text-uppercase">
    <w:name w:val="text-uppercase"/>
    <w:basedOn w:val="DefaultParagraphFont"/>
    <w:rsid w:val="00DC76DA"/>
  </w:style>
  <w:style w:type="character" w:styleId="Hyperlink">
    <w:name w:val="Hyperlink"/>
    <w:basedOn w:val="DefaultParagraphFont"/>
    <w:uiPriority w:val="99"/>
    <w:semiHidden/>
    <w:unhideWhenUsed/>
    <w:rsid w:val="00DC76DA"/>
    <w:rPr>
      <w:color w:val="0000FF"/>
      <w:u w:val="single"/>
    </w:rPr>
  </w:style>
  <w:style w:type="paragraph" w:styleId="NormalWeb">
    <w:name w:val="Normal (Web)"/>
    <w:basedOn w:val="Normal"/>
    <w:uiPriority w:val="99"/>
    <w:semiHidden/>
    <w:unhideWhenUsed/>
    <w:rsid w:val="00DC76DA"/>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82601">
      <w:bodyDiv w:val="1"/>
      <w:marLeft w:val="0"/>
      <w:marRight w:val="0"/>
      <w:marTop w:val="0"/>
      <w:marBottom w:val="0"/>
      <w:divBdr>
        <w:top w:val="none" w:sz="0" w:space="0" w:color="auto"/>
        <w:left w:val="none" w:sz="0" w:space="0" w:color="auto"/>
        <w:bottom w:val="none" w:sz="0" w:space="0" w:color="auto"/>
        <w:right w:val="none" w:sz="0" w:space="0" w:color="auto"/>
      </w:divBdr>
    </w:div>
    <w:div w:id="1454208989">
      <w:bodyDiv w:val="1"/>
      <w:marLeft w:val="0"/>
      <w:marRight w:val="0"/>
      <w:marTop w:val="0"/>
      <w:marBottom w:val="0"/>
      <w:divBdr>
        <w:top w:val="none" w:sz="0" w:space="0" w:color="auto"/>
        <w:left w:val="none" w:sz="0" w:space="0" w:color="auto"/>
        <w:bottom w:val="none" w:sz="0" w:space="0" w:color="auto"/>
        <w:right w:val="none" w:sz="0" w:space="0" w:color="auto"/>
      </w:divBdr>
    </w:div>
    <w:div w:id="2004314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nada.ca/en/treasury-board-secretariat/services/collective-agreements/occupational-groups/education-library-scienc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4</cp:revision>
  <dcterms:created xsi:type="dcterms:W3CDTF">2013-12-23T23:15:00Z</dcterms:created>
  <dcterms:modified xsi:type="dcterms:W3CDTF">2023-12-20T18:39:00Z</dcterms:modified>
  <cp:category/>
</cp:coreProperties>
</file>