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A7227C" w14:textId="5F2B1054" w:rsidR="007F00CC" w:rsidRDefault="00DE6F17">
      <w:r>
        <w:fldChar w:fldCharType="begin"/>
      </w:r>
      <w:r>
        <w:instrText>HYPERLINK "</w:instrText>
      </w:r>
      <w:r w:rsidRPr="00DE6F17">
        <w:instrText>https://www.afr.com/policy/economy/four-key-signs-warning-signs-for-the-economy-20230621-p5di9r</w:instrText>
      </w:r>
      <w:r>
        <w:instrText>"</w:instrText>
      </w:r>
      <w:r>
        <w:fldChar w:fldCharType="separate"/>
      </w:r>
      <w:r w:rsidRPr="00CD2CD6">
        <w:rPr>
          <w:rStyle w:val="Hyperlink"/>
        </w:rPr>
        <w:t>https://www.afr.com/policy/economy/four-key-signs-warning-signs-for-the-economy-20230621-p5di9r</w:t>
      </w:r>
      <w:r>
        <w:fldChar w:fldCharType="end"/>
      </w:r>
    </w:p>
    <w:p w14:paraId="2AE88B07" w14:textId="77777777" w:rsidR="00DE6F17" w:rsidRPr="00DE6F17" w:rsidRDefault="00DE6F17" w:rsidP="00DE6F17">
      <w:pPr>
        <w:shd w:val="clear" w:color="auto" w:fill="FFFFFF"/>
        <w:spacing w:after="0" w:line="240" w:lineRule="auto"/>
        <w:jc w:val="center"/>
        <w:outlineLvl w:val="0"/>
        <w:rPr>
          <w:rFonts w:ascii="Georgia" w:eastAsia="Times New Roman" w:hAnsi="Georgia" w:cs="Times New Roman"/>
          <w:color w:val="111111"/>
          <w:kern w:val="36"/>
          <w:sz w:val="48"/>
          <w:szCs w:val="48"/>
          <w14:ligatures w14:val="none"/>
        </w:rPr>
      </w:pPr>
      <w:r w:rsidRPr="00DE6F17">
        <w:rPr>
          <w:rFonts w:ascii="Georgia" w:eastAsia="Times New Roman" w:hAnsi="Georgia" w:cs="Times New Roman"/>
          <w:color w:val="111111"/>
          <w:kern w:val="36"/>
          <w:sz w:val="48"/>
          <w:szCs w:val="48"/>
          <w14:ligatures w14:val="none"/>
        </w:rPr>
        <w:t xml:space="preserve">Four signs the economy is starting to </w:t>
      </w:r>
      <w:proofErr w:type="gramStart"/>
      <w:r w:rsidRPr="00DE6F17">
        <w:rPr>
          <w:rFonts w:ascii="Georgia" w:eastAsia="Times New Roman" w:hAnsi="Georgia" w:cs="Times New Roman"/>
          <w:color w:val="111111"/>
          <w:kern w:val="36"/>
          <w:sz w:val="48"/>
          <w:szCs w:val="48"/>
          <w14:ligatures w14:val="none"/>
        </w:rPr>
        <w:t>crack</w:t>
      </w:r>
      <w:proofErr w:type="gramEnd"/>
    </w:p>
    <w:p w14:paraId="612ADF86" w14:textId="2A6DA7AF" w:rsidR="00DE6F17" w:rsidRDefault="00000000">
      <w:hyperlink r:id="rId4" w:history="1">
        <w:r w:rsidR="00DE6F17" w:rsidRPr="00CD2CD6">
          <w:rPr>
            <w:rStyle w:val="Hyperlink"/>
          </w:rPr>
          <w:t>https://www.rba.gov.au/education/resources/explainers/recession.html</w:t>
        </w:r>
      </w:hyperlink>
    </w:p>
    <w:p w14:paraId="3FA63CFD" w14:textId="160D3CB6" w:rsidR="00DE6F17" w:rsidRDefault="00DE6F17">
      <w:r>
        <w:t>RBA: About Recession</w:t>
      </w:r>
    </w:p>
    <w:p w14:paraId="441DC98F" w14:textId="6EB1FC01" w:rsidR="00DE6F17" w:rsidRDefault="00000000">
      <w:hyperlink r:id="rId5" w:history="1">
        <w:r w:rsidR="00DE6F17" w:rsidRPr="00CD2CD6">
          <w:rPr>
            <w:rStyle w:val="Hyperlink"/>
          </w:rPr>
          <w:t>https://www.forbes.com/advisor/au/personal-finance/will-australia-go-into-recession/</w:t>
        </w:r>
      </w:hyperlink>
    </w:p>
    <w:p w14:paraId="344ED291" w14:textId="77777777" w:rsidR="00DE6F17" w:rsidRDefault="00DE6F17" w:rsidP="00DE6F17">
      <w:pPr>
        <w:pStyle w:val="Heading1"/>
        <w:pBdr>
          <w:top w:val="single" w:sz="2" w:space="0" w:color="AAAAAA"/>
          <w:left w:val="single" w:sz="2" w:space="0" w:color="AAAAAA"/>
          <w:bottom w:val="single" w:sz="2" w:space="0" w:color="AAAAAA"/>
          <w:right w:val="single" w:sz="2" w:space="0" w:color="AAAAAA"/>
        </w:pBdr>
        <w:shd w:val="clear" w:color="auto" w:fill="FFFFFF"/>
        <w:spacing w:before="0" w:beforeAutospacing="0" w:after="60" w:afterAutospacing="0" w:line="886" w:lineRule="atLeast"/>
        <w:rPr>
          <w:rFonts w:ascii="Arial" w:hAnsi="Arial" w:cs="Arial"/>
          <w:color w:val="333333"/>
          <w:sz w:val="72"/>
          <w:szCs w:val="72"/>
        </w:rPr>
      </w:pPr>
      <w:r>
        <w:rPr>
          <w:rFonts w:ascii="Arial" w:hAnsi="Arial" w:cs="Arial"/>
          <w:color w:val="333333"/>
          <w:sz w:val="72"/>
          <w:szCs w:val="72"/>
        </w:rPr>
        <w:t xml:space="preserve">Will Australia Go </w:t>
      </w:r>
      <w:proofErr w:type="gramStart"/>
      <w:r>
        <w:rPr>
          <w:rFonts w:ascii="Arial" w:hAnsi="Arial" w:cs="Arial"/>
          <w:color w:val="333333"/>
          <w:sz w:val="72"/>
          <w:szCs w:val="72"/>
        </w:rPr>
        <w:t>Into</w:t>
      </w:r>
      <w:proofErr w:type="gramEnd"/>
      <w:r>
        <w:rPr>
          <w:rFonts w:ascii="Arial" w:hAnsi="Arial" w:cs="Arial"/>
          <w:color w:val="333333"/>
          <w:sz w:val="72"/>
          <w:szCs w:val="72"/>
        </w:rPr>
        <w:t xml:space="preserve"> Recession?</w:t>
      </w:r>
    </w:p>
    <w:p w14:paraId="305E5A93" w14:textId="13C0E099" w:rsidR="00DE6F17" w:rsidRDefault="00000000">
      <w:hyperlink r:id="rId6" w:history="1">
        <w:r w:rsidR="00DE6F17" w:rsidRPr="00CD2CD6">
          <w:rPr>
            <w:rStyle w:val="Hyperlink"/>
          </w:rPr>
          <w:t>https://www.news.com.au/finance/economy/australian-economy/signs-australias-luck-is-finally-running-out-as-brutal-recession-looms/news-story/90c64176c499a665bc0a153af52cd379</w:t>
        </w:r>
      </w:hyperlink>
    </w:p>
    <w:p w14:paraId="599F0936" w14:textId="77777777" w:rsidR="00DE6F17" w:rsidRDefault="00DE6F17" w:rsidP="00DE6F17">
      <w:pPr>
        <w:pStyle w:val="Heading1"/>
        <w:spacing w:before="0" w:beforeAutospacing="0" w:after="240" w:afterAutospacing="0"/>
        <w:textAlignment w:val="baseline"/>
        <w:rPr>
          <w:color w:val="202223"/>
        </w:rPr>
      </w:pPr>
      <w:r>
        <w:rPr>
          <w:color w:val="202223"/>
        </w:rPr>
        <w:t xml:space="preserve">Signs Australia’s luck is finally running out as brutal recession </w:t>
      </w:r>
      <w:proofErr w:type="gramStart"/>
      <w:r>
        <w:rPr>
          <w:color w:val="202223"/>
        </w:rPr>
        <w:t>looms</w:t>
      </w:r>
      <w:proofErr w:type="gramEnd"/>
    </w:p>
    <w:p w14:paraId="14A5EDAE" w14:textId="0A21E2AF" w:rsidR="00DE6F17" w:rsidRPr="00DE6F17" w:rsidRDefault="00000000" w:rsidP="00DE6F17">
      <w:hyperlink r:id="rId7" w:history="1">
        <w:r w:rsidR="00DE6F17" w:rsidRPr="00CD2CD6">
          <w:rPr>
            <w:rStyle w:val="Hyperlink"/>
          </w:rPr>
          <w:t>https://kpmg.com/au/en/home/insights/2023/04/economic-outlook-australia-q1-2023.html</w:t>
        </w:r>
      </w:hyperlink>
    </w:p>
    <w:p w14:paraId="4E0F1FD8" w14:textId="292E6ABF" w:rsidR="00DE6F17" w:rsidRDefault="00DE6F17">
      <w:pPr>
        <w:rPr>
          <w:rFonts w:ascii="Arial" w:hAnsi="Arial" w:cs="Arial"/>
          <w:color w:val="FFFFFF"/>
          <w:sz w:val="63"/>
          <w:szCs w:val="63"/>
          <w:shd w:val="clear" w:color="auto" w:fill="00338D"/>
        </w:rPr>
      </w:pPr>
      <w:r>
        <w:rPr>
          <w:rFonts w:ascii="Arial" w:hAnsi="Arial" w:cs="Arial"/>
          <w:color w:val="FFFFFF"/>
          <w:sz w:val="63"/>
          <w:szCs w:val="63"/>
          <w:shd w:val="clear" w:color="auto" w:fill="00338D"/>
        </w:rPr>
        <w:t>Australia Economic Outlook: Q1 2023</w:t>
      </w:r>
    </w:p>
    <w:p w14:paraId="4DD31424" w14:textId="50D6D15C" w:rsidR="00DE6F17" w:rsidRDefault="00000000">
      <w:hyperlink r:id="rId8" w:history="1">
        <w:r w:rsidR="00DE6F17" w:rsidRPr="00CD2CD6">
          <w:rPr>
            <w:rStyle w:val="Hyperlink"/>
          </w:rPr>
          <w:t>https://www.abc.net.au/news/2023-02-21/australia-to-flirt-with-recession-this-year-warns-nab/102002938</w:t>
        </w:r>
      </w:hyperlink>
    </w:p>
    <w:p w14:paraId="3210F370" w14:textId="77777777" w:rsidR="00DE6F17" w:rsidRDefault="00DE6F17" w:rsidP="00DE6F17">
      <w:pPr>
        <w:pStyle w:val="Heading1"/>
        <w:spacing w:before="0" w:beforeAutospacing="0"/>
        <w:rPr>
          <w:rFonts w:ascii="Segoe UI" w:hAnsi="Segoe UI" w:cs="Segoe UI"/>
          <w:color w:val="000000"/>
        </w:rPr>
      </w:pPr>
      <w:r>
        <w:rPr>
          <w:rFonts w:ascii="Segoe UI" w:hAnsi="Segoe UI" w:cs="Segoe UI"/>
          <w:color w:val="000000"/>
        </w:rPr>
        <w:t xml:space="preserve">Australia to flirt with recession this year, warns </w:t>
      </w:r>
      <w:proofErr w:type="gramStart"/>
      <w:r>
        <w:rPr>
          <w:rFonts w:ascii="Segoe UI" w:hAnsi="Segoe UI" w:cs="Segoe UI"/>
          <w:color w:val="000000"/>
        </w:rPr>
        <w:t>NAB</w:t>
      </w:r>
      <w:proofErr w:type="gramEnd"/>
    </w:p>
    <w:p w14:paraId="4024BF1E" w14:textId="6F8FF8B2" w:rsidR="00DE6F17" w:rsidRPr="00DE6F17" w:rsidRDefault="00000000" w:rsidP="00DE6F17">
      <w:pPr>
        <w:pStyle w:val="Heading1"/>
        <w:spacing w:before="0" w:beforeAutospacing="0"/>
        <w:rPr>
          <w:rFonts w:ascii="Segoe UI" w:hAnsi="Segoe UI" w:cs="Segoe UI"/>
          <w:color w:val="000000"/>
          <w:sz w:val="44"/>
          <w:szCs w:val="44"/>
        </w:rPr>
      </w:pPr>
      <w:hyperlink r:id="rId9" w:history="1">
        <w:r w:rsidR="00DE6F17" w:rsidRPr="00DE6F17">
          <w:rPr>
            <w:rStyle w:val="Hyperlink"/>
            <w:rFonts w:ascii="Segoe UI" w:hAnsi="Segoe UI" w:cs="Segoe UI"/>
            <w:sz w:val="44"/>
            <w:szCs w:val="44"/>
          </w:rPr>
          <w:t>https://www.sbs.com.au/news/article/is-australia-headed-towards-a-recession-heres-what-it-could-look-like-in-2023/zclz43u9k</w:t>
        </w:r>
      </w:hyperlink>
    </w:p>
    <w:p w14:paraId="0FA3E122" w14:textId="77777777" w:rsidR="00DE6F17" w:rsidRDefault="00DE6F17" w:rsidP="00DE6F17">
      <w:pPr>
        <w:pStyle w:val="Heading1"/>
        <w:shd w:val="clear" w:color="auto" w:fill="FFFFFF"/>
        <w:spacing w:before="0" w:beforeAutospacing="0" w:after="240" w:afterAutospacing="0"/>
        <w:rPr>
          <w:rFonts w:ascii="Ubuntu" w:hAnsi="Ubuntu"/>
          <w:color w:val="0B0D0F"/>
          <w:spacing w:val="-3"/>
        </w:rPr>
      </w:pPr>
      <w:r>
        <w:rPr>
          <w:rFonts w:ascii="Ubuntu" w:hAnsi="Ubuntu"/>
          <w:color w:val="0B0D0F"/>
          <w:spacing w:val="-3"/>
        </w:rPr>
        <w:lastRenderedPageBreak/>
        <w:t xml:space="preserve">Is Australia headed towards a recession? Here's what it could look like in </w:t>
      </w:r>
      <w:proofErr w:type="gramStart"/>
      <w:r>
        <w:rPr>
          <w:rFonts w:ascii="Ubuntu" w:hAnsi="Ubuntu"/>
          <w:color w:val="0B0D0F"/>
          <w:spacing w:val="-3"/>
        </w:rPr>
        <w:t>2023</w:t>
      </w:r>
      <w:proofErr w:type="gramEnd"/>
    </w:p>
    <w:p w14:paraId="02BEC1F6" w14:textId="77777777" w:rsidR="00DE6F17" w:rsidRDefault="00DE6F17"/>
    <w:p w14:paraId="43F404FB" w14:textId="77777777" w:rsidR="00DE6F17" w:rsidRDefault="00DE6F17"/>
    <w:p w14:paraId="79BD299C" w14:textId="120E9966" w:rsidR="00DE6F17" w:rsidRDefault="00000000">
      <w:hyperlink r:id="rId10" w:history="1">
        <w:r w:rsidR="00DE6F17" w:rsidRPr="00CD2CD6">
          <w:rPr>
            <w:rStyle w:val="Hyperlink"/>
          </w:rPr>
          <w:t>https://www.apra.gov.au/quarterly-authorised-deposit-taking-institution-statistics</w:t>
        </w:r>
      </w:hyperlink>
    </w:p>
    <w:p w14:paraId="14981F29" w14:textId="77777777" w:rsidR="00DE6F17" w:rsidRDefault="00DE6F17" w:rsidP="00DE6F17">
      <w:pPr>
        <w:pStyle w:val="Heading1"/>
        <w:shd w:val="clear" w:color="auto" w:fill="FFFFFF"/>
        <w:spacing w:before="0" w:beforeAutospacing="0"/>
        <w:jc w:val="center"/>
        <w:rPr>
          <w:rFonts w:ascii="Helvetica" w:hAnsi="Helvetica" w:cs="Helvetica"/>
          <w:color w:val="0A417A"/>
        </w:rPr>
      </w:pPr>
      <w:r>
        <w:t xml:space="preserve">APRA - </w:t>
      </w:r>
      <w:r>
        <w:rPr>
          <w:rFonts w:ascii="Helvetica" w:hAnsi="Helvetica" w:cs="Helvetica"/>
          <w:color w:val="0A417A"/>
        </w:rPr>
        <w:t>Quarterly authorised deposit-taking institution statistics</w:t>
      </w:r>
    </w:p>
    <w:p w14:paraId="6FB98638" w14:textId="3289B27E" w:rsidR="00DE6F17" w:rsidRDefault="00000000">
      <w:hyperlink r:id="rId11" w:history="1">
        <w:r w:rsidR="00DE6F17" w:rsidRPr="00CD2CD6">
          <w:rPr>
            <w:rStyle w:val="Hyperlink"/>
          </w:rPr>
          <w:t>https://www.rba.gov.au/statistics/tables/</w:t>
        </w:r>
      </w:hyperlink>
    </w:p>
    <w:p w14:paraId="6F34774E" w14:textId="40E65378" w:rsidR="00DE6F17" w:rsidRDefault="00DE6F17">
      <w:r>
        <w:t>RBA - Statistical Tables</w:t>
      </w:r>
    </w:p>
    <w:p w14:paraId="7349DFCF" w14:textId="77777777" w:rsidR="00DE6F17" w:rsidRDefault="00DE6F17"/>
    <w:p w14:paraId="6F1CCFF6" w14:textId="75F79F5F" w:rsidR="00DE6F17" w:rsidRDefault="00000000">
      <w:hyperlink r:id="rId12" w:history="1">
        <w:r w:rsidR="00DE6F17" w:rsidRPr="00CD2CD6">
          <w:rPr>
            <w:rStyle w:val="Hyperlink"/>
          </w:rPr>
          <w:t>https://mp.weixin.qq.com/s/u0Ra0BM8hlo29Om9OOe3iw?poc_token=HFDYI2WjxHuh40E0Hnw9VP28SuwgcDyu3qDSM5BA</w:t>
        </w:r>
      </w:hyperlink>
    </w:p>
    <w:p w14:paraId="5364C776" w14:textId="0E8F78AB" w:rsidR="00DE6F17" w:rsidRDefault="00DE6F17" w:rsidP="00DE6F17">
      <w:pPr>
        <w:pStyle w:val="Heading1"/>
        <w:shd w:val="clear" w:color="auto" w:fill="FFFFFF"/>
        <w:spacing w:before="0" w:beforeAutospacing="0" w:after="210" w:afterAutospacing="0"/>
        <w:rPr>
          <w:rFonts w:ascii="Microsoft YaHei UI" w:eastAsia="Microsoft YaHei UI" w:hAnsi="Microsoft YaHei UI"/>
          <w:b w:val="0"/>
          <w:bCs w:val="0"/>
          <w:spacing w:val="8"/>
          <w:sz w:val="33"/>
          <w:szCs w:val="33"/>
        </w:rPr>
      </w:pPr>
      <w:r>
        <w:rPr>
          <w:rFonts w:ascii="Microsoft YaHei UI" w:eastAsia="Microsoft YaHei UI" w:hAnsi="Microsoft YaHei UI" w:hint="eastAsia"/>
          <w:b w:val="0"/>
          <w:bCs w:val="0"/>
          <w:spacing w:val="8"/>
          <w:sz w:val="33"/>
          <w:szCs w:val="33"/>
        </w:rPr>
        <w:t>太气愤了！中国人移民澳洲，越来越难？-有移民数额</w:t>
      </w:r>
    </w:p>
    <w:p w14:paraId="50E8C672" w14:textId="77777777" w:rsidR="00DE6F17" w:rsidRDefault="00DE6F17"/>
    <w:p w14:paraId="0C5F8A15" w14:textId="7AC60BBC" w:rsidR="00DE6F17" w:rsidRDefault="00000000">
      <w:hyperlink r:id="rId13" w:history="1">
        <w:r w:rsidR="00DE6F17" w:rsidRPr="00CD2CD6">
          <w:rPr>
            <w:rStyle w:val="Hyperlink"/>
          </w:rPr>
          <w:t>https://mp.weixin.qq.com/s/qsVInC5JMcgLRCPz6HSRRQ</w:t>
        </w:r>
      </w:hyperlink>
    </w:p>
    <w:p w14:paraId="2953160B" w14:textId="77777777" w:rsidR="00DE6F17" w:rsidRDefault="00DE6F17" w:rsidP="00DE6F17">
      <w:pPr>
        <w:pStyle w:val="Heading1"/>
        <w:shd w:val="clear" w:color="auto" w:fill="FFFFFF"/>
        <w:spacing w:before="0" w:beforeAutospacing="0" w:after="210" w:afterAutospacing="0"/>
        <w:rPr>
          <w:rFonts w:ascii="Microsoft YaHei UI" w:eastAsia="Microsoft YaHei UI" w:hAnsi="Microsoft YaHei UI"/>
          <w:b w:val="0"/>
          <w:bCs w:val="0"/>
          <w:spacing w:val="8"/>
          <w:sz w:val="33"/>
          <w:szCs w:val="33"/>
        </w:rPr>
      </w:pPr>
      <w:r>
        <w:rPr>
          <w:rFonts w:ascii="Microsoft YaHei UI" w:eastAsia="Microsoft YaHei UI" w:hAnsi="Microsoft YaHei UI" w:hint="eastAsia"/>
          <w:b w:val="0"/>
          <w:bCs w:val="0"/>
          <w:spacing w:val="8"/>
          <w:sz w:val="33"/>
          <w:szCs w:val="33"/>
        </w:rPr>
        <w:t>惊魂一夜! 全球市场“跌声”一片, 多国央行发声, 恐慌指数狂飙16%; 美国重启免费新冠检测 | 早报</w:t>
      </w:r>
    </w:p>
    <w:p w14:paraId="440D330E" w14:textId="29EA4CE1" w:rsidR="00DE6F17" w:rsidRDefault="00DE6F17">
      <w:pPr>
        <w:rPr>
          <w:rStyle w:val="Emphasis"/>
          <w:rFonts w:ascii="Microsoft YaHei UI" w:eastAsia="Microsoft YaHei UI" w:hAnsi="Microsoft YaHei UI"/>
          <w:i w:val="0"/>
          <w:iCs w:val="0"/>
          <w:spacing w:val="8"/>
          <w:sz w:val="23"/>
          <w:szCs w:val="23"/>
          <w:shd w:val="clear" w:color="auto" w:fill="FFFFFF"/>
        </w:rPr>
      </w:pPr>
      <w:r>
        <w:rPr>
          <w:rStyle w:val="Emphasis"/>
          <w:rFonts w:ascii="Microsoft YaHei UI" w:eastAsia="Microsoft YaHei UI" w:hAnsi="Microsoft YaHei UI" w:hint="eastAsia"/>
          <w:i w:val="0"/>
          <w:iCs w:val="0"/>
          <w:spacing w:val="8"/>
          <w:sz w:val="23"/>
          <w:szCs w:val="23"/>
          <w:shd w:val="clear" w:color="auto" w:fill="FFFFFF"/>
        </w:rPr>
        <w:t>2023-09-22 10:11</w:t>
      </w:r>
    </w:p>
    <w:p w14:paraId="6A5F93CE" w14:textId="484F4FA0" w:rsidR="00DE6F17" w:rsidRDefault="00000000">
      <w:hyperlink r:id="rId14" w:history="1">
        <w:r w:rsidR="00DE6F17" w:rsidRPr="00CD2CD6">
          <w:rPr>
            <w:rStyle w:val="Hyperlink"/>
          </w:rPr>
          <w:t>https://mp.weixin.qq.com/s/Yd4IaaEU8qoB63qJtpmrfw</w:t>
        </w:r>
      </w:hyperlink>
    </w:p>
    <w:p w14:paraId="2756E1EC" w14:textId="54A827FF" w:rsidR="00DE6F17" w:rsidRPr="00DE6F17" w:rsidRDefault="00DE6F17" w:rsidP="00DE6F17">
      <w:pPr>
        <w:pStyle w:val="Heading1"/>
        <w:shd w:val="clear" w:color="auto" w:fill="FFFFFF"/>
        <w:spacing w:before="0" w:beforeAutospacing="0" w:after="210" w:afterAutospacing="0"/>
        <w:rPr>
          <w:rFonts w:ascii="Microsoft YaHei UI" w:eastAsia="Microsoft YaHei UI" w:hAnsi="Microsoft YaHei UI"/>
          <w:b w:val="0"/>
          <w:bCs w:val="0"/>
          <w:spacing w:val="8"/>
          <w:sz w:val="33"/>
          <w:szCs w:val="33"/>
        </w:rPr>
      </w:pPr>
      <w:r>
        <w:rPr>
          <w:rFonts w:ascii="Microsoft YaHei UI" w:eastAsia="Microsoft YaHei UI" w:hAnsi="Microsoft YaHei UI" w:hint="eastAsia"/>
          <w:b w:val="0"/>
          <w:bCs w:val="0"/>
          <w:spacing w:val="8"/>
          <w:sz w:val="33"/>
          <w:szCs w:val="33"/>
        </w:rPr>
        <w:t>十几年来首次！澳洲今天有一个出乎意料的巨大好消息！人人相关！</w:t>
      </w:r>
    </w:p>
    <w:p w14:paraId="17133B88" w14:textId="77777777" w:rsidR="00DE6F17" w:rsidRPr="00DE6F17" w:rsidRDefault="00DE6F17" w:rsidP="00DE6F17">
      <w:pPr>
        <w:spacing w:after="0" w:line="240" w:lineRule="auto"/>
        <w:rPr>
          <w:rFonts w:ascii="Times New Roman" w:eastAsia="Times New Roman" w:hAnsi="Times New Roman" w:cs="Times New Roman"/>
          <w:kern w:val="0"/>
          <w:sz w:val="24"/>
          <w:szCs w:val="24"/>
          <w14:ligatures w14:val="none"/>
        </w:rPr>
      </w:pPr>
      <w:r w:rsidRPr="00DE6F17">
        <w:rPr>
          <w:rFonts w:ascii="Helvetica" w:eastAsia="Times New Roman" w:hAnsi="Helvetica" w:cs="Helvetica"/>
          <w:b/>
          <w:bCs/>
          <w:color w:val="FFFB00"/>
          <w:spacing w:val="30"/>
          <w:kern w:val="0"/>
          <w:sz w:val="23"/>
          <w:szCs w:val="23"/>
          <w14:ligatures w14:val="none"/>
        </w:rPr>
        <w:t>1</w:t>
      </w:r>
      <w:r w:rsidRPr="00DE6F17">
        <w:rPr>
          <w:rFonts w:ascii="Microsoft YaHei" w:eastAsia="Microsoft YaHei" w:hAnsi="Microsoft YaHei" w:cs="Microsoft YaHei"/>
          <w:b/>
          <w:bCs/>
          <w:color w:val="FFFB00"/>
          <w:spacing w:val="30"/>
          <w:kern w:val="0"/>
          <w:sz w:val="23"/>
          <w:szCs w:val="23"/>
          <w14:ligatures w14:val="none"/>
        </w:rPr>
        <w:t>、</w:t>
      </w:r>
    </w:p>
    <w:p w14:paraId="57DF87ED" w14:textId="77777777" w:rsidR="00DE6F17" w:rsidRPr="00DE6F17" w:rsidRDefault="00DE6F17" w:rsidP="00DE6F17">
      <w:pPr>
        <w:spacing w:after="0" w:line="240" w:lineRule="auto"/>
        <w:rPr>
          <w:rFonts w:ascii="Times New Roman" w:eastAsia="Times New Roman" w:hAnsi="Times New Roman" w:cs="Times New Roman"/>
          <w:kern w:val="0"/>
          <w:sz w:val="24"/>
          <w:szCs w:val="24"/>
          <w14:ligatures w14:val="none"/>
        </w:rPr>
      </w:pPr>
      <w:r w:rsidRPr="00DE6F17">
        <w:rPr>
          <w:rFonts w:ascii="Microsoft YaHei" w:eastAsia="Microsoft YaHei" w:hAnsi="Microsoft YaHei" w:cs="Microsoft YaHei" w:hint="eastAsia"/>
          <w:b/>
          <w:bCs/>
          <w:color w:val="FFFB00"/>
          <w:spacing w:val="30"/>
          <w:kern w:val="0"/>
          <w:sz w:val="23"/>
          <w:szCs w:val="23"/>
          <w14:ligatures w14:val="none"/>
        </w:rPr>
        <w:t>澳洲喜获</w:t>
      </w:r>
      <w:r w:rsidRPr="00DE6F17">
        <w:rPr>
          <w:rFonts w:ascii="Helvetica" w:eastAsia="Times New Roman" w:hAnsi="Helvetica" w:cs="Helvetica"/>
          <w:b/>
          <w:bCs/>
          <w:color w:val="FFFB00"/>
          <w:spacing w:val="30"/>
          <w:kern w:val="0"/>
          <w:sz w:val="23"/>
          <w:szCs w:val="23"/>
          <w14:ligatures w14:val="none"/>
        </w:rPr>
        <w:t>220</w:t>
      </w:r>
      <w:r w:rsidRPr="00DE6F17">
        <w:rPr>
          <w:rFonts w:ascii="Microsoft YaHei" w:eastAsia="Microsoft YaHei" w:hAnsi="Microsoft YaHei" w:cs="Microsoft YaHei" w:hint="eastAsia"/>
          <w:b/>
          <w:bCs/>
          <w:color w:val="FFFB00"/>
          <w:spacing w:val="30"/>
          <w:kern w:val="0"/>
          <w:sz w:val="23"/>
          <w:szCs w:val="23"/>
          <w14:ligatures w14:val="none"/>
        </w:rPr>
        <w:t>亿财政盈</w:t>
      </w:r>
      <w:r w:rsidRPr="00DE6F17">
        <w:rPr>
          <w:rFonts w:ascii="Microsoft YaHei" w:eastAsia="Microsoft YaHei" w:hAnsi="Microsoft YaHei" w:cs="Microsoft YaHei"/>
          <w:b/>
          <w:bCs/>
          <w:color w:val="FFFB00"/>
          <w:spacing w:val="30"/>
          <w:kern w:val="0"/>
          <w:sz w:val="23"/>
          <w:szCs w:val="23"/>
          <w14:ligatures w14:val="none"/>
        </w:rPr>
        <w:t>余</w:t>
      </w:r>
    </w:p>
    <w:p w14:paraId="63C4EB06" w14:textId="356E7FCA" w:rsidR="00DE6F17" w:rsidRDefault="00DE6F17" w:rsidP="00DE6F17">
      <w:pPr>
        <w:rPr>
          <w:rFonts w:ascii="SimSun" w:eastAsia="SimSun" w:hAnsi="SimSun" w:cs="SimSun"/>
          <w:spacing w:val="30"/>
          <w:kern w:val="0"/>
          <w:sz w:val="23"/>
          <w:szCs w:val="23"/>
          <w14:ligatures w14:val="none"/>
        </w:rPr>
      </w:pPr>
      <w:r w:rsidRPr="00DE6F17">
        <w:rPr>
          <w:rFonts w:ascii="Times New Roman" w:eastAsia="Times New Roman" w:hAnsi="Times New Roman" w:cs="Times New Roman"/>
          <w:kern w:val="0"/>
          <w:sz w:val="24"/>
          <w:szCs w:val="24"/>
          <w14:ligatures w14:val="none"/>
        </w:rPr>
        <w:br/>
      </w:r>
      <w:r w:rsidRPr="00DE6F17">
        <w:rPr>
          <w:rFonts w:ascii="SimSun" w:eastAsia="SimSun" w:hAnsi="SimSun" w:cs="SimSun" w:hint="eastAsia"/>
          <w:spacing w:val="30"/>
          <w:kern w:val="0"/>
          <w:sz w:val="23"/>
          <w:szCs w:val="23"/>
          <w14:ligatures w14:val="none"/>
        </w:rPr>
        <w:t>在过去几年间，澳洲因为疫情导致的</w:t>
      </w:r>
      <w:r w:rsidRPr="00DE6F17">
        <w:rPr>
          <w:rFonts w:ascii="Times New Roman" w:eastAsia="Times New Roman" w:hAnsi="Times New Roman" w:cs="Times New Roman"/>
          <w:spacing w:val="30"/>
          <w:kern w:val="0"/>
          <w:sz w:val="23"/>
          <w:szCs w:val="23"/>
          <w14:ligatures w14:val="none"/>
        </w:rPr>
        <w:t xml:space="preserve"> “</w:t>
      </w:r>
      <w:r w:rsidRPr="00DE6F17">
        <w:rPr>
          <w:rFonts w:ascii="SimSun" w:eastAsia="SimSun" w:hAnsi="SimSun" w:cs="SimSun" w:hint="eastAsia"/>
          <w:spacing w:val="30"/>
          <w:kern w:val="0"/>
          <w:sz w:val="23"/>
          <w:szCs w:val="23"/>
          <w14:ligatures w14:val="none"/>
        </w:rPr>
        <w:t>大撒币</w:t>
      </w:r>
      <w:r w:rsidRPr="00DE6F17">
        <w:rPr>
          <w:rFonts w:ascii="Times New Roman" w:eastAsia="Times New Roman" w:hAnsi="Times New Roman" w:cs="Times New Roman"/>
          <w:spacing w:val="30"/>
          <w:kern w:val="0"/>
          <w:sz w:val="23"/>
          <w:szCs w:val="23"/>
          <w14:ligatures w14:val="none"/>
        </w:rPr>
        <w:t>” </w:t>
      </w:r>
      <w:r w:rsidRPr="00DE6F17">
        <w:rPr>
          <w:rFonts w:ascii="SimSun" w:eastAsia="SimSun" w:hAnsi="SimSun" w:cs="SimSun" w:hint="eastAsia"/>
          <w:spacing w:val="30"/>
          <w:kern w:val="0"/>
          <w:sz w:val="23"/>
          <w:szCs w:val="23"/>
          <w14:ligatures w14:val="none"/>
        </w:rPr>
        <w:t>而欠下一屁股烂</w:t>
      </w:r>
      <w:proofErr w:type="gramStart"/>
      <w:r w:rsidRPr="00DE6F17">
        <w:rPr>
          <w:rFonts w:ascii="SimSun" w:eastAsia="SimSun" w:hAnsi="SimSun" w:cs="SimSun" w:hint="eastAsia"/>
          <w:spacing w:val="30"/>
          <w:kern w:val="0"/>
          <w:sz w:val="23"/>
          <w:szCs w:val="23"/>
          <w14:ligatures w14:val="none"/>
        </w:rPr>
        <w:t>债已经</w:t>
      </w:r>
      <w:proofErr w:type="gramEnd"/>
      <w:r w:rsidRPr="00DE6F17">
        <w:rPr>
          <w:rFonts w:ascii="SimSun" w:eastAsia="SimSun" w:hAnsi="SimSun" w:cs="SimSun" w:hint="eastAsia"/>
          <w:spacing w:val="30"/>
          <w:kern w:val="0"/>
          <w:sz w:val="23"/>
          <w:szCs w:val="23"/>
          <w14:ligatures w14:val="none"/>
        </w:rPr>
        <w:t>成为了一个人尽皆知的概念，</w:t>
      </w:r>
      <w:r w:rsidRPr="00DE6F17">
        <w:rPr>
          <w:rFonts w:ascii="Times New Roman" w:eastAsia="Times New Roman" w:hAnsi="Times New Roman" w:cs="Times New Roman"/>
          <w:spacing w:val="30"/>
          <w:kern w:val="0"/>
          <w:sz w:val="23"/>
          <w:szCs w:val="23"/>
          <w14:ligatures w14:val="none"/>
        </w:rPr>
        <w:br/>
      </w:r>
      <w:r w:rsidRPr="00DE6F17">
        <w:rPr>
          <w:rFonts w:ascii="Times New Roman" w:eastAsia="Times New Roman" w:hAnsi="Times New Roman" w:cs="Times New Roman"/>
          <w:spacing w:val="30"/>
          <w:kern w:val="0"/>
          <w:sz w:val="23"/>
          <w:szCs w:val="23"/>
          <w14:ligatures w14:val="none"/>
        </w:rPr>
        <w:br/>
      </w:r>
      <w:r w:rsidRPr="00DE6F17">
        <w:rPr>
          <w:rFonts w:ascii="SimSun" w:eastAsia="SimSun" w:hAnsi="SimSun" w:cs="SimSun" w:hint="eastAsia"/>
          <w:spacing w:val="30"/>
          <w:kern w:val="0"/>
          <w:sz w:val="23"/>
          <w:szCs w:val="23"/>
          <w14:ligatures w14:val="none"/>
        </w:rPr>
        <w:t>不过，今天却又一个从天而降的大馅饼把澳洲人砸了个正着。</w:t>
      </w:r>
      <w:r w:rsidRPr="00DE6F17">
        <w:rPr>
          <w:rFonts w:ascii="Times New Roman" w:eastAsia="Times New Roman" w:hAnsi="Times New Roman" w:cs="Times New Roman"/>
          <w:spacing w:val="30"/>
          <w:kern w:val="0"/>
          <w:sz w:val="23"/>
          <w:szCs w:val="23"/>
          <w14:ligatures w14:val="none"/>
        </w:rPr>
        <w:br/>
      </w:r>
      <w:r w:rsidRPr="00DE6F17">
        <w:rPr>
          <w:rFonts w:ascii="SimSun" w:eastAsia="SimSun" w:hAnsi="SimSun" w:cs="SimSun" w:hint="eastAsia"/>
          <w:spacing w:val="30"/>
          <w:kern w:val="0"/>
          <w:sz w:val="23"/>
          <w:szCs w:val="23"/>
          <w14:ligatures w14:val="none"/>
        </w:rPr>
        <w:lastRenderedPageBreak/>
        <w:t>今天，澳洲联邦财政吉姆</w:t>
      </w:r>
      <w:r w:rsidRPr="00DE6F17">
        <w:rPr>
          <w:rFonts w:ascii="Times New Roman" w:eastAsia="Times New Roman" w:hAnsi="Times New Roman" w:cs="Times New Roman"/>
          <w:spacing w:val="30"/>
          <w:kern w:val="0"/>
          <w:sz w:val="23"/>
          <w:szCs w:val="23"/>
          <w14:ligatures w14:val="none"/>
        </w:rPr>
        <w:t>·</w:t>
      </w:r>
      <w:r w:rsidRPr="00DE6F17">
        <w:rPr>
          <w:rFonts w:ascii="SimSun" w:eastAsia="SimSun" w:hAnsi="SimSun" w:cs="SimSun" w:hint="eastAsia"/>
          <w:spacing w:val="30"/>
          <w:kern w:val="0"/>
          <w:sz w:val="23"/>
          <w:szCs w:val="23"/>
          <w14:ligatures w14:val="none"/>
        </w:rPr>
        <w:t>查尔莫斯对外宣布了澳洲</w:t>
      </w:r>
      <w:r w:rsidRPr="00DE6F17">
        <w:rPr>
          <w:rFonts w:ascii="Times New Roman" w:eastAsia="Times New Roman" w:hAnsi="Times New Roman" w:cs="Times New Roman"/>
          <w:spacing w:val="30"/>
          <w:kern w:val="0"/>
          <w:sz w:val="23"/>
          <w:szCs w:val="23"/>
          <w14:ligatures w14:val="none"/>
        </w:rPr>
        <w:t>2022-2023</w:t>
      </w:r>
      <w:r w:rsidRPr="00DE6F17">
        <w:rPr>
          <w:rFonts w:ascii="SimSun" w:eastAsia="SimSun" w:hAnsi="SimSun" w:cs="SimSun" w:hint="eastAsia"/>
          <w:spacing w:val="30"/>
          <w:kern w:val="0"/>
          <w:sz w:val="23"/>
          <w:szCs w:val="23"/>
          <w14:ligatures w14:val="none"/>
        </w:rPr>
        <w:t>财年的财政结余。</w:t>
      </w:r>
      <w:r w:rsidRPr="00DE6F17">
        <w:rPr>
          <w:rFonts w:ascii="Times New Roman" w:eastAsia="Times New Roman" w:hAnsi="Times New Roman" w:cs="Times New Roman"/>
          <w:spacing w:val="30"/>
          <w:kern w:val="0"/>
          <w:sz w:val="23"/>
          <w:szCs w:val="23"/>
          <w14:ligatures w14:val="none"/>
        </w:rPr>
        <w:br/>
      </w:r>
      <w:r w:rsidRPr="00DE6F17">
        <w:rPr>
          <w:rFonts w:ascii="Times New Roman" w:eastAsia="Times New Roman" w:hAnsi="Times New Roman" w:cs="Times New Roman"/>
          <w:spacing w:val="30"/>
          <w:kern w:val="0"/>
          <w:sz w:val="23"/>
          <w:szCs w:val="23"/>
          <w14:ligatures w14:val="none"/>
        </w:rPr>
        <w:br/>
      </w:r>
      <w:r w:rsidRPr="00DE6F17">
        <w:rPr>
          <w:rFonts w:ascii="SimSun" w:eastAsia="SimSun" w:hAnsi="SimSun" w:cs="SimSun" w:hint="eastAsia"/>
          <w:spacing w:val="30"/>
          <w:kern w:val="0"/>
          <w:sz w:val="23"/>
          <w:szCs w:val="23"/>
          <w14:ligatures w14:val="none"/>
        </w:rPr>
        <w:t>让人几乎不敢相信的是，澳洲在上财年非但没有遭遇赤字，</w:t>
      </w:r>
      <w:r w:rsidRPr="00DE6F17">
        <w:rPr>
          <w:rFonts w:ascii="Times New Roman" w:eastAsia="Times New Roman" w:hAnsi="Times New Roman" w:cs="Times New Roman"/>
          <w:spacing w:val="30"/>
          <w:kern w:val="0"/>
          <w:sz w:val="23"/>
          <w:szCs w:val="23"/>
          <w14:ligatures w14:val="none"/>
        </w:rPr>
        <w:br/>
      </w:r>
      <w:r w:rsidRPr="00DE6F17">
        <w:rPr>
          <w:rFonts w:ascii="SimSun" w:eastAsia="SimSun" w:hAnsi="SimSun" w:cs="SimSun" w:hint="eastAsia"/>
          <w:spacing w:val="30"/>
          <w:kern w:val="0"/>
          <w:sz w:val="23"/>
          <w:szCs w:val="23"/>
          <w14:ligatures w14:val="none"/>
        </w:rPr>
        <w:t>而且</w:t>
      </w:r>
      <w:proofErr w:type="gramStart"/>
      <w:r w:rsidRPr="00DE6F17">
        <w:rPr>
          <w:rFonts w:ascii="SimSun" w:eastAsia="SimSun" w:hAnsi="SimSun" w:cs="SimSun" w:hint="eastAsia"/>
          <w:spacing w:val="30"/>
          <w:kern w:val="0"/>
          <w:sz w:val="23"/>
          <w:szCs w:val="23"/>
          <w14:ligatures w14:val="none"/>
        </w:rPr>
        <w:t>反而豪赚得</w:t>
      </w:r>
      <w:proofErr w:type="gramEnd"/>
      <w:r w:rsidRPr="00DE6F17">
        <w:rPr>
          <w:rFonts w:ascii="SimSun" w:eastAsia="SimSun" w:hAnsi="SimSun" w:cs="SimSun" w:hint="eastAsia"/>
          <w:spacing w:val="30"/>
          <w:kern w:val="0"/>
          <w:sz w:val="23"/>
          <w:szCs w:val="23"/>
          <w14:ligatures w14:val="none"/>
        </w:rPr>
        <w:t>多达</w:t>
      </w:r>
      <w:r w:rsidRPr="00DE6F17">
        <w:rPr>
          <w:rFonts w:ascii="Times New Roman" w:eastAsia="Times New Roman" w:hAnsi="Times New Roman" w:cs="Times New Roman"/>
          <w:spacing w:val="30"/>
          <w:kern w:val="0"/>
          <w:sz w:val="23"/>
          <w:szCs w:val="23"/>
          <w14:ligatures w14:val="none"/>
        </w:rPr>
        <w:t>221</w:t>
      </w:r>
      <w:r w:rsidRPr="00DE6F17">
        <w:rPr>
          <w:rFonts w:ascii="SimSun" w:eastAsia="SimSun" w:hAnsi="SimSun" w:cs="SimSun" w:hint="eastAsia"/>
          <w:spacing w:val="30"/>
          <w:kern w:val="0"/>
          <w:sz w:val="23"/>
          <w:szCs w:val="23"/>
          <w14:ligatures w14:val="none"/>
        </w:rPr>
        <w:t>亿澳元的盈余，</w:t>
      </w:r>
      <w:r w:rsidRPr="00DE6F17">
        <w:rPr>
          <w:rFonts w:ascii="Microsoft YaHei UI" w:eastAsia="Microsoft YaHei UI" w:hAnsi="Microsoft YaHei UI" w:cs="Times New Roman" w:hint="eastAsia"/>
          <w:spacing w:val="30"/>
          <w:kern w:val="0"/>
          <w:sz w:val="23"/>
          <w:szCs w:val="23"/>
          <w14:ligatures w14:val="none"/>
        </w:rPr>
        <w:t>这个金额几乎相当于澳洲GDP总量的1%。</w:t>
      </w:r>
      <w:r w:rsidRPr="00DE6F17">
        <w:rPr>
          <w:rFonts w:ascii="Microsoft YaHei UI" w:eastAsia="Microsoft YaHei UI" w:hAnsi="Microsoft YaHei UI" w:cs="Times New Roman" w:hint="eastAsia"/>
          <w:spacing w:val="30"/>
          <w:kern w:val="0"/>
          <w:sz w:val="23"/>
          <w:szCs w:val="23"/>
          <w14:ligatures w14:val="none"/>
        </w:rPr>
        <w:br/>
      </w:r>
      <w:r w:rsidRPr="00DE6F17">
        <w:rPr>
          <w:rFonts w:ascii="SimSun" w:eastAsia="SimSun" w:hAnsi="SimSun" w:cs="SimSun" w:hint="eastAsia"/>
          <w:spacing w:val="30"/>
          <w:kern w:val="0"/>
          <w:sz w:val="23"/>
          <w:szCs w:val="23"/>
          <w14:ligatures w14:val="none"/>
        </w:rPr>
        <w:t>这不仅是澳洲在过去</w:t>
      </w:r>
      <w:r w:rsidRPr="00DE6F17">
        <w:rPr>
          <w:rFonts w:ascii="Times New Roman" w:eastAsia="Times New Roman" w:hAnsi="Times New Roman" w:cs="Times New Roman"/>
          <w:spacing w:val="30"/>
          <w:kern w:val="0"/>
          <w:sz w:val="23"/>
          <w:szCs w:val="23"/>
          <w14:ligatures w14:val="none"/>
        </w:rPr>
        <w:t>15</w:t>
      </w:r>
      <w:r w:rsidRPr="00DE6F17">
        <w:rPr>
          <w:rFonts w:ascii="SimSun" w:eastAsia="SimSun" w:hAnsi="SimSun" w:cs="SimSun" w:hint="eastAsia"/>
          <w:spacing w:val="30"/>
          <w:kern w:val="0"/>
          <w:sz w:val="23"/>
          <w:szCs w:val="23"/>
          <w14:ligatures w14:val="none"/>
        </w:rPr>
        <w:t>年来首次收获财政盈余，且盈余额度也创下历史纪录。</w:t>
      </w:r>
      <w:r w:rsidRPr="00DE6F17">
        <w:rPr>
          <w:rFonts w:ascii="Times New Roman" w:eastAsia="Times New Roman" w:hAnsi="Times New Roman" w:cs="Times New Roman"/>
          <w:spacing w:val="30"/>
          <w:kern w:val="0"/>
          <w:sz w:val="23"/>
          <w:szCs w:val="23"/>
          <w14:ligatures w14:val="none"/>
        </w:rPr>
        <w:br/>
      </w:r>
      <w:proofErr w:type="gramStart"/>
      <w:r w:rsidRPr="00DE6F17">
        <w:rPr>
          <w:rFonts w:ascii="SimSun" w:eastAsia="SimSun" w:hAnsi="SimSun" w:cs="SimSun" w:hint="eastAsia"/>
          <w:spacing w:val="30"/>
          <w:kern w:val="0"/>
          <w:sz w:val="23"/>
          <w:szCs w:val="23"/>
          <w14:ligatures w14:val="none"/>
        </w:rPr>
        <w:t>和之前</w:t>
      </w:r>
      <w:proofErr w:type="gramEnd"/>
      <w:r w:rsidRPr="00DE6F17">
        <w:rPr>
          <w:rFonts w:ascii="SimSun" w:eastAsia="SimSun" w:hAnsi="SimSun" w:cs="SimSun" w:hint="eastAsia"/>
          <w:spacing w:val="30"/>
          <w:kern w:val="0"/>
          <w:sz w:val="23"/>
          <w:szCs w:val="23"/>
          <w14:ligatures w14:val="none"/>
        </w:rPr>
        <w:t>的预测相比，澳洲更是实现了超过</w:t>
      </w:r>
      <w:r w:rsidRPr="00DE6F17">
        <w:rPr>
          <w:rFonts w:ascii="Times New Roman" w:eastAsia="Times New Roman" w:hAnsi="Times New Roman" w:cs="Times New Roman"/>
          <w:spacing w:val="30"/>
          <w:kern w:val="0"/>
          <w:sz w:val="23"/>
          <w:szCs w:val="23"/>
          <w14:ligatures w14:val="none"/>
        </w:rPr>
        <w:t>1000</w:t>
      </w:r>
      <w:r w:rsidRPr="00DE6F17">
        <w:rPr>
          <w:rFonts w:ascii="SimSun" w:eastAsia="SimSun" w:hAnsi="SimSun" w:cs="SimSun" w:hint="eastAsia"/>
          <w:spacing w:val="30"/>
          <w:kern w:val="0"/>
          <w:sz w:val="23"/>
          <w:szCs w:val="23"/>
          <w14:ligatures w14:val="none"/>
        </w:rPr>
        <w:t>亿澳元的财政结余反转。</w:t>
      </w:r>
      <w:r w:rsidRPr="00DE6F17">
        <w:rPr>
          <w:rFonts w:ascii="Times New Roman" w:eastAsia="Times New Roman" w:hAnsi="Times New Roman" w:cs="Times New Roman"/>
          <w:spacing w:val="30"/>
          <w:kern w:val="0"/>
          <w:sz w:val="23"/>
          <w:szCs w:val="23"/>
          <w14:ligatures w14:val="none"/>
        </w:rPr>
        <w:br/>
      </w:r>
      <w:r w:rsidRPr="00DE6F17">
        <w:rPr>
          <w:rFonts w:ascii="Times New Roman" w:eastAsia="Times New Roman" w:hAnsi="Times New Roman" w:cs="Times New Roman"/>
          <w:spacing w:val="30"/>
          <w:kern w:val="0"/>
          <w:sz w:val="23"/>
          <w:szCs w:val="23"/>
          <w14:ligatures w14:val="none"/>
        </w:rPr>
        <w:br/>
      </w:r>
      <w:r w:rsidRPr="00DE6F17">
        <w:rPr>
          <w:rFonts w:ascii="SimSun" w:eastAsia="SimSun" w:hAnsi="SimSun" w:cs="SimSun" w:hint="eastAsia"/>
          <w:spacing w:val="30"/>
          <w:kern w:val="0"/>
          <w:sz w:val="23"/>
          <w:szCs w:val="23"/>
          <w14:ligatures w14:val="none"/>
        </w:rPr>
        <w:t>至于原因，去年包括铁矿和煤炭等大宗商品的</w:t>
      </w:r>
      <w:proofErr w:type="gramStart"/>
      <w:r w:rsidRPr="00DE6F17">
        <w:rPr>
          <w:rFonts w:ascii="SimSun" w:eastAsia="SimSun" w:hAnsi="SimSun" w:cs="SimSun" w:hint="eastAsia"/>
          <w:spacing w:val="30"/>
          <w:kern w:val="0"/>
          <w:sz w:val="23"/>
          <w:szCs w:val="23"/>
          <w14:ligatures w14:val="none"/>
        </w:rPr>
        <w:t>的</w:t>
      </w:r>
      <w:proofErr w:type="gramEnd"/>
      <w:r w:rsidRPr="00DE6F17">
        <w:rPr>
          <w:rFonts w:ascii="SimSun" w:eastAsia="SimSun" w:hAnsi="SimSun" w:cs="SimSun" w:hint="eastAsia"/>
          <w:spacing w:val="30"/>
          <w:kern w:val="0"/>
          <w:sz w:val="23"/>
          <w:szCs w:val="23"/>
          <w14:ligatures w14:val="none"/>
        </w:rPr>
        <w:t>暴涨让澳洲赚得盆满钵满，另外创历史纪录的高就业也增加了税收。</w:t>
      </w:r>
      <w:r w:rsidRPr="00DE6F17">
        <w:rPr>
          <w:rFonts w:ascii="Times New Roman" w:eastAsia="Times New Roman" w:hAnsi="Times New Roman" w:cs="Times New Roman"/>
          <w:spacing w:val="30"/>
          <w:kern w:val="0"/>
          <w:sz w:val="23"/>
          <w:szCs w:val="23"/>
          <w14:ligatures w14:val="none"/>
        </w:rPr>
        <w:br/>
      </w:r>
      <w:r w:rsidRPr="00DE6F17">
        <w:rPr>
          <w:rFonts w:ascii="SimSun" w:eastAsia="SimSun" w:hAnsi="SimSun" w:cs="SimSun" w:hint="eastAsia"/>
          <w:spacing w:val="30"/>
          <w:kern w:val="0"/>
          <w:sz w:val="23"/>
          <w:szCs w:val="23"/>
          <w14:ligatures w14:val="none"/>
        </w:rPr>
        <w:t>对于这笔天降之财，查尔莫斯表示：</w:t>
      </w:r>
      <w:r w:rsidRPr="00DE6F17">
        <w:rPr>
          <w:rFonts w:ascii="Times New Roman" w:eastAsia="Times New Roman" w:hAnsi="Times New Roman" w:cs="Times New Roman"/>
          <w:spacing w:val="30"/>
          <w:kern w:val="0"/>
          <w:sz w:val="23"/>
          <w:szCs w:val="23"/>
          <w14:ligatures w14:val="none"/>
        </w:rPr>
        <w:br/>
      </w:r>
      <w:r w:rsidRPr="00DE6F17">
        <w:rPr>
          <w:rFonts w:ascii="Times New Roman" w:eastAsia="Times New Roman" w:hAnsi="Times New Roman" w:cs="Times New Roman"/>
          <w:spacing w:val="30"/>
          <w:kern w:val="0"/>
          <w:sz w:val="23"/>
          <w:szCs w:val="23"/>
          <w14:ligatures w14:val="none"/>
        </w:rPr>
        <w:br/>
      </w:r>
      <w:r w:rsidRPr="00DE6F17">
        <w:rPr>
          <w:rFonts w:ascii="SimSun" w:eastAsia="SimSun" w:hAnsi="SimSun" w:cs="SimSun" w:hint="eastAsia"/>
          <w:spacing w:val="30"/>
          <w:kern w:val="0"/>
          <w:sz w:val="23"/>
          <w:szCs w:val="23"/>
          <w14:ligatures w14:val="none"/>
        </w:rPr>
        <w:t>盈余并不只意味着钱，这是我们能够帮助更多澳洲人的基础。</w:t>
      </w:r>
      <w:r w:rsidRPr="00DE6F17">
        <w:rPr>
          <w:rFonts w:ascii="Times New Roman" w:eastAsia="Times New Roman" w:hAnsi="Times New Roman" w:cs="Times New Roman"/>
          <w:spacing w:val="30"/>
          <w:kern w:val="0"/>
          <w:sz w:val="23"/>
          <w:szCs w:val="23"/>
          <w14:ligatures w14:val="none"/>
        </w:rPr>
        <w:br/>
      </w:r>
      <w:r w:rsidRPr="00DE6F17">
        <w:rPr>
          <w:rFonts w:ascii="Times New Roman" w:eastAsia="Times New Roman" w:hAnsi="Times New Roman" w:cs="Times New Roman"/>
          <w:spacing w:val="30"/>
          <w:kern w:val="0"/>
          <w:sz w:val="23"/>
          <w:szCs w:val="23"/>
          <w14:ligatures w14:val="none"/>
        </w:rPr>
        <w:br/>
      </w:r>
      <w:r w:rsidRPr="00DE6F17">
        <w:rPr>
          <w:rFonts w:ascii="SimSun" w:eastAsia="SimSun" w:hAnsi="SimSun" w:cs="SimSun" w:hint="eastAsia"/>
          <w:spacing w:val="30"/>
          <w:kern w:val="0"/>
          <w:sz w:val="23"/>
          <w:szCs w:val="23"/>
          <w14:ligatures w14:val="none"/>
        </w:rPr>
        <w:t>残障支持，医疗保健、生活</w:t>
      </w:r>
      <w:proofErr w:type="gramStart"/>
      <w:r w:rsidRPr="00DE6F17">
        <w:rPr>
          <w:rFonts w:ascii="SimSun" w:eastAsia="SimSun" w:hAnsi="SimSun" w:cs="SimSun" w:hint="eastAsia"/>
          <w:spacing w:val="30"/>
          <w:kern w:val="0"/>
          <w:sz w:val="23"/>
          <w:szCs w:val="23"/>
          <w14:ligatures w14:val="none"/>
        </w:rPr>
        <w:t>纾</w:t>
      </w:r>
      <w:proofErr w:type="gramEnd"/>
      <w:r w:rsidRPr="00DE6F17">
        <w:rPr>
          <w:rFonts w:ascii="SimSun" w:eastAsia="SimSun" w:hAnsi="SimSun" w:cs="SimSun" w:hint="eastAsia"/>
          <w:spacing w:val="30"/>
          <w:kern w:val="0"/>
          <w:sz w:val="23"/>
          <w:szCs w:val="23"/>
          <w14:ligatures w14:val="none"/>
        </w:rPr>
        <w:t>困，养老、国防等方面都将得到更多的支持</w:t>
      </w:r>
      <w:r w:rsidRPr="00DE6F17">
        <w:rPr>
          <w:rFonts w:ascii="SimSun" w:eastAsia="SimSun" w:hAnsi="SimSun" w:cs="SimSun"/>
          <w:spacing w:val="30"/>
          <w:kern w:val="0"/>
          <w:sz w:val="23"/>
          <w:szCs w:val="23"/>
          <w14:ligatures w14:val="none"/>
        </w:rPr>
        <w:t>。</w:t>
      </w:r>
    </w:p>
    <w:p w14:paraId="0EF2C7AC" w14:textId="77777777" w:rsidR="000D12B9" w:rsidRDefault="000D12B9" w:rsidP="00DE6F17">
      <w:pPr>
        <w:rPr>
          <w:rFonts w:ascii="SimSun" w:eastAsia="SimSun" w:hAnsi="SimSun" w:cs="SimSun"/>
          <w:spacing w:val="30"/>
          <w:kern w:val="0"/>
          <w:sz w:val="23"/>
          <w:szCs w:val="23"/>
          <w14:ligatures w14:val="none"/>
        </w:rPr>
      </w:pPr>
    </w:p>
    <w:p w14:paraId="429DF545" w14:textId="77777777" w:rsidR="000D12B9" w:rsidRDefault="000D12B9" w:rsidP="000D12B9">
      <w:pPr>
        <w:pStyle w:val="Heading3"/>
        <w:shd w:val="clear" w:color="auto" w:fill="FFFFFF"/>
        <w:rPr>
          <w:rFonts w:ascii="Open Sans" w:hAnsi="Open Sans" w:cs="Open Sans"/>
          <w:color w:val="000000"/>
        </w:rPr>
      </w:pPr>
      <w:r>
        <w:rPr>
          <w:rFonts w:ascii="Open Sans" w:hAnsi="Open Sans" w:cs="Open Sans"/>
          <w:color w:val="000000"/>
        </w:rPr>
        <w:t xml:space="preserve">New dwellings price growth continues to </w:t>
      </w:r>
      <w:proofErr w:type="gramStart"/>
      <w:r>
        <w:rPr>
          <w:rFonts w:ascii="Open Sans" w:hAnsi="Open Sans" w:cs="Open Sans"/>
          <w:color w:val="000000"/>
        </w:rPr>
        <w:t>ease</w:t>
      </w:r>
      <w:proofErr w:type="gramEnd"/>
    </w:p>
    <w:p w14:paraId="40D73F65" w14:textId="77777777" w:rsidR="000D12B9" w:rsidRDefault="000D12B9" w:rsidP="000D12B9">
      <w:pPr>
        <w:pStyle w:val="NormalWeb"/>
        <w:shd w:val="clear" w:color="auto" w:fill="FFFFFF"/>
        <w:rPr>
          <w:rFonts w:ascii="Open Sans" w:hAnsi="Open Sans" w:cs="Open Sans"/>
          <w:color w:val="000000"/>
        </w:rPr>
      </w:pPr>
      <w:r>
        <w:rPr>
          <w:rFonts w:ascii="Open Sans" w:hAnsi="Open Sans" w:cs="Open Sans"/>
          <w:color w:val="000000"/>
        </w:rPr>
        <w:t>The rate of growth in new dwelling prices continued to slow down. Having peaked in the September 2022 quarter at 20.7 per cent, annual inflation has fallen for the past three quarters to 7.8 per cent in the June 2023 quarter. The recent moderation in price growth reflects lower new demand, improvements in the supply of materials and material costs easing.</w:t>
      </w:r>
    </w:p>
    <w:p w14:paraId="1EAE19EF" w14:textId="5A767AF0" w:rsidR="000D12B9" w:rsidRDefault="000D12B9" w:rsidP="00DE6F17">
      <w:r w:rsidRPr="000D12B9">
        <w:drawing>
          <wp:inline distT="0" distB="0" distL="0" distR="0" wp14:anchorId="0E57389C" wp14:editId="29C3D99A">
            <wp:extent cx="5330509" cy="3486150"/>
            <wp:effectExtent l="0" t="0" r="0" b="0"/>
            <wp:docPr id="324414686" name="Picture 1" descr="A graph of a compan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414686" name="Picture 1" descr="A graph of a company&#10;&#10;Description automatically generated with medium confidence"/>
                    <pic:cNvPicPr/>
                  </pic:nvPicPr>
                  <pic:blipFill>
                    <a:blip r:embed="rId15"/>
                    <a:stretch>
                      <a:fillRect/>
                    </a:stretch>
                  </pic:blipFill>
                  <pic:spPr>
                    <a:xfrm>
                      <a:off x="0" y="0"/>
                      <a:ext cx="5336719" cy="3490212"/>
                    </a:xfrm>
                    <a:prstGeom prst="rect">
                      <a:avLst/>
                    </a:prstGeom>
                  </pic:spPr>
                </pic:pic>
              </a:graphicData>
            </a:graphic>
          </wp:inline>
        </w:drawing>
      </w:r>
    </w:p>
    <w:p w14:paraId="101F2738" w14:textId="77D0EFDF" w:rsidR="000D12B9" w:rsidRDefault="000D12B9" w:rsidP="00DE6F17">
      <w:r w:rsidRPr="000D12B9">
        <w:lastRenderedPageBreak/>
        <w:drawing>
          <wp:inline distT="0" distB="0" distL="0" distR="0" wp14:anchorId="1D3516D0" wp14:editId="4FE243E0">
            <wp:extent cx="5265045" cy="4343400"/>
            <wp:effectExtent l="0" t="0" r="0" b="0"/>
            <wp:docPr id="287984094" name="Picture 1" descr="A graph of a pri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984094" name="Picture 1" descr="A graph of a price&#10;&#10;Description automatically generated with medium confidence"/>
                    <pic:cNvPicPr/>
                  </pic:nvPicPr>
                  <pic:blipFill>
                    <a:blip r:embed="rId16"/>
                    <a:stretch>
                      <a:fillRect/>
                    </a:stretch>
                  </pic:blipFill>
                  <pic:spPr>
                    <a:xfrm>
                      <a:off x="0" y="0"/>
                      <a:ext cx="5268941" cy="4346614"/>
                    </a:xfrm>
                    <a:prstGeom prst="rect">
                      <a:avLst/>
                    </a:prstGeom>
                  </pic:spPr>
                </pic:pic>
              </a:graphicData>
            </a:graphic>
          </wp:inline>
        </w:drawing>
      </w:r>
      <w:r w:rsidRPr="000D12B9">
        <w:lastRenderedPageBreak/>
        <w:drawing>
          <wp:inline distT="0" distB="0" distL="0" distR="0" wp14:anchorId="258F47E2" wp14:editId="1092A8DB">
            <wp:extent cx="5731510" cy="5100320"/>
            <wp:effectExtent l="0" t="0" r="0" b="0"/>
            <wp:docPr id="406297486" name="Picture 1" descr="A graph of gasoline pric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297486" name="Picture 1" descr="A graph of gasoline prices&#10;&#10;Description automatically generated"/>
                    <pic:cNvPicPr/>
                  </pic:nvPicPr>
                  <pic:blipFill>
                    <a:blip r:embed="rId17"/>
                    <a:stretch>
                      <a:fillRect/>
                    </a:stretch>
                  </pic:blipFill>
                  <pic:spPr>
                    <a:xfrm>
                      <a:off x="0" y="0"/>
                      <a:ext cx="5731510" cy="5100320"/>
                    </a:xfrm>
                    <a:prstGeom prst="rect">
                      <a:avLst/>
                    </a:prstGeom>
                  </pic:spPr>
                </pic:pic>
              </a:graphicData>
            </a:graphic>
          </wp:inline>
        </w:drawing>
      </w:r>
    </w:p>
    <w:p w14:paraId="3B2CA54D" w14:textId="7A4F0110" w:rsidR="000D12B9" w:rsidRDefault="000D12B9" w:rsidP="00DE6F17">
      <w:pPr>
        <w:rPr>
          <w:rFonts w:hint="eastAsia"/>
        </w:rPr>
      </w:pPr>
      <w:r w:rsidRPr="000D12B9">
        <w:lastRenderedPageBreak/>
        <w:drawing>
          <wp:inline distT="0" distB="0" distL="0" distR="0" wp14:anchorId="43E8BC59" wp14:editId="49858B54">
            <wp:extent cx="4443736" cy="4356100"/>
            <wp:effectExtent l="0" t="0" r="0" b="0"/>
            <wp:docPr id="221422068"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422068" name="Picture 1" descr="A screenshot of a graph&#10;&#10;Description automatically generated"/>
                    <pic:cNvPicPr/>
                  </pic:nvPicPr>
                  <pic:blipFill>
                    <a:blip r:embed="rId18"/>
                    <a:stretch>
                      <a:fillRect/>
                    </a:stretch>
                  </pic:blipFill>
                  <pic:spPr>
                    <a:xfrm>
                      <a:off x="0" y="0"/>
                      <a:ext cx="4450501" cy="4362732"/>
                    </a:xfrm>
                    <a:prstGeom prst="rect">
                      <a:avLst/>
                    </a:prstGeom>
                  </pic:spPr>
                </pic:pic>
              </a:graphicData>
            </a:graphic>
          </wp:inline>
        </w:drawing>
      </w:r>
    </w:p>
    <w:sectPr w:rsidR="000D12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w:charset w:val="00"/>
    <w:family w:val="swiss"/>
    <w:pitch w:val="variable"/>
    <w:sig w:usb0="E00002FF" w:usb1="5000205B" w:usb2="00000000" w:usb3="00000000" w:csb0="0000009F" w:csb1="00000000"/>
  </w:font>
  <w:font w:name="Helvetica">
    <w:panose1 w:val="020B0604020202020204"/>
    <w:charset w:val="00"/>
    <w:family w:val="swiss"/>
    <w:pitch w:val="variable"/>
    <w:sig w:usb0="E0002EFF" w:usb1="C000785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Microsoft YaHei">
    <w:panose1 w:val="020B0503020204020204"/>
    <w:charset w:val="86"/>
    <w:family w:val="swiss"/>
    <w:pitch w:val="variable"/>
    <w:sig w:usb0="80000287" w:usb1="2ACF3C50" w:usb2="00000016" w:usb3="00000000" w:csb0="0004001F" w:csb1="00000000"/>
  </w:font>
  <w:font w:name="SimSun">
    <w:altName w:val="宋体"/>
    <w:panose1 w:val="02010600030101010101"/>
    <w:charset w:val="86"/>
    <w:family w:val="auto"/>
    <w:pitch w:val="variable"/>
    <w:sig w:usb0="00000203" w:usb1="288F0000" w:usb2="00000016" w:usb3="00000000" w:csb0="00040001" w:csb1="00000000"/>
  </w:font>
  <w:font w:name="Open Sans">
    <w:charset w:val="00"/>
    <w:family w:val="swiss"/>
    <w:pitch w:val="variable"/>
    <w:sig w:usb0="E00002EF" w:usb1="4000205B" w:usb2="00000028"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DE6F17"/>
    <w:rsid w:val="000D12B9"/>
    <w:rsid w:val="00170B96"/>
    <w:rsid w:val="006C36C7"/>
    <w:rsid w:val="007F00CC"/>
    <w:rsid w:val="008E7A9F"/>
    <w:rsid w:val="008F08F2"/>
    <w:rsid w:val="00B33E85"/>
    <w:rsid w:val="00D47786"/>
    <w:rsid w:val="00DE6F17"/>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4EB990A"/>
  <w15:chartTrackingRefBased/>
  <w15:docId w15:val="{E4527F70-5446-4E62-A7C0-B083CC95C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AU"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E6F1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0D12B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E6F17"/>
    <w:rPr>
      <w:color w:val="0563C1" w:themeColor="hyperlink"/>
      <w:u w:val="single"/>
    </w:rPr>
  </w:style>
  <w:style w:type="character" w:styleId="UnresolvedMention">
    <w:name w:val="Unresolved Mention"/>
    <w:basedOn w:val="DefaultParagraphFont"/>
    <w:uiPriority w:val="99"/>
    <w:semiHidden/>
    <w:unhideWhenUsed/>
    <w:rsid w:val="00DE6F17"/>
    <w:rPr>
      <w:color w:val="605E5C"/>
      <w:shd w:val="clear" w:color="auto" w:fill="E1DFDD"/>
    </w:rPr>
  </w:style>
  <w:style w:type="character" w:customStyle="1" w:styleId="Heading1Char">
    <w:name w:val="Heading 1 Char"/>
    <w:basedOn w:val="DefaultParagraphFont"/>
    <w:link w:val="Heading1"/>
    <w:uiPriority w:val="9"/>
    <w:rsid w:val="00DE6F17"/>
    <w:rPr>
      <w:rFonts w:ascii="Times New Roman" w:eastAsia="Times New Roman" w:hAnsi="Times New Roman" w:cs="Times New Roman"/>
      <w:b/>
      <w:bCs/>
      <w:kern w:val="36"/>
      <w:sz w:val="48"/>
      <w:szCs w:val="48"/>
    </w:rPr>
  </w:style>
  <w:style w:type="character" w:styleId="Emphasis">
    <w:name w:val="Emphasis"/>
    <w:basedOn w:val="DefaultParagraphFont"/>
    <w:uiPriority w:val="20"/>
    <w:qFormat/>
    <w:rsid w:val="00DE6F17"/>
    <w:rPr>
      <w:i/>
      <w:iCs/>
    </w:rPr>
  </w:style>
  <w:style w:type="paragraph" w:styleId="Date">
    <w:name w:val="Date"/>
    <w:basedOn w:val="Normal"/>
    <w:next w:val="Normal"/>
    <w:link w:val="DateChar"/>
    <w:uiPriority w:val="99"/>
    <w:semiHidden/>
    <w:unhideWhenUsed/>
    <w:rsid w:val="00DE6F17"/>
  </w:style>
  <w:style w:type="character" w:customStyle="1" w:styleId="DateChar">
    <w:name w:val="Date Char"/>
    <w:basedOn w:val="DefaultParagraphFont"/>
    <w:link w:val="Date"/>
    <w:uiPriority w:val="99"/>
    <w:semiHidden/>
    <w:rsid w:val="00DE6F17"/>
  </w:style>
  <w:style w:type="paragraph" w:styleId="NormalWeb">
    <w:name w:val="Normal (Web)"/>
    <w:basedOn w:val="Normal"/>
    <w:uiPriority w:val="99"/>
    <w:semiHidden/>
    <w:unhideWhenUsed/>
    <w:rsid w:val="00DE6F17"/>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Strong">
    <w:name w:val="Strong"/>
    <w:basedOn w:val="DefaultParagraphFont"/>
    <w:uiPriority w:val="22"/>
    <w:qFormat/>
    <w:rsid w:val="00DE6F17"/>
    <w:rPr>
      <w:b/>
      <w:bCs/>
    </w:rPr>
  </w:style>
  <w:style w:type="character" w:customStyle="1" w:styleId="Heading3Char">
    <w:name w:val="Heading 3 Char"/>
    <w:basedOn w:val="DefaultParagraphFont"/>
    <w:link w:val="Heading3"/>
    <w:uiPriority w:val="9"/>
    <w:semiHidden/>
    <w:rsid w:val="000D12B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111577">
      <w:bodyDiv w:val="1"/>
      <w:marLeft w:val="0"/>
      <w:marRight w:val="0"/>
      <w:marTop w:val="0"/>
      <w:marBottom w:val="0"/>
      <w:divBdr>
        <w:top w:val="none" w:sz="0" w:space="0" w:color="auto"/>
        <w:left w:val="none" w:sz="0" w:space="0" w:color="auto"/>
        <w:bottom w:val="none" w:sz="0" w:space="0" w:color="auto"/>
        <w:right w:val="none" w:sz="0" w:space="0" w:color="auto"/>
      </w:divBdr>
    </w:div>
    <w:div w:id="381371174">
      <w:bodyDiv w:val="1"/>
      <w:marLeft w:val="0"/>
      <w:marRight w:val="0"/>
      <w:marTop w:val="0"/>
      <w:marBottom w:val="0"/>
      <w:divBdr>
        <w:top w:val="none" w:sz="0" w:space="0" w:color="auto"/>
        <w:left w:val="none" w:sz="0" w:space="0" w:color="auto"/>
        <w:bottom w:val="none" w:sz="0" w:space="0" w:color="auto"/>
        <w:right w:val="none" w:sz="0" w:space="0" w:color="auto"/>
      </w:divBdr>
      <w:divsChild>
        <w:div w:id="108673289">
          <w:marLeft w:val="0"/>
          <w:marRight w:val="0"/>
          <w:marTop w:val="0"/>
          <w:marBottom w:val="0"/>
          <w:divBdr>
            <w:top w:val="none" w:sz="0" w:space="0" w:color="auto"/>
            <w:left w:val="none" w:sz="0" w:space="0" w:color="auto"/>
            <w:bottom w:val="none" w:sz="0" w:space="0" w:color="auto"/>
            <w:right w:val="none" w:sz="0" w:space="0" w:color="auto"/>
          </w:divBdr>
        </w:div>
      </w:divsChild>
    </w:div>
    <w:div w:id="599803392">
      <w:bodyDiv w:val="1"/>
      <w:marLeft w:val="0"/>
      <w:marRight w:val="0"/>
      <w:marTop w:val="0"/>
      <w:marBottom w:val="0"/>
      <w:divBdr>
        <w:top w:val="none" w:sz="0" w:space="0" w:color="auto"/>
        <w:left w:val="none" w:sz="0" w:space="0" w:color="auto"/>
        <w:bottom w:val="none" w:sz="0" w:space="0" w:color="auto"/>
        <w:right w:val="none" w:sz="0" w:space="0" w:color="auto"/>
      </w:divBdr>
    </w:div>
    <w:div w:id="827282415">
      <w:bodyDiv w:val="1"/>
      <w:marLeft w:val="0"/>
      <w:marRight w:val="0"/>
      <w:marTop w:val="0"/>
      <w:marBottom w:val="0"/>
      <w:divBdr>
        <w:top w:val="none" w:sz="0" w:space="0" w:color="auto"/>
        <w:left w:val="none" w:sz="0" w:space="0" w:color="auto"/>
        <w:bottom w:val="none" w:sz="0" w:space="0" w:color="auto"/>
        <w:right w:val="none" w:sz="0" w:space="0" w:color="auto"/>
      </w:divBdr>
    </w:div>
    <w:div w:id="1070350449">
      <w:bodyDiv w:val="1"/>
      <w:marLeft w:val="0"/>
      <w:marRight w:val="0"/>
      <w:marTop w:val="0"/>
      <w:marBottom w:val="0"/>
      <w:divBdr>
        <w:top w:val="none" w:sz="0" w:space="0" w:color="auto"/>
        <w:left w:val="none" w:sz="0" w:space="0" w:color="auto"/>
        <w:bottom w:val="none" w:sz="0" w:space="0" w:color="auto"/>
        <w:right w:val="none" w:sz="0" w:space="0" w:color="auto"/>
      </w:divBdr>
    </w:div>
    <w:div w:id="1266494938">
      <w:bodyDiv w:val="1"/>
      <w:marLeft w:val="0"/>
      <w:marRight w:val="0"/>
      <w:marTop w:val="0"/>
      <w:marBottom w:val="0"/>
      <w:divBdr>
        <w:top w:val="none" w:sz="0" w:space="0" w:color="auto"/>
        <w:left w:val="none" w:sz="0" w:space="0" w:color="auto"/>
        <w:bottom w:val="none" w:sz="0" w:space="0" w:color="auto"/>
        <w:right w:val="none" w:sz="0" w:space="0" w:color="auto"/>
      </w:divBdr>
    </w:div>
    <w:div w:id="1473400503">
      <w:bodyDiv w:val="1"/>
      <w:marLeft w:val="0"/>
      <w:marRight w:val="0"/>
      <w:marTop w:val="0"/>
      <w:marBottom w:val="0"/>
      <w:divBdr>
        <w:top w:val="none" w:sz="0" w:space="0" w:color="auto"/>
        <w:left w:val="none" w:sz="0" w:space="0" w:color="auto"/>
        <w:bottom w:val="none" w:sz="0" w:space="0" w:color="auto"/>
        <w:right w:val="none" w:sz="0" w:space="0" w:color="auto"/>
      </w:divBdr>
    </w:div>
    <w:div w:id="1557660263">
      <w:bodyDiv w:val="1"/>
      <w:marLeft w:val="0"/>
      <w:marRight w:val="0"/>
      <w:marTop w:val="0"/>
      <w:marBottom w:val="0"/>
      <w:divBdr>
        <w:top w:val="none" w:sz="0" w:space="0" w:color="auto"/>
        <w:left w:val="none" w:sz="0" w:space="0" w:color="auto"/>
        <w:bottom w:val="none" w:sz="0" w:space="0" w:color="auto"/>
        <w:right w:val="none" w:sz="0" w:space="0" w:color="auto"/>
      </w:divBdr>
    </w:div>
    <w:div w:id="1696075997">
      <w:bodyDiv w:val="1"/>
      <w:marLeft w:val="0"/>
      <w:marRight w:val="0"/>
      <w:marTop w:val="0"/>
      <w:marBottom w:val="0"/>
      <w:divBdr>
        <w:top w:val="none" w:sz="0" w:space="0" w:color="auto"/>
        <w:left w:val="none" w:sz="0" w:space="0" w:color="auto"/>
        <w:bottom w:val="none" w:sz="0" w:space="0" w:color="auto"/>
        <w:right w:val="none" w:sz="0" w:space="0" w:color="auto"/>
      </w:divBdr>
    </w:div>
    <w:div w:id="1726104482">
      <w:bodyDiv w:val="1"/>
      <w:marLeft w:val="0"/>
      <w:marRight w:val="0"/>
      <w:marTop w:val="0"/>
      <w:marBottom w:val="0"/>
      <w:divBdr>
        <w:top w:val="none" w:sz="0" w:space="0" w:color="auto"/>
        <w:left w:val="none" w:sz="0" w:space="0" w:color="auto"/>
        <w:bottom w:val="none" w:sz="0" w:space="0" w:color="auto"/>
        <w:right w:val="none" w:sz="0" w:space="0" w:color="auto"/>
      </w:divBdr>
    </w:div>
    <w:div w:id="1852521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bc.net.au/news/2023-02-21/australia-to-flirt-with-recession-this-year-warns-nab/102002938" TargetMode="External"/><Relationship Id="rId13" Type="http://schemas.openxmlformats.org/officeDocument/2006/relationships/hyperlink" Target="https://mp.weixin.qq.com/s/qsVInC5JMcgLRCPz6HSRRQ" TargetMode="External"/><Relationship Id="rId1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hyperlink" Target="https://kpmg.com/au/en/home/insights/2023/04/economic-outlook-australia-q1-2023.html" TargetMode="External"/><Relationship Id="rId12" Type="http://schemas.openxmlformats.org/officeDocument/2006/relationships/hyperlink" Target="https://mp.weixin.qq.com/s/u0Ra0BM8hlo29Om9OOe3iw?poc_token=HFDYI2WjxHuh40E0Hnw9VP28SuwgcDyu3qDSM5BA" TargetMode="External"/><Relationship Id="rId17" Type="http://schemas.openxmlformats.org/officeDocument/2006/relationships/image" Target="media/image3.png"/><Relationship Id="rId2" Type="http://schemas.openxmlformats.org/officeDocument/2006/relationships/settings" Target="settings.xml"/><Relationship Id="rId16" Type="http://schemas.openxmlformats.org/officeDocument/2006/relationships/image" Target="media/image2.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news.com.au/finance/economy/australian-economy/signs-australias-luck-is-finally-running-out-as-brutal-recession-looms/news-story/90c64176c499a665bc0a153af52cd379" TargetMode="External"/><Relationship Id="rId11" Type="http://schemas.openxmlformats.org/officeDocument/2006/relationships/hyperlink" Target="https://www.rba.gov.au/statistics/tables/" TargetMode="External"/><Relationship Id="rId5" Type="http://schemas.openxmlformats.org/officeDocument/2006/relationships/hyperlink" Target="https://www.forbes.com/advisor/au/personal-finance/will-australia-go-into-recession/" TargetMode="External"/><Relationship Id="rId15" Type="http://schemas.openxmlformats.org/officeDocument/2006/relationships/image" Target="media/image1.png"/><Relationship Id="rId10" Type="http://schemas.openxmlformats.org/officeDocument/2006/relationships/hyperlink" Target="https://www.apra.gov.au/quarterly-authorised-deposit-taking-institution-statistics" TargetMode="External"/><Relationship Id="rId19" Type="http://schemas.openxmlformats.org/officeDocument/2006/relationships/fontTable" Target="fontTable.xml"/><Relationship Id="rId4" Type="http://schemas.openxmlformats.org/officeDocument/2006/relationships/hyperlink" Target="https://www.rba.gov.au/education/resources/explainers/recession.html" TargetMode="External"/><Relationship Id="rId9" Type="http://schemas.openxmlformats.org/officeDocument/2006/relationships/hyperlink" Target="https://www.sbs.com.au/news/article/is-australia-headed-towards-a-recession-heres-what-it-could-look-like-in-2023/zclz43u9k" TargetMode="External"/><Relationship Id="rId14" Type="http://schemas.openxmlformats.org/officeDocument/2006/relationships/hyperlink" Target="https://mp.weixin.qq.com/s/Yd4IaaEU8qoB63qJtpmrf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568</Words>
  <Characters>3116</Characters>
  <Application>Microsoft Office Word</Application>
  <DocSecurity>0</DocSecurity>
  <Lines>70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Kaijie Lin</dc:creator>
  <cp:keywords/>
  <dc:description/>
  <cp:lastModifiedBy>Kaijie Lin</cp:lastModifiedBy>
  <cp:revision>5</cp:revision>
  <dcterms:created xsi:type="dcterms:W3CDTF">2023-10-09T10:30:00Z</dcterms:created>
  <dcterms:modified xsi:type="dcterms:W3CDTF">2023-10-10T15:15:00Z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a5d875de-d641-42a1-a569-182ebc49abfd</vt:lpwstr>
  </property>
</Properties>
</file>