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prometheus数据采集agent编译部署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一、Prometheus部署架构图：</w:t>
      </w:r>
    </w:p>
    <w:p>
      <w:pPr>
        <w:rPr>
          <w:rFonts w:ascii="Calibri" w:hAnsi="Calibri" w:eastAsia="宋体" w:cs="Calibri"/>
          <w:sz w:val="22"/>
          <w:szCs w:val="22"/>
          <w:lang w:eastAsia="zh-CN"/>
        </w:rPr>
      </w:pPr>
      <w:r>
        <w:rPr>
          <w:rFonts w:ascii="Calibri" w:hAnsi="Calibri" w:eastAsia="宋体" w:cs="Calibri"/>
          <w:sz w:val="22"/>
          <w:szCs w:val="22"/>
          <w:lang w:eastAsia="zh-CN"/>
        </w:rPr>
        <w:drawing>
          <wp:inline distT="0" distB="0" distL="114300" distR="114300">
            <wp:extent cx="5482590" cy="370332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4"/>
          <w:szCs w:val="24"/>
        </w:rPr>
      </w:pPr>
      <w:r>
        <w:rPr>
          <w:rFonts w:hint="eastAsia" w:ascii="Verdana" w:hAnsi="Verdana" w:cs="Verdana"/>
          <w:b/>
          <w:color w:val="333333"/>
          <w:sz w:val="24"/>
          <w:szCs w:val="24"/>
          <w:shd w:val="clear" w:fill="FFFFFF"/>
          <w:lang w:val="en-US" w:eastAsia="zh-CN"/>
        </w:rPr>
        <w:t>1、</w:t>
      </w:r>
      <w:r>
        <w:rPr>
          <w:rFonts w:ascii="Verdana" w:hAnsi="Verdana" w:cs="Verdana"/>
          <w:b/>
          <w:color w:val="333333"/>
          <w:sz w:val="24"/>
          <w:szCs w:val="24"/>
          <w:shd w:val="clear" w:fill="FFFFFF"/>
          <w:lang w:eastAsia="zh-CN"/>
        </w:rPr>
        <w:t>pull</w:t>
      </w:r>
      <w:r>
        <w:rPr>
          <w:rFonts w:ascii="微软雅黑" w:hAnsi="微软雅黑" w:eastAsia="微软雅黑" w:cs="微软雅黑"/>
          <w:b/>
          <w:color w:val="333333"/>
          <w:sz w:val="24"/>
          <w:szCs w:val="24"/>
          <w:shd w:val="clear" w:fill="FFFFFF"/>
          <w:lang w:eastAsia="zh-CN"/>
        </w:rPr>
        <w:t>方式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1"/>
          <w:szCs w:val="21"/>
        </w:rPr>
      </w:pP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采集数据是用的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也就是拉模型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,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通过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HTTP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协议去采集指标，只要应用系统能够提供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HTTP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接口就可以接入监控系统，相比于私有协议或二进制协议来说开发、简单。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4"/>
          <w:szCs w:val="24"/>
        </w:rPr>
      </w:pPr>
      <w:r>
        <w:rPr>
          <w:rFonts w:hint="eastAsia" w:ascii="Verdana" w:hAnsi="Verdana" w:cs="Verdana"/>
          <w:b/>
          <w:color w:val="333333"/>
          <w:sz w:val="24"/>
          <w:szCs w:val="24"/>
          <w:shd w:val="clear" w:fill="FFFFFF"/>
          <w:lang w:val="en-US" w:eastAsia="zh-CN"/>
        </w:rPr>
        <w:t>2、</w:t>
      </w:r>
      <w:r>
        <w:rPr>
          <w:rFonts w:hint="default" w:ascii="Verdana" w:hAnsi="Verdana" w:cs="Verdana"/>
          <w:b/>
          <w:color w:val="333333"/>
          <w:sz w:val="24"/>
          <w:szCs w:val="24"/>
          <w:shd w:val="clear" w:fill="FFFFFF"/>
          <w:lang w:eastAsia="zh-CN"/>
        </w:rPr>
        <w:t>push</w:t>
      </w:r>
      <w:r>
        <w:rPr>
          <w:rFonts w:hint="eastAsia" w:ascii="微软雅黑" w:hAnsi="微软雅黑" w:eastAsia="微软雅黑" w:cs="微软雅黑"/>
          <w:b/>
          <w:color w:val="333333"/>
          <w:sz w:val="24"/>
          <w:szCs w:val="24"/>
          <w:shd w:val="clear" w:fill="FFFFFF"/>
          <w:lang w:eastAsia="zh-CN"/>
        </w:rPr>
        <w:t>方式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对于定时任务这种短周期的指标采集，如果采用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模式，可能造成任务结束了，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还没有来得及采集，这个时候可以使用加一个中转层，客户端推数据到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缓存一下，由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Prometheus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从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 pull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指标过来。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(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需要额外搭建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Push 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，同时需要新增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job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去从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gateway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fill="FFFFFF"/>
          <w:lang w:eastAsia="zh-CN"/>
        </w:rPr>
        <w:t>采数据</w:t>
      </w:r>
      <w:r>
        <w:rPr>
          <w:rFonts w:hint="default" w:ascii="Verdana" w:hAnsi="Verdana" w:cs="Verdana"/>
          <w:color w:val="333333"/>
          <w:sz w:val="21"/>
          <w:szCs w:val="21"/>
          <w:shd w:val="clear" w:fill="FFFFFF"/>
          <w:lang w:eastAsia="zh-CN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3、安装prometheus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cd /usr/local/src/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wget https://github.com/prometheus/prometheus/releases/download/v1.7.1/prometheus-1.7.1.linux-amd64.tar.gz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 xml:space="preserve">tar -zxf prometheus-1.7.1.linux-amd64.tar.gz 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mv prometheus-1.7.1.linux-amd64 /data/app/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</w:pPr>
      <w:r>
        <w:rPr>
          <w:rStyle w:val="7"/>
        </w:rPr>
        <w:t>ln -s /data/app/prometheus-1.7.1.linux-amd64/ /data/app/prometheus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4、启动prometheus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200" w:beforeAutospacing="0" w:after="200" w:afterAutospacing="0" w:line="18" w:lineRule="atLeast"/>
        <w:ind w:left="0" w:right="0"/>
        <w:rPr>
          <w:rStyle w:val="7"/>
        </w:rPr>
      </w:pPr>
      <w:r>
        <w:rPr>
          <w:rStyle w:val="7"/>
        </w:rPr>
        <w:t>./prometheus -config.file=prometheus.yml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prometheus数据库指标采集agent 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编译环境go环境准备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下载go(我的当前目录是/data/work)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 xml:space="preserve">$wget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instrText xml:space="preserve"> HYPERLINK "https://studygolang.com/dl/golang/go1.10.1.linux-amd64.tar.gz" </w:instrTex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lang w:eastAsia="zh-CN"/>
        </w:rPr>
        <w:t>https://studygolang.com/dl/golang/go1.10.1.linux-amd64.tar.gz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$tar -xvf go1.10.1.linux-amd64.tar.gz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设置环境变量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$vim /etc/profile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添加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GOROOT=/data/work/go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GOPATH=/data/work/gopath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PATH=$PATH:$GOROOT/bin:$GOPATH/bin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GO111MODULE=on</w:t>
      </w: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export GOPROXY=https://goproxy.io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运行mysql_expoerter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"mailto:git@github.com:percona/mysqld_exporter.git"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git@github.com:percona/mysqld_exporter.git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mysqld_exporter.go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即可在当前路径生成mysqld_exporter二进制文件了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./mysql_exporter -h查看帮助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</w:pPr>
      <w:r>
        <w:rPr>
          <w:rFonts w:hint="eastAsia" w:ascii="微软雅黑" w:hAnsi="微软雅黑" w:eastAsia="微软雅黑" w:cs="微软雅黑"/>
          <w:i/>
          <w:color w:val="8D8D7D"/>
          <w:sz w:val="24"/>
          <w:szCs w:val="24"/>
          <w:shd w:val="clear" w:fill="F2F5F9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/>
          <w:color w:val="8D8D7D"/>
          <w:sz w:val="24"/>
          <w:szCs w:val="24"/>
          <w:shd w:val="clear" w:fill="F2F5F9"/>
          <w:lang w:eastAsia="zh-CN"/>
        </w:rPr>
        <w:t xml:space="preserve">vim .my.cnf 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[client]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user=exporter</w:t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4"/>
          <w:szCs w:val="24"/>
          <w:shd w:val="clear" w:fill="F2F5F9"/>
          <w:lang w:eastAsia="zh-CN"/>
        </w:rPr>
        <w:t>password=Cds20180808!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./mysqld_exporter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--config.my-cnf="/root/.my.cnf"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--web.listen-address=0.0.0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.0:9100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运行mongodb_expoerter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"mailto:git@github.com:percona/mongodb_exporter.git"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git@github.com:percona/mongodb_exporter.git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mongdb_exporter.go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即可在当前路径生成mongdb_exporter二进制文件了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./mongdb_exporter -h查看帮助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./mongodb_exporter --mongodb.uri=mongodb://admin:admin@127.0.0.1:27017/admin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--web.listen-address=0.0.0.0:9100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运行redis_expoerter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"mailto:git@github.com:percona/mongodb_exporter.git"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git@github.com:percona/redis_exporter.git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redis_exporter.go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即可在当前路径生成redis_exporter二进制文件了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./redis_exporter -h查看帮助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 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./redis_exporter  --web.listen-address=0.0.0.0:9100 --redis.addr=127.0.0.1:6379 --redis.password=111111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  <w:lang w:val="en-US" w:eastAsia="zh-CN"/>
        </w:rPr>
        <w:t>编译及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运行postgres_expoerter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git clone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"mailto:git@github.com:percona/mongodb_exporter.git"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git@github.com:percona/postgres_exporter.git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进入仓库目录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go build postgres_exporter.go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即可在当前路径生成postgres_exporter二进制文件了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./postgres_exporter --help查看帮助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启动agent 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export DATA_SOURCE_NAME=postgresql://postgres:111111@127.0.0.1:5432/postgres?sslmode=disable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postgres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 xml:space="preserve">_exporter  --web.listen-address=0.0.0.0:9100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40" w:beforeAutospacing="0" w:after="140" w:afterAutospacing="0"/>
        <w:rPr>
          <w:rFonts w:hint="default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 Courier New Fixedsys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436D4"/>
    <w:multiLevelType w:val="singleLevel"/>
    <w:tmpl w:val="81E436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9CA132"/>
    <w:multiLevelType w:val="singleLevel"/>
    <w:tmpl w:val="E79CA13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216F7"/>
    <w:rsid w:val="1FF50F1A"/>
    <w:rsid w:val="47595C4A"/>
    <w:rsid w:val="4B935F27"/>
    <w:rsid w:val="4E991C48"/>
    <w:rsid w:val="52CA2E27"/>
    <w:rsid w:val="53174A47"/>
    <w:rsid w:val="561F4D1F"/>
    <w:rsid w:val="67A11A18"/>
    <w:rsid w:val="6AE95E90"/>
    <w:rsid w:val="6F17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4" w:space="2"/>
        <w:left w:val="single" w:color="CCCCCC" w:sz="4" w:space="2"/>
        <w:bottom w:val="single" w:color="CCCCCC" w:sz="4" w:space="2"/>
        <w:right w:val="single" w:color="CCCCCC" w:sz="4" w:space="2"/>
      </w:pBdr>
      <w:shd w:val="clear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Consolas Courier New Fixedsys" w:hAnsi="Consolas Courier New Fixedsys" w:eastAsia="Consolas Courier New Fixedsys" w:cs="Consolas Courier New Fixedsys"/>
      <w:color w:val="004080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00"/>
      <w:u w:val="non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character" w:customStyle="1" w:styleId="8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9">
    <w:name w:val="cnblogs_code2"/>
    <w:basedOn w:val="5"/>
    <w:uiPriority w:val="0"/>
  </w:style>
  <w:style w:type="character" w:customStyle="1" w:styleId="10">
    <w:name w:val="cnblogs_code"/>
    <w:basedOn w:val="5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jackliu</dc:creator>
  <cp:lastModifiedBy>以梦为马</cp:lastModifiedBy>
  <dcterms:modified xsi:type="dcterms:W3CDTF">2019-06-20T16:39:52Z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