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prometheus数据采集agent编译部署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一、Prometheus部署架构图：</w:t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482590" cy="370332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1、</w:t>
      </w:r>
      <w:r>
        <w:rPr>
          <w:rFonts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pull</w:t>
      </w:r>
      <w:r>
        <w:rPr>
          <w:rFonts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采集数据是用的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也就是拉模型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,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通过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协议去采集指标，只要应用系统能够提供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接口就可以接入监控系统，相比于私有协议或二进制协议来说开发、简单。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push</w:t>
      </w: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对于定时任务这种短周期的指标采集，如果采用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模式，可能造成任务结束了，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还没有来得及采集，这个时候可以使用加一个中转层，客户端推数据到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缓存一下，由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 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指标过来。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需要额外搭建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，同时需要新增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job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去从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采数据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3、安装prometheus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cd /usr/local/src/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wget https://github.com/prometheus/prometheus/releases/download/v1.7.1/prometheus-1.7.1.linux-amd64.tar.gz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 xml:space="preserve">tar -zxf prometheus-1.7.1.linux-amd64.tar.gz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mv prometheus-1.7.1.linux-amd64 /data/app/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</w:pPr>
      <w:r>
        <w:rPr>
          <w:rStyle w:val="7"/>
        </w:rPr>
        <w:t>ln -s /data/app/prometheus-1.7.1.linux-amd64/ /data/app/prometheus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4、启动prometheus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./prometheus -config.file=prometheus.yml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prometheus数据库指标采集agent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编译环境go环境准备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下载go(我的当前目录是/data/work)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 xml:space="preserve">$wget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"https://studygolang.com/dl/golang/go1.10.1.linux-amd64.tar.gz"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eastAsia="zh-CN"/>
        </w:rPr>
        <w:t>https://studygolang.com/dl/golang/go1.10.1.linux-amd64.tar.gz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$tar -xvf go1.10.1.linux-amd64.tar.gz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设置环境变量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$vim /etc/profile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添加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GOROOT=/data/work/go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GOPATH=/data/work/gopath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PATH=$PATH:$GOROOT/bin:$GOPATH/bin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GO111MODULE=on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GOPROXY=https://goproxy.io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运行mysql_expoerter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"mailto:git@github.com:percona/mysqld_exporter.git"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git@github.com:percona/mysqld_exporter.git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mysqld_exporter.go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即可在当前路径生成mysqld_exporter二进制文件了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./mysql_exporter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</w:pP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eastAsia="zh-CN"/>
        </w:rPr>
        <w:t xml:space="preserve">vim .my.cnf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[client]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user=exporter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password=Cds20180808!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./mysqld_exporter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--config.my-cnf="/root/.my.cnf"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运行mongodb_expoerter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"mailto:git@github.com:percona/mongodb_exporter.git"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git@github.com:percona/mongodb_exporter.git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mongdb_exporter.go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即可在当前路径生成mongdb_exporter二进制文件了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./mongdb_exporter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./mongodb_exporter --mongodb.uri=mongodb://admin:admin@127.0.0.1:27017/admin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 Courier New Fixedsys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436D4"/>
    <w:multiLevelType w:val="singleLevel"/>
    <w:tmpl w:val="81E436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9CA132"/>
    <w:multiLevelType w:val="singleLevel"/>
    <w:tmpl w:val="E79CA1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50F1A"/>
    <w:rsid w:val="4B935F27"/>
    <w:rsid w:val="4E991C48"/>
    <w:rsid w:val="52CA2E27"/>
    <w:rsid w:val="53174A47"/>
    <w:rsid w:val="67A11A18"/>
    <w:rsid w:val="6AE9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4" w:space="2"/>
        <w:left w:val="single" w:color="CCCCCC" w:sz="4" w:space="2"/>
        <w:bottom w:val="single" w:color="CCCCCC" w:sz="4" w:space="2"/>
        <w:right w:val="single" w:color="CCCCCC" w:sz="4" w:space="2"/>
      </w:pBdr>
      <w:shd w:val="clear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nsolas Courier New Fixedsys" w:hAnsi="Consolas Courier New Fixedsys" w:eastAsia="Consolas Courier New Fixedsys" w:cs="Consolas Courier New Fixedsys"/>
      <w:color w:val="004080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00"/>
      <w:u w:val="non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9">
    <w:name w:val="cnblogs_code2"/>
    <w:basedOn w:val="5"/>
    <w:uiPriority w:val="0"/>
    <w:rPr>
      <w:bdr w:val="none" w:color="auto" w:sz="0" w:space="0"/>
    </w:rPr>
  </w:style>
  <w:style w:type="character" w:customStyle="1" w:styleId="10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jackliu</dc:creator>
  <cp:lastModifiedBy>以梦为马</cp:lastModifiedBy>
  <dcterms:modified xsi:type="dcterms:W3CDTF">2019-06-13T17:40:38Z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