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刘金强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511025198712096173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成都大学，软件工程专业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1.负责平安银行2025年非零开发零售开发人力外包项目计划、里程碑推进和跨团队沟通协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1.负责山西农商智能风险管控平台建设项目项目计划、里程碑推进和跨团队沟通协调、2.组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1.负责平安银行产品风险及表外监测项目项目计划、里程碑推进和跨团队沟通协调、2.组织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2014.11-2015.03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平安银行实时交易展示平台（Blaze决策引擎）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系统架构设计、需求分析设计、核心代码开发、Blaze决策引擎的实施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平安银行事件营销项目一期（Blaze决策引擎）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系统功能模块分析设计、Blaze决策引擎模板开发及规则配置、引擎调度模块开发、测试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2012.06-2014.07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宇龙集团EFS电子财务系统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宇龙集团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系统功能模块分析设计、核心模块代码开发、测试、项目文档编写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2012.01-2012.06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福之乐超市管理系统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福之乐超市管理系统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系统功能模块分析设计、功能模块开发、测试、项目文档编写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2011.06-2012.01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工资管理平台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工资管理平台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系统功能模块分析设计、功能模块开发、测试、项目文档编写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刘金强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成都大学，软件工程专业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