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杨仲义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441827199105153239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广州工商职业技术学院，计算机网络技术专业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专科学历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太平保险-报价系统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参与需求评审、熟悉项目需求以及业务流程、2.根据需求文档利用Xmind工具制作思维导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2018.05-2021.12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太平保险-车险出单系统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1.参与需求评审、熟悉项目需求以及业务流程、2.根据需求文档利用Xmind工具制作思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杨仲义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广州工商职业技术学院，计算机网络技术专业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