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马星坤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220122199202075023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内蒙古民族大学，信息与计算科学专业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北交所证券固定收益项目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北交所证券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 分析需求业务测试点、参加需求评审活动、设计测试用例、执行测试用例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人保寿险PICC新型保险平台项目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人保寿险PICC新型保险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 根据签报制定测试计划、编写项目过程文件、编写新人入职培训等文档2.复盘工作、以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2018.02-2021.03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人保财险PICC老车险项目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人保财险PICC老车险项目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1、编写测试日报任务工作计划、2、自动化导出测试缺陷报告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2015.09-2018.01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阳光保险快易保APP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阳光保险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 制定开发计划、参与需求评审、进行需求分析2.进行需求的概要设计、详细设计工作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北交所证券固定收益项目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北交所证券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 分析需求业务测试点、参加需求评审活动、设计测试用例、执行测试用例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马星坤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内蒙古民族大学，信息与计算科学专业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