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于倍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220625199506232020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北华大学，计算机科学与技术专业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1.参与平安银行2025年非零开发零售开发人力外包建设、负责风险相关模块的需求分析、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1.参与山西农商智能风险管控平台建设项目建设、负责风险相关模块的需求分析、接口开发及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1.参与平安银行产品风险及表外监测项目建设、负责风险相关模块的需求分析、接口开发及联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2023.06-2023.10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1.参与平安银行智慧合规及零售开发支持项目建设、负责风险相关模块的需求分析、接口开发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2022.02-2022.12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吉林银行新核心改造项目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监管ETL开发工程师、负责客户风险系统、个人银行账户系统的ETL开发、主要实现数据核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2021.09-2022.02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吉林银行信贷改造、吉林银行客户风险系统建设项目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数据仓库ETL开发、监管ETL开发工程师、负责客户风险系统、数仓监管集市的ETL开发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2021.05-2021.09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吉林银行新利率报备系统建设项目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监管ETL开发工程师、负责利率报备系统开发、主要实现新利率报备系统建设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2019.06-2021.09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中国电信核心平台支撑项目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中国电信核心平台支撑项目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核心需求分析工程师、承接客户的日常业务需求、根据业务场景设计数据模型、编写需求实施方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2018.12-2019.06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九江银行资产负债项目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数据开发ETL工程师、配合业务人员和项目经理编写业务需求、进行项目开发、编写单笔测试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2018.06-2018.12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兴业银行账簿利率风险实施项目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数据开发ETL工程师、与项目经理和业务人员一同进行前期需求的调研、业务开发文档的撰写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于倍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北华大学，计算机科学与技术专业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