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E73" w:rsidRDefault="00963E73" w:rsidP="00963E73">
      <w:pPr>
        <w:widowControl w:val="0"/>
        <w:spacing w:before="240" w:after="60" w:line="312" w:lineRule="auto"/>
        <w:outlineLvl w:val="1"/>
        <w:rPr>
          <w:rFonts w:ascii="仿宋" w:eastAsia="仿宋" w:hAnsi="仿宋" w:cs="仿宋"/>
          <w:b/>
          <w:bCs/>
          <w:kern w:val="28"/>
          <w:sz w:val="30"/>
          <w:szCs w:val="30"/>
        </w:rPr>
      </w:pPr>
      <w:bookmarkStart w:id="0" w:name="_Toc1063"/>
      <w:r>
        <w:rPr>
          <w:rFonts w:ascii="仿宋" w:eastAsia="仿宋" w:hAnsi="仿宋" w:cs="仿宋" w:hint="eastAsia"/>
          <w:b/>
          <w:bCs/>
          <w:kern w:val="28"/>
          <w:sz w:val="30"/>
          <w:szCs w:val="30"/>
        </w:rPr>
        <w:t>附件5  人员团队简历模板</w:t>
      </w:r>
      <w:bookmarkEnd w:id="0"/>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1"/>
        <w:gridCol w:w="981"/>
        <w:gridCol w:w="938"/>
        <w:gridCol w:w="971"/>
        <w:gridCol w:w="378"/>
        <w:gridCol w:w="740"/>
        <w:gridCol w:w="937"/>
        <w:gridCol w:w="1854"/>
      </w:tblGrid>
      <w:tr w:rsidR="000B6969" w:rsidTr="00963E73">
        <w:trPr>
          <w:trHeight w:val="20"/>
          <w:jc w:val="center"/>
        </w:trPr>
        <w:tc>
          <w:tcPr>
            <w:tcW w:w="884" w:type="pct"/>
            <w:vAlign w:val="center"/>
          </w:tcPr>
          <w:p w:rsidR="00963E73" w:rsidRDefault="00963E73" w:rsidP="00EF5F16">
            <w:pPr>
              <w:rPr>
                <w:rFonts w:ascii="仿宋" w:eastAsia="仿宋" w:hAnsi="仿宋" w:cs="仿宋"/>
                <w:caps/>
                <w:szCs w:val="21"/>
              </w:rPr>
            </w:pPr>
            <w:r>
              <w:rPr>
                <w:rFonts w:ascii="仿宋" w:eastAsia="仿宋" w:hAnsi="仿宋" w:cs="仿宋" w:hint="eastAsia"/>
                <w:caps/>
                <w:szCs w:val="21"/>
              </w:rPr>
              <w:t>姓名</w:t>
            </w:r>
          </w:p>
        </w:tc>
        <w:tc>
          <w:tcPr>
            <w:tcW w:w="594" w:type="pct"/>
            <w:vAlign w:val="center"/>
          </w:tcPr>
          <w:p>
            <w:pPr>
              <w:spacing w:before="0" w:after="0" w:line="240" w:lineRule="auto"/>
              <w:jc w:val="left"/>
            </w:pPr>
            <w:r>
              <w:rPr>
                <w:rFonts w:ascii="仿宋" w:hAnsi="仿宋" w:eastAsia="仿宋"/>
                <w:sz w:val="24"/>
              </w:rPr>
              <w:t>杨德志</w:t>
            </w:r>
          </w:p>
        </w:tc>
        <w:tc>
          <w:tcPr>
            <w:tcW w:w="568" w:type="pct"/>
            <w:vAlign w:val="center"/>
          </w:tcPr>
          <w:p w:rsidR="00963E73" w:rsidRDefault="00963E73" w:rsidP="00EF5F16">
            <w:pPr>
              <w:jc w:val="center"/>
              <w:rPr>
                <w:rFonts w:ascii="仿宋" w:eastAsia="仿宋" w:hAnsi="仿宋" w:cs="仿宋"/>
                <w:caps/>
                <w:szCs w:val="21"/>
              </w:rPr>
            </w:pPr>
            <w:r>
              <w:rPr>
                <w:rFonts w:ascii="仿宋" w:eastAsia="仿宋" w:hAnsi="仿宋" w:cs="仿宋" w:hint="eastAsia"/>
                <w:caps/>
                <w:szCs w:val="21"/>
              </w:rPr>
              <w:t>年龄</w:t>
            </w:r>
          </w:p>
        </w:tc>
        <w:tc>
          <w:tcPr>
            <w:tcW w:w="817" w:type="pct"/>
            <w:gridSpan w:val="2"/>
            <w:vAlign w:val="center"/>
          </w:tcPr>
          <w:p>
            <w:pPr>
              <w:spacing w:before="0" w:after="0" w:line="240" w:lineRule="auto"/>
              <w:jc w:val="left"/>
            </w:pPr>
            <w:r>
              <w:rPr>
                <w:rFonts w:ascii="仿宋" w:hAnsi="仿宋" w:eastAsia="仿宋"/>
                <w:sz w:val="24"/>
              </w:rPr>
              <w:t>37</w:t>
            </w:r>
          </w:p>
        </w:tc>
        <w:tc>
          <w:tcPr>
            <w:tcW w:w="1015" w:type="pct"/>
            <w:gridSpan w:val="2"/>
            <w:vAlign w:val="center"/>
          </w:tcPr>
          <w:p w:rsidR="00963E73" w:rsidRDefault="00865A5E" w:rsidP="00865A5E">
            <w:pPr>
              <w:jc w:val="center"/>
              <w:rPr>
                <w:rFonts w:ascii="仿宋" w:eastAsia="仿宋" w:hAnsi="仿宋" w:cs="仿宋"/>
                <w:caps/>
                <w:szCs w:val="21"/>
              </w:rPr>
            </w:pPr>
            <w:r>
              <w:rPr>
                <w:rFonts w:ascii="仿宋" w:eastAsia="仿宋" w:hAnsi="仿宋" w:cs="仿宋" w:hint="eastAsia"/>
                <w:caps/>
                <w:szCs w:val="21"/>
              </w:rPr>
              <w:t>身份证号码</w:t>
            </w:r>
          </w:p>
        </w:tc>
        <w:tc>
          <w:tcPr>
            <w:tcW w:w="1122" w:type="pct"/>
            <w:vAlign w:val="center"/>
          </w:tcPr>
          <w:p>
            <w:pPr>
              <w:spacing w:before="0" w:after="0" w:line="240" w:lineRule="auto"/>
              <w:jc w:val="left"/>
            </w:pPr>
            <w:r>
              <w:rPr>
                <w:rFonts w:ascii="仿宋" w:hAnsi="仿宋" w:eastAsia="仿宋"/>
                <w:sz w:val="24"/>
              </w:rPr>
              <w:t>211324198903075614</w:t>
            </w:r>
          </w:p>
        </w:tc>
      </w:tr>
      <w:tr w:rsidR="00865A5E" w:rsidTr="00865A5E">
        <w:trPr>
          <w:trHeight w:val="20"/>
          <w:jc w:val="center"/>
        </w:trPr>
        <w:tc>
          <w:tcPr>
            <w:tcW w:w="884" w:type="pct"/>
            <w:vAlign w:val="center"/>
          </w:tcPr>
          <w:p w:rsidR="00865A5E" w:rsidRDefault="00865A5E" w:rsidP="00EF5F16">
            <w:pPr>
              <w:rPr>
                <w:rFonts w:ascii="仿宋" w:eastAsia="仿宋" w:hAnsi="仿宋" w:cs="仿宋"/>
                <w:caps/>
                <w:szCs w:val="21"/>
              </w:rPr>
            </w:pPr>
            <w:r>
              <w:rPr>
                <w:rFonts w:ascii="仿宋" w:eastAsia="仿宋" w:hAnsi="仿宋" w:cs="仿宋" w:hint="eastAsia"/>
                <w:szCs w:val="21"/>
              </w:rPr>
              <w:t>毕业学校</w:t>
            </w:r>
            <w:r>
              <w:rPr>
                <w:rFonts w:ascii="仿宋" w:eastAsia="仿宋" w:hAnsi="仿宋" w:cs="仿宋" w:hint="eastAsia"/>
                <w:szCs w:val="21"/>
              </w:rPr>
              <w:t>和专业</w:t>
            </w:r>
          </w:p>
        </w:tc>
        <w:tc>
          <w:tcPr>
            <w:tcW w:w="1978" w:type="pct"/>
            <w:gridSpan w:val="4"/>
            <w:vAlign w:val="center"/>
          </w:tcPr>
          <w:p>
            <w:pPr>
              <w:spacing w:before="0" w:after="0" w:line="240" w:lineRule="auto"/>
              <w:jc w:val="left"/>
            </w:pPr>
            <w:r>
              <w:rPr>
                <w:rFonts w:ascii="仿宋" w:hAnsi="仿宋" w:eastAsia="仿宋"/>
                <w:sz w:val="24"/>
              </w:rPr>
              <w:t>中南大学，计算机科学与技术专业</w:t>
            </w:r>
          </w:p>
        </w:tc>
        <w:tc>
          <w:tcPr>
            <w:tcW w:w="1015" w:type="pct"/>
            <w:gridSpan w:val="2"/>
            <w:vAlign w:val="center"/>
          </w:tcPr>
          <w:p w:rsidR="00865A5E" w:rsidRDefault="00865A5E" w:rsidP="000B6969">
            <w:pPr>
              <w:jc w:val="center"/>
              <w:rPr>
                <w:rFonts w:ascii="仿宋" w:eastAsia="仿宋" w:hAnsi="仿宋" w:cs="仿宋"/>
                <w:szCs w:val="21"/>
              </w:rPr>
            </w:pPr>
            <w:r>
              <w:rPr>
                <w:rFonts w:ascii="仿宋" w:eastAsia="仿宋" w:hAnsi="仿宋" w:cs="仿宋" w:hint="eastAsia"/>
                <w:szCs w:val="21"/>
              </w:rPr>
              <w:t>学历及学位</w:t>
            </w:r>
          </w:p>
        </w:tc>
        <w:tc>
          <w:tcPr>
            <w:tcW w:w="1122" w:type="pct"/>
            <w:vAlign w:val="center"/>
          </w:tcPr>
          <w:p>
            <w:pPr>
              <w:spacing w:before="0" w:after="0" w:line="240" w:lineRule="auto"/>
              <w:jc w:val="left"/>
            </w:pPr>
            <w:r>
              <w:rPr>
                <w:rFonts w:ascii="仿宋" w:hAnsi="仿宋" w:eastAsia="仿宋"/>
                <w:sz w:val="24"/>
              </w:rPr>
              <w:t>本科学历，学士学位</w:t>
            </w:r>
          </w:p>
        </w:tc>
      </w:tr>
      <w:tr w:rsidR="00865A5E" w:rsidTr="000B6969">
        <w:trPr>
          <w:trHeight w:val="20"/>
          <w:jc w:val="center"/>
        </w:trPr>
        <w:tc>
          <w:tcPr>
            <w:tcW w:w="884" w:type="pct"/>
            <w:vAlign w:val="center"/>
          </w:tcPr>
          <w:p w:rsidR="00865A5E" w:rsidRDefault="00865A5E" w:rsidP="00865A5E">
            <w:pPr>
              <w:rPr>
                <w:rFonts w:ascii="仿宋" w:eastAsia="仿宋" w:hAnsi="仿宋" w:cs="仿宋"/>
                <w:szCs w:val="21"/>
              </w:rPr>
            </w:pPr>
            <w:r>
              <w:rPr>
                <w:rFonts w:ascii="仿宋" w:eastAsia="仿宋" w:hAnsi="仿宋" w:cs="仿宋" w:hint="eastAsia"/>
                <w:szCs w:val="21"/>
              </w:rPr>
              <w:t>工作年限</w:t>
            </w:r>
          </w:p>
        </w:tc>
        <w:tc>
          <w:tcPr>
            <w:tcW w:w="1978" w:type="pct"/>
            <w:gridSpan w:val="4"/>
            <w:vAlign w:val="center"/>
          </w:tcPr>
          <w:p>
            <w:pPr>
              <w:spacing w:before="0" w:after="0" w:line="240" w:lineRule="auto"/>
              <w:jc w:val="left"/>
            </w:pPr>
            <w:r>
              <w:rPr>
                <w:rFonts w:ascii="仿宋" w:hAnsi="仿宋" w:eastAsia="仿宋"/>
                <w:sz w:val="24"/>
              </w:rPr>
              <w:t>13</w:t>
            </w:r>
          </w:p>
        </w:tc>
        <w:tc>
          <w:tcPr>
            <w:tcW w:w="1015" w:type="pct"/>
            <w:gridSpan w:val="2"/>
            <w:vAlign w:val="center"/>
          </w:tcPr>
          <w:p w:rsidR="00865A5E" w:rsidRDefault="00865A5E" w:rsidP="00865A5E">
            <w:pPr>
              <w:jc w:val="center"/>
              <w:rPr>
                <w:rFonts w:ascii="仿宋" w:eastAsia="仿宋" w:hAnsi="仿宋" w:cs="仿宋"/>
                <w:szCs w:val="21"/>
              </w:rPr>
            </w:pPr>
            <w:r w:rsidRPr="000B6969">
              <w:rPr>
                <w:rFonts w:ascii="仿宋" w:eastAsia="仿宋" w:hAnsi="仿宋" w:cs="仿宋" w:hint="eastAsia"/>
                <w:color w:val="FF0000"/>
                <w:szCs w:val="21"/>
              </w:rPr>
              <w:t>风险/客户领域</w:t>
            </w:r>
            <w:r>
              <w:rPr>
                <w:rFonts w:ascii="仿宋" w:eastAsia="仿宋" w:hAnsi="仿宋" w:cs="仿宋" w:hint="eastAsia"/>
                <w:szCs w:val="21"/>
              </w:rPr>
              <w:t>工作年限</w:t>
            </w:r>
          </w:p>
        </w:tc>
        <w:tc>
          <w:tcPr>
            <w:tcW w:w="1122" w:type="pct"/>
            <w:vAlign w:val="center"/>
          </w:tcPr>
          <w:p>
            <w:pPr>
              <w:spacing w:before="0" w:after="0" w:line="240" w:lineRule="auto"/>
              <w:jc w:val="left"/>
            </w:pPr>
            <w:r>
              <w:rPr>
                <w:rFonts w:ascii="仿宋" w:hAnsi="仿宋" w:eastAsia="仿宋"/>
                <w:sz w:val="24"/>
              </w:rPr>
              <w:t>13</w:t>
            </w:r>
          </w:p>
        </w:tc>
      </w:tr>
      <w:tr w:rsidR="00865A5E" w:rsidTr="000B6969">
        <w:trPr>
          <w:trHeight w:val="20"/>
          <w:jc w:val="center"/>
        </w:trPr>
        <w:tc>
          <w:tcPr>
            <w:tcW w:w="884" w:type="pct"/>
            <w:vAlign w:val="center"/>
          </w:tcPr>
          <w:p w:rsidR="00865A5E" w:rsidRPr="000B6969" w:rsidRDefault="00865A5E" w:rsidP="00865A5E">
            <w:pPr>
              <w:rPr>
                <w:rFonts w:ascii="仿宋" w:eastAsia="仿宋" w:hAnsi="仿宋" w:cs="仿宋" w:hint="eastAsia"/>
                <w:caps/>
                <w:color w:val="FF0000"/>
                <w:szCs w:val="21"/>
              </w:rPr>
            </w:pPr>
            <w:r w:rsidRPr="000B6969">
              <w:rPr>
                <w:rFonts w:ascii="仿宋" w:eastAsia="仿宋" w:hAnsi="仿宋" w:cs="仿宋" w:hint="eastAsia"/>
                <w:color w:val="FF0000"/>
                <w:szCs w:val="21"/>
              </w:rPr>
              <w:t>拟</w:t>
            </w:r>
            <w:r w:rsidRPr="000B6969">
              <w:rPr>
                <w:rFonts w:ascii="仿宋" w:eastAsia="仿宋" w:hAnsi="仿宋" w:cs="仿宋" w:hint="eastAsia"/>
                <w:color w:val="FF0000"/>
                <w:szCs w:val="21"/>
              </w:rPr>
              <w:t>投入本项目工作岗位</w:t>
            </w:r>
          </w:p>
        </w:tc>
        <w:tc>
          <w:tcPr>
            <w:tcW w:w="1978" w:type="pct"/>
            <w:gridSpan w:val="4"/>
            <w:vAlign w:val="center"/>
          </w:tcPr>
          <w:p>
            <w:pPr>
              <w:spacing w:before="0" w:after="0" w:line="240" w:lineRule="auto"/>
              <w:jc w:val="left"/>
            </w:pPr>
            <w:r>
              <w:rPr>
                <w:rFonts w:ascii="仿宋" w:hAnsi="仿宋" w:eastAsia="仿宋"/>
                <w:sz w:val="24"/>
              </w:rPr>
              <w:t>项目管理岗</w:t>
            </w:r>
          </w:p>
        </w:tc>
        <w:tc>
          <w:tcPr>
            <w:tcW w:w="1015" w:type="pct"/>
            <w:gridSpan w:val="2"/>
            <w:vAlign w:val="center"/>
          </w:tcPr>
          <w:p w:rsidR="00865A5E" w:rsidRPr="000B6969" w:rsidRDefault="00865A5E" w:rsidP="00865A5E">
            <w:pPr>
              <w:jc w:val="center"/>
              <w:rPr>
                <w:rFonts w:ascii="仿宋" w:eastAsia="仿宋" w:hAnsi="仿宋" w:cs="仿宋" w:hint="eastAsia"/>
                <w:color w:val="FF0000"/>
                <w:szCs w:val="21"/>
              </w:rPr>
            </w:pPr>
            <w:r w:rsidRPr="000B6969">
              <w:rPr>
                <w:rFonts w:ascii="仿宋" w:eastAsia="仿宋" w:hAnsi="仿宋" w:cs="仿宋" w:hint="eastAsia"/>
                <w:color w:val="FF0000"/>
                <w:szCs w:val="21"/>
              </w:rPr>
              <w:t>从事</w:t>
            </w:r>
            <w:proofErr w:type="gramStart"/>
            <w:r w:rsidRPr="000B6969">
              <w:rPr>
                <w:rFonts w:ascii="仿宋" w:eastAsia="仿宋" w:hAnsi="仿宋" w:cs="仿宋" w:hint="eastAsia"/>
                <w:color w:val="FF0000"/>
                <w:szCs w:val="21"/>
              </w:rPr>
              <w:t>该岗位</w:t>
            </w:r>
            <w:proofErr w:type="gramEnd"/>
            <w:r w:rsidRPr="000B6969">
              <w:rPr>
                <w:rFonts w:ascii="仿宋" w:eastAsia="仿宋" w:hAnsi="仿宋" w:cs="仿宋" w:hint="eastAsia"/>
                <w:color w:val="FF0000"/>
                <w:szCs w:val="21"/>
              </w:rPr>
              <w:t>累计工作年限</w:t>
            </w:r>
          </w:p>
        </w:tc>
        <w:tc>
          <w:tcPr>
            <w:tcW w:w="1122" w:type="pct"/>
            <w:vAlign w:val="center"/>
          </w:tcPr>
          <w:p>
            <w:pPr>
              <w:spacing w:before="0" w:after="0" w:line="240" w:lineRule="auto"/>
              <w:jc w:val="left"/>
            </w:pPr>
            <w:r>
              <w:rPr>
                <w:rFonts w:ascii="仿宋" w:hAnsi="仿宋" w:eastAsia="仿宋"/>
                <w:sz w:val="24"/>
              </w:rPr>
              <w:t>13</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caps/>
                <w:color w:val="FF0000"/>
                <w:szCs w:val="21"/>
              </w:rPr>
            </w:pPr>
            <w:r w:rsidRPr="00963E73">
              <w:rPr>
                <w:rFonts w:ascii="仿宋" w:eastAsia="仿宋" w:hAnsi="仿宋" w:cs="仿宋" w:hint="eastAsia"/>
                <w:caps/>
                <w:color w:val="FF0000"/>
                <w:szCs w:val="21"/>
              </w:rPr>
              <w:t>主要经历专业技能</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长期从事银行风险管理相关项目实施；具备需求分析与业务建模经验；具备系统开发与数据处理能力；具备联调测试与投产支持经验；能够承担项目协调与实施推进工作。</w:t>
            </w:r>
          </w:p>
        </w:tc>
      </w:tr>
      <w:tr w:rsidR="00865A5E" w:rsidTr="00963E73">
        <w:trPr>
          <w:trHeight w:val="20"/>
          <w:jc w:val="center"/>
        </w:trPr>
        <w:tc>
          <w:tcPr>
            <w:tcW w:w="884" w:type="pct"/>
            <w:tcBorders>
              <w:right w:val="single" w:sz="4" w:space="0" w:color="auto"/>
            </w:tcBorders>
            <w:vAlign w:val="center"/>
          </w:tcPr>
          <w:p w:rsidR="00865A5E" w:rsidRPr="00963E73" w:rsidRDefault="00865A5E" w:rsidP="00865A5E">
            <w:pPr>
              <w:rPr>
                <w:rFonts w:ascii="仿宋" w:eastAsia="仿宋" w:hAnsi="仿宋" w:cs="仿宋" w:hint="eastAsia"/>
                <w:caps/>
                <w:color w:val="FF0000"/>
                <w:szCs w:val="21"/>
              </w:rPr>
            </w:pPr>
            <w:r>
              <w:rPr>
                <w:rFonts w:ascii="仿宋" w:eastAsia="仿宋" w:hAnsi="仿宋" w:cs="仿宋" w:hint="eastAsia"/>
                <w:caps/>
                <w:color w:val="FF0000"/>
                <w:szCs w:val="21"/>
              </w:rPr>
              <w:t>专业技能/从业资质</w:t>
            </w:r>
          </w:p>
        </w:tc>
        <w:tc>
          <w:tcPr>
            <w:tcW w:w="4116" w:type="pct"/>
            <w:gridSpan w:val="7"/>
            <w:tcBorders>
              <w:left w:val="single" w:sz="4" w:space="0" w:color="auto"/>
            </w:tcBorders>
            <w:vAlign w:val="center"/>
          </w:tcPr>
          <w:p>
            <w:pPr>
              <w:spacing w:before="0" w:after="0" w:line="240" w:lineRule="auto"/>
              <w:jc w:val="left"/>
            </w:pPr>
            <w:r>
              <w:rPr>
                <w:rFonts w:ascii="仿宋" w:hAnsi="仿宋" w:eastAsia="仿宋"/>
                <w:sz w:val="24"/>
              </w:rPr>
              <w:t>PMP（中级）</w:t>
            </w:r>
          </w:p>
        </w:tc>
      </w:tr>
      <w:tr w:rsidR="00865A5E" w:rsidTr="00EF5F16">
        <w:trPr>
          <w:trHeight w:val="20"/>
          <w:jc w:val="center"/>
        </w:trPr>
        <w:tc>
          <w:tcPr>
            <w:tcW w:w="5000" w:type="pct"/>
            <w:gridSpan w:val="8"/>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相关领域主要工作经历</w:t>
            </w:r>
          </w:p>
        </w:tc>
      </w:tr>
      <w:tr w:rsidR="00865A5E" w:rsidTr="00963E73">
        <w:trPr>
          <w:trHeight w:val="20"/>
          <w:jc w:val="center"/>
        </w:trPr>
        <w:tc>
          <w:tcPr>
            <w:tcW w:w="884" w:type="pct"/>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日期</w:t>
            </w:r>
          </w:p>
        </w:tc>
        <w:tc>
          <w:tcPr>
            <w:tcW w:w="1162" w:type="pct"/>
            <w:gridSpan w:val="2"/>
            <w:vAlign w:val="center"/>
          </w:tcPr>
          <w:p w:rsidR="00865A5E" w:rsidRDefault="00865A5E" w:rsidP="00865A5E">
            <w:pPr>
              <w:rPr>
                <w:rFonts w:ascii="仿宋" w:eastAsia="仿宋" w:hAnsi="仿宋" w:cs="仿宋"/>
                <w:szCs w:val="21"/>
              </w:rPr>
            </w:pPr>
            <w:r>
              <w:rPr>
                <w:rFonts w:ascii="仿宋" w:eastAsia="仿宋" w:hAnsi="仿宋" w:cs="仿宋" w:hint="eastAsia"/>
                <w:szCs w:val="21"/>
              </w:rPr>
              <w:t>项目名称</w:t>
            </w:r>
            <w:r>
              <w:rPr>
                <w:rFonts w:ascii="仿宋" w:eastAsia="仿宋" w:hAnsi="仿宋" w:cs="仿宋" w:hint="eastAsia"/>
                <w:szCs w:val="21"/>
              </w:rPr>
              <w:t>及项目内容</w:t>
            </w:r>
          </w:p>
        </w:tc>
        <w:tc>
          <w:tcPr>
            <w:tcW w:w="588"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项目所属机构名称</w:t>
            </w:r>
          </w:p>
        </w:tc>
        <w:tc>
          <w:tcPr>
            <w:tcW w:w="677" w:type="pct"/>
            <w:gridSpan w:val="2"/>
            <w:tcBorders>
              <w:left w:val="single" w:sz="4" w:space="0" w:color="auto"/>
            </w:tcBorders>
            <w:vAlign w:val="center"/>
          </w:tcPr>
          <w:p w:rsidR="00865A5E" w:rsidRDefault="00865A5E" w:rsidP="00865A5E">
            <w:pPr>
              <w:jc w:val="center"/>
              <w:rPr>
                <w:rFonts w:ascii="仿宋" w:eastAsia="仿宋" w:hAnsi="仿宋" w:cs="仿宋"/>
                <w:szCs w:val="21"/>
              </w:rPr>
            </w:pPr>
            <w:r>
              <w:rPr>
                <w:rFonts w:ascii="仿宋" w:eastAsia="仿宋" w:hAnsi="仿宋" w:cs="仿宋" w:hint="eastAsia"/>
                <w:szCs w:val="21"/>
              </w:rPr>
              <w:t>担任何职</w:t>
            </w:r>
          </w:p>
        </w:tc>
        <w:tc>
          <w:tcPr>
            <w:tcW w:w="567" w:type="pct"/>
            <w:tcBorders>
              <w:righ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岗位职责</w:t>
            </w:r>
          </w:p>
        </w:tc>
        <w:tc>
          <w:tcPr>
            <w:tcW w:w="1122" w:type="pct"/>
            <w:tcBorders>
              <w:left w:val="single" w:sz="4" w:space="0" w:color="auto"/>
            </w:tcBorders>
            <w:vAlign w:val="center"/>
          </w:tcPr>
          <w:p w:rsidR="00865A5E" w:rsidRDefault="00865A5E" w:rsidP="00865A5E">
            <w:pPr>
              <w:jc w:val="center"/>
              <w:rPr>
                <w:rFonts w:ascii="仿宋" w:eastAsia="仿宋" w:hAnsi="仿宋" w:cs="仿宋"/>
                <w:szCs w:val="21"/>
              </w:rPr>
            </w:pPr>
            <w:r w:rsidRPr="00963E73">
              <w:rPr>
                <w:rFonts w:ascii="仿宋" w:eastAsia="仿宋" w:hAnsi="仿宋" w:cs="仿宋" w:hint="eastAsia"/>
                <w:color w:val="FF0000"/>
                <w:szCs w:val="21"/>
              </w:rPr>
              <w:t>岗位工作时长（月）</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2026.01-至今</w:t>
            </w:r>
          </w:p>
        </w:tc>
        <w:tc>
          <w:tcPr>
            <w:tcW w:w="1162" w:type="pct"/>
            <w:gridSpan w:val="2"/>
            <w:vAlign w:val="center"/>
          </w:tcPr>
          <w:p>
            <w:pPr>
              <w:spacing w:before="0" w:after="0" w:line="240" w:lineRule="auto"/>
              <w:jc w:val="left"/>
            </w:pPr>
            <w:r>
              <w:rPr>
                <w:rFonts w:ascii="仿宋" w:hAnsi="仿宋" w:eastAsia="仿宋"/>
                <w:sz w:val="24"/>
              </w:rPr>
              <w:t>上海农商银行2026年风险加权资产计量二代系统C模式项目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上海农商银行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主要对新巴三信用风险加权资产计量系统的2026年度的数据开发与测试工作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2025.11-2025.12</w:t>
            </w:r>
          </w:p>
        </w:tc>
        <w:tc>
          <w:tcPr>
            <w:tcW w:w="1162" w:type="pct"/>
            <w:gridSpan w:val="2"/>
            <w:vAlign w:val="center"/>
          </w:tcPr>
          <w:p>
            <w:pPr>
              <w:spacing w:before="0" w:after="0" w:line="240" w:lineRule="auto"/>
              <w:jc w:val="left"/>
            </w:pPr>
            <w:r>
              <w:rPr>
                <w:rFonts w:ascii="仿宋" w:hAnsi="仿宋" w:eastAsia="仿宋"/>
                <w:sz w:val="24"/>
              </w:rPr>
              <w:t>贵阳农商行绩效管理系统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贵阳农商行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数据开发</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对于资本测算模型所需要的自行计算RWA相关指标进行开发、主要工作职责包括RWA计量模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2025.07-2025.10</w:t>
            </w:r>
          </w:p>
        </w:tc>
        <w:tc>
          <w:tcPr>
            <w:tcW w:w="1162" w:type="pct"/>
            <w:gridSpan w:val="2"/>
            <w:vAlign w:val="center"/>
          </w:tcPr>
          <w:p>
            <w:pPr>
              <w:spacing w:before="0" w:after="0" w:line="240" w:lineRule="auto"/>
              <w:jc w:val="left"/>
            </w:pPr>
            <w:r>
              <w:rPr>
                <w:rFonts w:ascii="仿宋" w:hAnsi="仿宋" w:eastAsia="仿宋"/>
                <w:sz w:val="24"/>
              </w:rPr>
              <w:t>威海银行资本新规RWA计量系统建设</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威海银行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主要实施新巴三信用风险加权资产计量项目的业务咨询工作、主要工作职责包括信用风险计量体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4</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2024.10-2025.06</w:t>
            </w:r>
          </w:p>
        </w:tc>
        <w:tc>
          <w:tcPr>
            <w:tcW w:w="1162" w:type="pct"/>
            <w:gridSpan w:val="2"/>
            <w:vAlign w:val="center"/>
          </w:tcPr>
          <w:p>
            <w:pPr>
              <w:spacing w:before="0" w:after="0" w:line="240" w:lineRule="auto"/>
              <w:jc w:val="left"/>
            </w:pPr>
            <w:r>
              <w:rPr>
                <w:rFonts w:ascii="仿宋" w:hAnsi="仿宋" w:eastAsia="仿宋"/>
                <w:sz w:val="24"/>
              </w:rPr>
              <w:t>郑州银行资本管理(RWA)系统建设</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郑州银行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主要实施新巴三信用风险加权资产计量项目实施工作、主要工作职责包括项目人员安排与投入计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9</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2024.07-2024.09</w:t>
            </w:r>
          </w:p>
        </w:tc>
        <w:tc>
          <w:tcPr>
            <w:tcW w:w="1162" w:type="pct"/>
            <w:gridSpan w:val="2"/>
            <w:vAlign w:val="center"/>
          </w:tcPr>
          <w:p>
            <w:pPr>
              <w:spacing w:before="0" w:after="0" w:line="240" w:lineRule="auto"/>
              <w:jc w:val="left"/>
            </w:pPr>
            <w:r>
              <w:rPr>
                <w:rFonts w:ascii="仿宋" w:hAnsi="仿宋" w:eastAsia="仿宋"/>
                <w:sz w:val="24"/>
              </w:rPr>
              <w:t>深圳农商资本计量与风险监测子系统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深圳农商资本计量与风险监测子系统</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主要实施新巴三信用风险加权资产计量项目的业务咨询工作、主要工作职责包括信用风险计量体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2024.04-2024.06</w:t>
            </w:r>
          </w:p>
        </w:tc>
        <w:tc>
          <w:tcPr>
            <w:tcW w:w="1162" w:type="pct"/>
            <w:gridSpan w:val="2"/>
            <w:vAlign w:val="center"/>
          </w:tcPr>
          <w:p>
            <w:pPr>
              <w:spacing w:before="0" w:after="0" w:line="240" w:lineRule="auto"/>
              <w:jc w:val="left"/>
            </w:pPr>
            <w:r>
              <w:rPr>
                <w:rFonts w:ascii="仿宋" w:hAnsi="仿宋" w:eastAsia="仿宋"/>
                <w:sz w:val="24"/>
              </w:rPr>
              <w:t>吉林银行资本新规管理咨询和系统实施项目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吉林银行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主要实施新巴三信用风险加权资产计量项目的业务咨询工作、主要工作职责包括信用风险计量体</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2023.05-2024.03</w:t>
            </w:r>
          </w:p>
        </w:tc>
        <w:tc>
          <w:tcPr>
            <w:tcW w:w="1162" w:type="pct"/>
            <w:gridSpan w:val="2"/>
            <w:vAlign w:val="center"/>
          </w:tcPr>
          <w:p>
            <w:pPr>
              <w:spacing w:before="0" w:after="0" w:line="240" w:lineRule="auto"/>
              <w:jc w:val="left"/>
            </w:pPr>
            <w:r>
              <w:rPr>
                <w:rFonts w:ascii="仿宋" w:hAnsi="仿宋" w:eastAsia="仿宋"/>
                <w:sz w:val="24"/>
              </w:rPr>
              <w:t>上海农商银行新巴Ⅲ信用风险RWA系统实施项目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上海农商银行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业务专家</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主要实施新巴三信用风险加权资产计量项目的研发工作、主要职责包括RWA新标准法产品设计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11</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2022.03-2023.05</w:t>
            </w:r>
          </w:p>
        </w:tc>
        <w:tc>
          <w:tcPr>
            <w:tcW w:w="1162" w:type="pct"/>
            <w:gridSpan w:val="2"/>
            <w:vAlign w:val="center"/>
          </w:tcPr>
          <w:p>
            <w:pPr>
              <w:spacing w:before="0" w:after="0" w:line="240" w:lineRule="auto"/>
              <w:jc w:val="left"/>
            </w:pPr>
            <w:r>
              <w:rPr>
                <w:rFonts w:ascii="仿宋" w:hAnsi="仿宋" w:eastAsia="仿宋"/>
                <w:sz w:val="24"/>
              </w:rPr>
              <w:t>上海农商银行风险加权资产升级项目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上海农商银行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数据负责人</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主要保障系统的稳定运行、并根据业务需求单完成系统的升级改造、新CMIS升级改造配套R</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15</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2020.10-2021.10</w:t>
            </w:r>
          </w:p>
        </w:tc>
        <w:tc>
          <w:tcPr>
            <w:tcW w:w="1162" w:type="pct"/>
            <w:gridSpan w:val="2"/>
            <w:vAlign w:val="center"/>
          </w:tcPr>
          <w:p>
            <w:pPr>
              <w:spacing w:before="0" w:after="0" w:line="240" w:lineRule="auto"/>
              <w:jc w:val="left"/>
            </w:pPr>
            <w:r>
              <w:rPr>
                <w:rFonts w:ascii="仿宋" w:hAnsi="仿宋" w:eastAsia="仿宋"/>
                <w:sz w:val="24"/>
              </w:rPr>
              <w:t>重庆农商大额风险暴露系统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重庆农商大额风险暴露系统</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需求分析和业务建模</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各源系统的风险数据采集汇总需求对接、监管解读以及业务需求说明书编写ETL开发工作业务</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2019.09-2020.09</w:t>
            </w:r>
          </w:p>
        </w:tc>
        <w:tc>
          <w:tcPr>
            <w:tcW w:w="1162" w:type="pct"/>
            <w:gridSpan w:val="2"/>
            <w:vAlign w:val="center"/>
          </w:tcPr>
          <w:p>
            <w:pPr>
              <w:spacing w:before="0" w:after="0" w:line="240" w:lineRule="auto"/>
              <w:jc w:val="left"/>
            </w:pPr>
            <w:r>
              <w:rPr>
                <w:rFonts w:ascii="仿宋" w:hAnsi="仿宋" w:eastAsia="仿宋"/>
                <w:sz w:val="24"/>
              </w:rPr>
              <w:t>华兴银行RWA实施项目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华兴银行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数据组组长</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各源系统的风险数据采集汇总合规数据检查工作业务需求对接工作项目的开发工作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2018.05-2019.09</w:t>
            </w:r>
          </w:p>
        </w:tc>
        <w:tc>
          <w:tcPr>
            <w:tcW w:w="1162" w:type="pct"/>
            <w:gridSpan w:val="2"/>
            <w:vAlign w:val="center"/>
          </w:tcPr>
          <w:p>
            <w:pPr>
              <w:spacing w:before="0" w:after="0" w:line="240" w:lineRule="auto"/>
              <w:jc w:val="left"/>
            </w:pPr>
            <w:r>
              <w:rPr>
                <w:rFonts w:ascii="仿宋" w:hAnsi="仿宋" w:eastAsia="仿宋"/>
                <w:sz w:val="24"/>
              </w:rPr>
              <w:t>江苏银行ICAAP项目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江苏银行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数据组组长</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各源系统的风险数据采集工作</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17</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2017.07-2018.04</w:t>
            </w:r>
          </w:p>
        </w:tc>
        <w:tc>
          <w:tcPr>
            <w:tcW w:w="1162" w:type="pct"/>
            <w:gridSpan w:val="2"/>
            <w:vAlign w:val="center"/>
          </w:tcPr>
          <w:p>
            <w:pPr>
              <w:spacing w:before="0" w:after="0" w:line="240" w:lineRule="auto"/>
              <w:jc w:val="left"/>
            </w:pPr>
            <w:r>
              <w:rPr>
                <w:rFonts w:ascii="仿宋" w:hAnsi="仿宋" w:eastAsia="仿宋"/>
                <w:sz w:val="24"/>
              </w:rPr>
              <w:t>长沙银行风险加权资产权重法计量项目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长沙银行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项目经理</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各源系统的风险数据采集汇总合规数据检查工作业务需求对接工作计量引擎调试工作项目的开发</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10</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2015.05-2017.06</w:t>
            </w:r>
          </w:p>
        </w:tc>
        <w:tc>
          <w:tcPr>
            <w:tcW w:w="1162" w:type="pct"/>
            <w:gridSpan w:val="2"/>
            <w:vAlign w:val="center"/>
          </w:tcPr>
          <w:p>
            <w:pPr>
              <w:spacing w:before="0" w:after="0" w:line="240" w:lineRule="auto"/>
              <w:jc w:val="left"/>
            </w:pPr>
            <w:r>
              <w:rPr>
                <w:rFonts w:ascii="仿宋" w:hAnsi="仿宋" w:eastAsia="仿宋"/>
                <w:sz w:val="24"/>
              </w:rPr>
              <w:t>恒丰银行风险加权资产及应用管理项目</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恒丰银行</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业务组组长数据组负责人测试组负责人</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各源系统的风险数据采集汇总数据质量的检查总分勾稽数据模型的管理参数管理ETL开发测试</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26</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2013.07-2015.05</w:t>
            </w:r>
          </w:p>
        </w:tc>
        <w:tc>
          <w:tcPr>
            <w:tcW w:w="1162" w:type="pct"/>
            <w:gridSpan w:val="2"/>
            <w:vAlign w:val="center"/>
          </w:tcPr>
          <w:p>
            <w:pPr>
              <w:spacing w:before="0" w:after="0" w:line="240" w:lineRule="auto"/>
              <w:jc w:val="left"/>
            </w:pPr>
            <w:r>
              <w:rPr>
                <w:rFonts w:ascii="仿宋" w:hAnsi="仿宋" w:eastAsia="仿宋"/>
                <w:sz w:val="24"/>
              </w:rPr>
              <w:t>新华保险监管报送系统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新华保险</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负责业财、总账的数据推送、缓冲层、基础层和集市层的调度</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2013.07-2015.05</w:t>
            </w:r>
          </w:p>
        </w:tc>
        <w:tc>
          <w:tcPr>
            <w:tcW w:w="1162" w:type="pct"/>
            <w:gridSpan w:val="2"/>
            <w:vAlign w:val="center"/>
          </w:tcPr>
          <w:p>
            <w:pPr>
              <w:spacing w:before="0" w:after="0" w:line="240" w:lineRule="auto"/>
              <w:jc w:val="left"/>
            </w:pPr>
            <w:r>
              <w:rPr>
                <w:rFonts w:ascii="仿宋" w:hAnsi="仿宋" w:eastAsia="仿宋"/>
                <w:sz w:val="24"/>
              </w:rPr>
              <w:t>新华保险商务智能系统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新华保险</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数据调度、数据维护、排查处理报错问题指标、及时反馈业务方面的疑问</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2013.07-2015.05</w:t>
            </w:r>
          </w:p>
        </w:tc>
        <w:tc>
          <w:tcPr>
            <w:tcW w:w="1162" w:type="pct"/>
            <w:gridSpan w:val="2"/>
            <w:vAlign w:val="center"/>
          </w:tcPr>
          <w:p>
            <w:pPr>
              <w:spacing w:before="0" w:after="0" w:line="240" w:lineRule="auto"/>
              <w:jc w:val="left"/>
            </w:pPr>
            <w:r>
              <w:rPr>
                <w:rFonts w:ascii="仿宋" w:hAnsi="仿宋" w:eastAsia="仿宋"/>
                <w:sz w:val="24"/>
              </w:rPr>
              <w:t>新华保险业务追踪系统</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新华保险</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主要负责该系统中明星俱乐部、价值报表等模块的运维工作、保证及时准确地完成报表、对该系</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2013.03-2013.05</w:t>
            </w:r>
          </w:p>
        </w:tc>
        <w:tc>
          <w:tcPr>
            <w:tcW w:w="1162" w:type="pct"/>
            <w:gridSpan w:val="2"/>
            <w:vAlign w:val="center"/>
          </w:tcPr>
          <w:p>
            <w:pPr>
              <w:spacing w:before="0" w:after="0" w:line="240" w:lineRule="auto"/>
              <w:jc w:val="left"/>
            </w:pPr>
            <w:r>
              <w:rPr>
                <w:rFonts w:ascii="仿宋" w:hAnsi="仿宋" w:eastAsia="仿宋"/>
                <w:sz w:val="24"/>
              </w:rPr>
              <w:t>银河证券采集系统改造工程</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银河证券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在该项目中我的工作是负责原采集程序的拆解调试、执行点依赖关系的配置、数据源的切换、数</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3</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2012.08-2013.03</w:t>
            </w:r>
          </w:p>
        </w:tc>
        <w:tc>
          <w:tcPr>
            <w:tcW w:w="1162" w:type="pct"/>
            <w:gridSpan w:val="2"/>
            <w:vAlign w:val="center"/>
          </w:tcPr>
          <w:p>
            <w:pPr>
              <w:spacing w:before="0" w:after="0" w:line="240" w:lineRule="auto"/>
              <w:jc w:val="left"/>
            </w:pPr>
            <w:r>
              <w:rPr>
                <w:rFonts w:ascii="仿宋" w:hAnsi="仿宋" w:eastAsia="仿宋"/>
                <w:sz w:val="24"/>
              </w:rPr>
              <w:t>华林证券集中交易平台</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华林证券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工作职责为ACRM系统需求确认整理、数据口径的确认、数据报表的ETL开发、系统上线</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8</w:t>
            </w:r>
          </w:p>
        </w:tc>
      </w:tr>
      <w:tr w:rsidR="00865A5E" w:rsidTr="00963E73">
        <w:trPr>
          <w:trHeight w:val="20"/>
          <w:jc w:val="center"/>
        </w:trPr>
        <w:tc>
          <w:tcPr>
            <w:tcW w:w="884" w:type="pct"/>
            <w:vAlign w:val="center"/>
          </w:tcPr>
          <w:p>
            <w:pPr>
              <w:spacing w:before="0" w:after="0" w:line="240" w:lineRule="auto"/>
              <w:jc w:val="left"/>
            </w:pPr>
            <w:r>
              <w:rPr>
                <w:rFonts w:ascii="仿宋" w:hAnsi="仿宋" w:eastAsia="仿宋"/>
                <w:sz w:val="24"/>
              </w:rPr>
              <w:t>2012.07-2012.08</w:t>
            </w:r>
          </w:p>
        </w:tc>
        <w:tc>
          <w:tcPr>
            <w:tcW w:w="1162" w:type="pct"/>
            <w:gridSpan w:val="2"/>
            <w:vAlign w:val="center"/>
          </w:tcPr>
          <w:p>
            <w:pPr>
              <w:spacing w:before="0" w:after="0" w:line="240" w:lineRule="auto"/>
              <w:jc w:val="left"/>
            </w:pPr>
            <w:r>
              <w:rPr>
                <w:rFonts w:ascii="仿宋" w:hAnsi="仿宋" w:eastAsia="仿宋"/>
                <w:sz w:val="24"/>
              </w:rPr>
              <w:t>长城证券ACRM二期工程</w:t>
            </w:r>
          </w:p>
        </w:tc>
        <w:tc>
          <w:tcPr>
            <w:tcW w:w="588" w:type="pct"/>
            <w:tcBorders>
              <w:right w:val="single" w:sz="4" w:space="0" w:color="auto"/>
            </w:tcBorders>
            <w:vAlign w:val="center"/>
          </w:tcPr>
          <w:p>
            <w:pPr>
              <w:spacing w:before="0" w:after="0" w:line="240" w:lineRule="auto"/>
              <w:jc w:val="left"/>
            </w:pPr>
            <w:r>
              <w:rPr>
                <w:rFonts w:ascii="仿宋" w:hAnsi="仿宋" w:eastAsia="仿宋"/>
                <w:sz w:val="24"/>
              </w:rPr>
              <w:t>长城证券</w:t>
            </w:r>
          </w:p>
        </w:tc>
        <w:tc>
          <w:tcPr>
            <w:tcW w:w="677" w:type="pct"/>
            <w:gridSpan w:val="2"/>
            <w:tcBorders>
              <w:left w:val="single" w:sz="4" w:space="0" w:color="auto"/>
            </w:tcBorders>
            <w:vAlign w:val="center"/>
          </w:tcPr>
          <w:p>
            <w:pPr>
              <w:spacing w:before="0" w:after="0" w:line="240" w:lineRule="auto"/>
              <w:jc w:val="left"/>
            </w:pPr>
            <w:r>
              <w:rPr>
                <w:rFonts w:ascii="仿宋" w:hAnsi="仿宋" w:eastAsia="仿宋"/>
                <w:sz w:val="24"/>
              </w:rPr>
              <w:t>软件开发工程师</w:t>
            </w:r>
          </w:p>
        </w:tc>
        <w:tc>
          <w:tcPr>
            <w:tcW w:w="567" w:type="pct"/>
            <w:tcBorders>
              <w:right w:val="single" w:sz="4" w:space="0" w:color="auto"/>
            </w:tcBorders>
            <w:vAlign w:val="center"/>
          </w:tcPr>
          <w:p>
            <w:pPr>
              <w:spacing w:before="0" w:after="0" w:line="240" w:lineRule="auto"/>
              <w:jc w:val="left"/>
            </w:pPr>
            <w:r>
              <w:rPr>
                <w:rFonts w:ascii="仿宋" w:hAnsi="仿宋" w:eastAsia="仿宋"/>
                <w:sz w:val="24"/>
              </w:rPr>
              <w:t>在此项目中负责数据异常的bug定位、文档编撰(包括操作文档、技术文档、上线文档等)</w:t>
            </w:r>
          </w:p>
        </w:tc>
        <w:tc>
          <w:tcPr>
            <w:tcW w:w="1122" w:type="pct"/>
            <w:tcBorders>
              <w:left w:val="single" w:sz="4" w:space="0" w:color="auto"/>
            </w:tcBorders>
            <w:vAlign w:val="center"/>
          </w:tcPr>
          <w:p>
            <w:pPr>
              <w:spacing w:before="0" w:after="0" w:line="240" w:lineRule="auto"/>
              <w:jc w:val="center"/>
            </w:pPr>
            <w:r>
              <w:rPr>
                <w:rFonts w:ascii="仿宋" w:hAnsi="仿宋" w:eastAsia="仿宋"/>
                <w:sz w:val="24"/>
              </w:rPr>
              <w:t>2</w:t>
            </w:r>
          </w:p>
        </w:tc>
      </w:tr>
    </w:tbl>
    <w:p w:rsidR="00D23ED0" w:rsidRDefault="00865A5E" w:rsidP="00963E73">
      <w:pPr>
        <w:rPr>
          <w:color w:val="FF0000"/>
        </w:rPr>
      </w:pPr>
      <w:r w:rsidRPr="00865A5E">
        <w:rPr>
          <w:rFonts w:hint="eastAsia"/>
          <w:color w:val="FF0000"/>
        </w:rPr>
        <w:t>注：</w:t>
      </w:r>
      <w:r>
        <w:rPr>
          <w:rFonts w:hint="eastAsia"/>
          <w:color w:val="FF0000"/>
        </w:rPr>
        <w:t>应附有关从业资质证书</w:t>
      </w:r>
      <w:r>
        <w:rPr>
          <w:rFonts w:hint="eastAsia"/>
          <w:color w:val="FF0000"/>
        </w:rPr>
        <w:t>/</w:t>
      </w:r>
      <w:r>
        <w:rPr>
          <w:rFonts w:hint="eastAsia"/>
          <w:color w:val="FF0000"/>
        </w:rPr>
        <w:t>类似项目经验证明材料。</w:t>
      </w:r>
    </w:p>
    <w:p w:rsidR="00D23ED0" w:rsidRDefault="00D23ED0" w:rsidP="00D23ED0">
      <w:pPr>
        <w:pStyle w:val="a0"/>
      </w:pPr>
      <w:r>
        <w:br w:type="page"/>
      </w:r>
    </w:p>
    <w:p w:rsidR="00D23ED0" w:rsidRDefault="00D23ED0" w:rsidP="00D23ED0">
      <w:pPr>
        <w:widowControl w:val="0"/>
        <w:spacing w:before="240" w:after="60" w:line="312" w:lineRule="auto"/>
        <w:outlineLvl w:val="1"/>
        <w:rPr>
          <w:rFonts w:ascii="仿宋" w:eastAsia="仿宋" w:hAnsi="仿宋" w:cs="仿宋"/>
          <w:b/>
          <w:bCs/>
          <w:kern w:val="28"/>
          <w:sz w:val="30"/>
          <w:szCs w:val="30"/>
        </w:rPr>
      </w:pPr>
      <w:bookmarkStart w:id="1" w:name="_Toc24253"/>
      <w:r>
        <w:rPr>
          <w:rFonts w:ascii="仿宋" w:eastAsia="仿宋" w:hAnsi="仿宋" w:cs="仿宋" w:hint="eastAsia"/>
          <w:b/>
          <w:bCs/>
          <w:kern w:val="28"/>
          <w:sz w:val="30"/>
          <w:szCs w:val="30"/>
        </w:rPr>
        <w:lastRenderedPageBreak/>
        <w:t>附件6  人员团队简历汇总表</w:t>
      </w:r>
      <w:bookmarkEnd w:id="1"/>
    </w:p>
    <w:tbl>
      <w:tblPr>
        <w:tblStyle w:val="a5"/>
        <w:tblW w:w="9200" w:type="dxa"/>
        <w:tblLayout w:type="fixed"/>
        <w:tblLook w:val="04A0" w:firstRow="1" w:lastRow="0" w:firstColumn="1" w:lastColumn="0" w:noHBand="0" w:noVBand="1"/>
      </w:tblPr>
      <w:tblGrid>
        <w:gridCol w:w="818"/>
        <w:gridCol w:w="717"/>
        <w:gridCol w:w="642"/>
        <w:gridCol w:w="746"/>
        <w:gridCol w:w="946"/>
        <w:gridCol w:w="934"/>
        <w:gridCol w:w="1429"/>
        <w:gridCol w:w="1579"/>
        <w:gridCol w:w="1389"/>
      </w:tblGrid>
      <w:tr w:rsidR="00D23ED0" w:rsidTr="00D23ED0">
        <w:trPr>
          <w:trHeight w:val="1022"/>
        </w:trPr>
        <w:tc>
          <w:tcPr>
            <w:tcW w:w="818"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序号</w:t>
            </w:r>
          </w:p>
        </w:tc>
        <w:tc>
          <w:tcPr>
            <w:tcW w:w="717"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姓名</w:t>
            </w:r>
          </w:p>
        </w:tc>
        <w:tc>
          <w:tcPr>
            <w:tcW w:w="642"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性别</w:t>
            </w:r>
          </w:p>
        </w:tc>
        <w:tc>
          <w:tcPr>
            <w:tcW w:w="7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年龄</w:t>
            </w:r>
          </w:p>
        </w:tc>
        <w:tc>
          <w:tcPr>
            <w:tcW w:w="946"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毕业院校和专业</w:t>
            </w:r>
          </w:p>
        </w:tc>
        <w:tc>
          <w:tcPr>
            <w:tcW w:w="934"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是否本科以上</w:t>
            </w:r>
          </w:p>
        </w:tc>
        <w:tc>
          <w:tcPr>
            <w:tcW w:w="142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拟投入本项目岗位</w:t>
            </w:r>
          </w:p>
          <w:p w:rsidR="00D23ED0" w:rsidRDefault="00D23ED0" w:rsidP="00EF5F16">
            <w:pPr>
              <w:jc w:val="center"/>
              <w:rPr>
                <w:rFonts w:ascii="仿宋" w:eastAsia="仿宋" w:hAnsi="仿宋" w:cs="仿宋"/>
                <w:sz w:val="21"/>
                <w:szCs w:val="21"/>
              </w:rPr>
            </w:pPr>
            <w:r>
              <w:rPr>
                <w:rFonts w:ascii="仿宋" w:eastAsia="仿宋" w:hAnsi="仿宋" w:cs="仿宋" w:hint="eastAsia"/>
                <w:b/>
                <w:bCs/>
                <w:sz w:val="16"/>
                <w:szCs w:val="16"/>
              </w:rPr>
              <w:t>(</w:t>
            </w:r>
            <w:r>
              <w:rPr>
                <w:rFonts w:ascii="仿宋" w:eastAsia="仿宋" w:hAnsi="仿宋" w:cs="仿宋" w:hint="eastAsia"/>
                <w:b/>
                <w:bCs/>
                <w:sz w:val="16"/>
                <w:szCs w:val="16"/>
              </w:rPr>
              <w:t>按照3</w:t>
            </w:r>
            <w:r>
              <w:rPr>
                <w:rFonts w:ascii="仿宋" w:eastAsia="仿宋" w:hAnsi="仿宋" w:cs="仿宋"/>
                <w:b/>
                <w:bCs/>
                <w:sz w:val="16"/>
                <w:szCs w:val="16"/>
              </w:rPr>
              <w:t>.2.1</w:t>
            </w:r>
            <w:r>
              <w:rPr>
                <w:rFonts w:ascii="仿宋" w:eastAsia="仿宋" w:hAnsi="仿宋" w:cs="仿宋" w:hint="eastAsia"/>
                <w:b/>
                <w:bCs/>
                <w:sz w:val="16"/>
                <w:szCs w:val="16"/>
              </w:rPr>
              <w:t>岗位顺序</w:t>
            </w:r>
            <w:r>
              <w:rPr>
                <w:rFonts w:ascii="仿宋" w:eastAsia="仿宋" w:hAnsi="仿宋" w:cs="仿宋" w:hint="eastAsia"/>
                <w:b/>
                <w:bCs/>
                <w:sz w:val="16"/>
                <w:szCs w:val="16"/>
              </w:rPr>
              <w:t>)</w:t>
            </w:r>
          </w:p>
        </w:tc>
        <w:tc>
          <w:tcPr>
            <w:tcW w:w="1579" w:type="dxa"/>
            <w:shd w:val="clear" w:color="auto" w:fill="FFFFFF" w:themeFill="background1"/>
          </w:tcPr>
          <w:p w:rsidR="00D23ED0" w:rsidRDefault="00D23ED0" w:rsidP="00EF5F16">
            <w:pPr>
              <w:spacing w:line="240" w:lineRule="auto"/>
              <w:jc w:val="center"/>
              <w:rPr>
                <w:rFonts w:ascii="仿宋" w:eastAsia="仿宋" w:hAnsi="仿宋" w:cs="仿宋"/>
                <w:sz w:val="21"/>
                <w:szCs w:val="21"/>
              </w:rPr>
            </w:pPr>
            <w:r>
              <w:rPr>
                <w:rFonts w:ascii="仿宋" w:eastAsia="仿宋" w:hAnsi="仿宋" w:cs="仿宋" w:hint="eastAsia"/>
                <w:sz w:val="21"/>
                <w:szCs w:val="21"/>
              </w:rPr>
              <w:t>从事</w:t>
            </w:r>
            <w:proofErr w:type="gramStart"/>
            <w:r>
              <w:rPr>
                <w:rFonts w:ascii="仿宋" w:eastAsia="仿宋" w:hAnsi="仿宋" w:cs="仿宋" w:hint="eastAsia"/>
                <w:sz w:val="21"/>
                <w:szCs w:val="21"/>
              </w:rPr>
              <w:t>该岗位</w:t>
            </w:r>
            <w:proofErr w:type="gramEnd"/>
            <w:r>
              <w:rPr>
                <w:rFonts w:ascii="仿宋" w:eastAsia="仿宋" w:hAnsi="仿宋" w:cs="仿宋" w:hint="eastAsia"/>
                <w:sz w:val="21"/>
                <w:szCs w:val="21"/>
              </w:rPr>
              <w:t>累计工作年限</w:t>
            </w:r>
          </w:p>
        </w:tc>
        <w:tc>
          <w:tcPr>
            <w:tcW w:w="1389" w:type="dxa"/>
            <w:shd w:val="clear" w:color="auto" w:fill="FFFFFF" w:themeFill="background1"/>
          </w:tcPr>
          <w:p w:rsidR="00D23ED0" w:rsidRDefault="00D23ED0" w:rsidP="00D23ED0">
            <w:pPr>
              <w:spacing w:line="240" w:lineRule="auto"/>
              <w:jc w:val="center"/>
              <w:rPr>
                <w:rFonts w:ascii="仿宋" w:eastAsia="仿宋" w:hAnsi="仿宋" w:cs="仿宋"/>
                <w:sz w:val="21"/>
                <w:szCs w:val="21"/>
              </w:rPr>
            </w:pPr>
            <w:r>
              <w:rPr>
                <w:rFonts w:ascii="仿宋" w:eastAsia="仿宋" w:hAnsi="仿宋" w:cs="仿宋" w:hint="eastAsia"/>
                <w:sz w:val="21"/>
                <w:szCs w:val="21"/>
              </w:rPr>
              <w:t>风险/客户领域</w:t>
            </w:r>
            <w:r>
              <w:rPr>
                <w:rFonts w:ascii="仿宋" w:eastAsia="仿宋" w:hAnsi="仿宋" w:cs="仿宋" w:hint="eastAsia"/>
                <w:sz w:val="21"/>
                <w:szCs w:val="21"/>
              </w:rPr>
              <w:t>工作年限</w:t>
            </w:r>
          </w:p>
        </w:tc>
      </w:tr>
      <w:tr w:rsidR="00D23ED0" w:rsidTr="00D23ED0">
        <w:trPr>
          <w:trHeight w:val="525"/>
        </w:trPr>
        <w:tc>
          <w:tcPr>
            <w:tcW w:w="818" w:type="dxa"/>
          </w:tcPr>
          <w:p w:rsidR="00D23ED0" w:rsidRDefault="00D23ED0" w:rsidP="00EF5F16">
            <w:pPr>
              <w:rPr>
                <w:rFonts w:ascii="仿宋" w:eastAsia="仿宋" w:hAnsi="仿宋" w:cs="仿宋"/>
                <w:sz w:val="21"/>
                <w:szCs w:val="21"/>
              </w:rPr>
            </w:pPr>
            <w:r>
              <w:rPr>
                <w:rFonts w:ascii="仿宋" w:eastAsia="仿宋" w:hAnsi="仿宋" w:cs="仿宋" w:hint="eastAsia"/>
                <w:sz w:val="21"/>
                <w:szCs w:val="21"/>
              </w:rPr>
              <w:t>示例</w:t>
            </w:r>
          </w:p>
        </w:tc>
        <w:tc>
          <w:tcPr>
            <w:tcW w:w="717" w:type="dxa"/>
            <w:vAlign w:val="center"/>
          </w:tcPr>
          <w:p>
            <w:pPr>
              <w:spacing w:before="0" w:after="0" w:line="240" w:lineRule="auto"/>
              <w:jc w:val="left"/>
            </w:pPr>
            <w:r>
              <w:rPr>
                <w:rFonts w:ascii="仿宋" w:hAnsi="仿宋" w:eastAsia="仿宋"/>
                <w:sz w:val="24"/>
              </w:rPr>
              <w:t>杨德志</w:t>
            </w:r>
          </w:p>
        </w:tc>
        <w:tc>
          <w:tcPr>
            <w:tcW w:w="642" w:type="dxa"/>
          </w:tcPr>
          <w:p w:rsidR="00D23ED0" w:rsidRDefault="00D23ED0" w:rsidP="00EF5F16">
            <w:pPr>
              <w:rPr>
                <w:rFonts w:ascii="仿宋" w:eastAsia="仿宋" w:hAnsi="仿宋" w:cs="仿宋"/>
                <w:sz w:val="21"/>
                <w:szCs w:val="21"/>
              </w:rPr>
            </w:pPr>
          </w:p>
        </w:tc>
        <w:tc>
          <w:tcPr>
            <w:tcW w:w="746" w:type="dxa"/>
            <w:vAlign w:val="center"/>
          </w:tcPr>
          <w:p>
            <w:pPr>
              <w:spacing w:before="0" w:after="0" w:line="240" w:lineRule="auto"/>
              <w:jc w:val="left"/>
            </w:pPr>
            <w:r>
              <w:rPr>
                <w:rFonts w:ascii="仿宋" w:hAnsi="仿宋" w:eastAsia="仿宋"/>
                <w:sz w:val="24"/>
              </w:rPr>
              <w:t>37</w:t>
            </w:r>
          </w:p>
        </w:tc>
        <w:tc>
          <w:tcPr>
            <w:tcW w:w="946" w:type="dxa"/>
            <w:vAlign w:val="center"/>
          </w:tcPr>
          <w:p>
            <w:pPr>
              <w:spacing w:before="0" w:after="0" w:line="240" w:lineRule="auto"/>
              <w:jc w:val="left"/>
            </w:pPr>
            <w:r>
              <w:rPr>
                <w:rFonts w:ascii="仿宋" w:hAnsi="仿宋" w:eastAsia="仿宋"/>
                <w:sz w:val="24"/>
              </w:rPr>
              <w:t>中南大学，计算机科学与技术专业</w:t>
            </w:r>
          </w:p>
        </w:tc>
        <w:tc>
          <w:tcPr>
            <w:tcW w:w="934" w:type="dxa"/>
          </w:tcPr>
          <w:p w:rsidR="00D23ED0" w:rsidRDefault="00D23ED0" w:rsidP="00EF5F16">
            <w:pPr>
              <w:rPr>
                <w:rFonts w:ascii="仿宋" w:eastAsia="仿宋" w:hAnsi="仿宋" w:cs="仿宋"/>
                <w:i/>
                <w:sz w:val="21"/>
                <w:szCs w:val="21"/>
              </w:rPr>
            </w:pPr>
          </w:p>
        </w:tc>
        <w:tc>
          <w:tcPr>
            <w:tcW w:w="1429" w:type="dxa"/>
            <w:vAlign w:val="center"/>
          </w:tcPr>
          <w:p>
            <w:pPr>
              <w:spacing w:before="0" w:after="0" w:line="240" w:lineRule="auto"/>
              <w:jc w:val="left"/>
            </w:pPr>
            <w:r>
              <w:rPr>
                <w:rFonts w:ascii="仿宋" w:hAnsi="仿宋" w:eastAsia="仿宋"/>
                <w:sz w:val="24"/>
              </w:rPr>
              <w:t>项目管理岗</w:t>
            </w:r>
          </w:p>
        </w:tc>
        <w:tc>
          <w:tcPr>
            <w:tcW w:w="1579" w:type="dxa"/>
            <w:vAlign w:val="center"/>
          </w:tcPr>
          <w:p>
            <w:pPr>
              <w:spacing w:before="0" w:after="0" w:line="240" w:lineRule="auto"/>
              <w:jc w:val="left"/>
            </w:pPr>
            <w:r>
              <w:rPr>
                <w:rFonts w:ascii="仿宋" w:hAnsi="仿宋" w:eastAsia="仿宋"/>
                <w:sz w:val="24"/>
              </w:rPr>
              <w:t>13</w:t>
            </w:r>
          </w:p>
        </w:tc>
        <w:tc>
          <w:tcPr>
            <w:tcW w:w="1389" w:type="dxa"/>
            <w:vAlign w:val="center"/>
          </w:tcPr>
          <w:p>
            <w:pPr>
              <w:spacing w:before="0" w:after="0" w:line="240" w:lineRule="auto"/>
              <w:jc w:val="left"/>
            </w:pPr>
            <w:r>
              <w:rPr>
                <w:rFonts w:ascii="仿宋" w:hAnsi="仿宋" w:eastAsia="仿宋"/>
                <w:sz w:val="24"/>
              </w:rPr>
              <w:t>13</w:t>
            </w: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EF5F16">
            <w:pPr>
              <w:rPr>
                <w:rFonts w:ascii="仿宋" w:eastAsia="仿宋" w:hAnsi="仿宋" w:cs="仿宋"/>
                <w:sz w:val="21"/>
                <w:szCs w:val="21"/>
              </w:rPr>
            </w:pPr>
            <w:r>
              <w:rPr>
                <w:rFonts w:ascii="仿宋" w:eastAsia="仿宋" w:hAnsi="仿宋" w:cs="仿宋" w:hint="eastAsia"/>
                <w:sz w:val="21"/>
                <w:szCs w:val="21"/>
              </w:rPr>
              <w:t>平台技术</w:t>
            </w:r>
            <w:r>
              <w:rPr>
                <w:rFonts w:ascii="仿宋" w:eastAsia="仿宋" w:hAnsi="仿宋" w:cs="仿宋" w:hint="eastAsia"/>
                <w:sz w:val="21"/>
                <w:szCs w:val="21"/>
              </w:rPr>
              <w:t>经理</w:t>
            </w:r>
          </w:p>
        </w:tc>
        <w:tc>
          <w:tcPr>
            <w:tcW w:w="1579" w:type="dxa"/>
          </w:tcPr>
          <w:p w:rsidR="00D23ED0" w:rsidRDefault="00D23ED0" w:rsidP="00EF5F16">
            <w:pPr>
              <w:rPr>
                <w:rFonts w:ascii="仿宋" w:eastAsia="仿宋" w:hAnsi="仿宋" w:cs="仿宋"/>
                <w:i/>
                <w:sz w:val="21"/>
                <w:szCs w:val="21"/>
              </w:rPr>
            </w:pPr>
          </w:p>
        </w:tc>
        <w:tc>
          <w:tcPr>
            <w:tcW w:w="1389" w:type="dxa"/>
          </w:tcPr>
          <w:p w:rsidR="00D23ED0" w:rsidRDefault="00D23ED0" w:rsidP="00EF5F16">
            <w:pPr>
              <w:rPr>
                <w:rFonts w:ascii="仿宋" w:eastAsia="仿宋" w:hAnsi="仿宋" w:cs="仿宋"/>
                <w:i/>
                <w:sz w:val="21"/>
                <w:szCs w:val="21"/>
              </w:rPr>
            </w:pPr>
          </w:p>
        </w:tc>
      </w:tr>
      <w:tr w:rsidR="00D23ED0" w:rsidTr="00D23ED0">
        <w:trPr>
          <w:trHeight w:val="525"/>
        </w:trPr>
        <w:tc>
          <w:tcPr>
            <w:tcW w:w="818" w:type="dxa"/>
          </w:tcPr>
          <w:p w:rsidR="00D23ED0" w:rsidRDefault="00D23ED0" w:rsidP="00EF5F16">
            <w:pPr>
              <w:rPr>
                <w:rFonts w:ascii="仿宋" w:eastAsia="仿宋" w:hAnsi="仿宋" w:cs="仿宋"/>
                <w:sz w:val="21"/>
                <w:szCs w:val="21"/>
              </w:rPr>
            </w:pPr>
          </w:p>
        </w:tc>
        <w:tc>
          <w:tcPr>
            <w:tcW w:w="717" w:type="dxa"/>
          </w:tcPr>
          <w:p w:rsidR="00D23ED0" w:rsidRDefault="00D23ED0" w:rsidP="00EF5F16">
            <w:pPr>
              <w:rPr>
                <w:rFonts w:ascii="仿宋" w:eastAsia="仿宋" w:hAnsi="仿宋" w:cs="仿宋"/>
                <w:sz w:val="21"/>
                <w:szCs w:val="21"/>
              </w:rPr>
            </w:pPr>
          </w:p>
        </w:tc>
        <w:tc>
          <w:tcPr>
            <w:tcW w:w="642" w:type="dxa"/>
          </w:tcPr>
          <w:p w:rsidR="00D23ED0" w:rsidRDefault="00D23ED0" w:rsidP="00EF5F16">
            <w:pPr>
              <w:rPr>
                <w:rFonts w:ascii="仿宋" w:eastAsia="仿宋" w:hAnsi="仿宋" w:cs="仿宋"/>
                <w:sz w:val="21"/>
                <w:szCs w:val="21"/>
              </w:rPr>
            </w:pPr>
          </w:p>
        </w:tc>
        <w:tc>
          <w:tcPr>
            <w:tcW w:w="746" w:type="dxa"/>
          </w:tcPr>
          <w:p w:rsidR="00D23ED0" w:rsidRDefault="00D23ED0" w:rsidP="00EF5F16">
            <w:pPr>
              <w:rPr>
                <w:rFonts w:ascii="仿宋" w:eastAsia="仿宋" w:hAnsi="仿宋" w:cs="仿宋"/>
                <w:sz w:val="21"/>
                <w:szCs w:val="21"/>
              </w:rPr>
            </w:pPr>
          </w:p>
        </w:tc>
        <w:tc>
          <w:tcPr>
            <w:tcW w:w="946" w:type="dxa"/>
          </w:tcPr>
          <w:p w:rsidR="00D23ED0" w:rsidRDefault="00D23ED0" w:rsidP="00EF5F16">
            <w:pPr>
              <w:rPr>
                <w:rFonts w:ascii="仿宋" w:eastAsia="仿宋" w:hAnsi="仿宋" w:cs="仿宋"/>
                <w:i/>
                <w:sz w:val="21"/>
                <w:szCs w:val="21"/>
              </w:rPr>
            </w:pPr>
          </w:p>
        </w:tc>
        <w:tc>
          <w:tcPr>
            <w:tcW w:w="934" w:type="dxa"/>
          </w:tcPr>
          <w:p w:rsidR="00D23ED0" w:rsidRDefault="00D23ED0" w:rsidP="00EF5F16">
            <w:pPr>
              <w:rPr>
                <w:rFonts w:ascii="仿宋" w:eastAsia="仿宋" w:hAnsi="仿宋" w:cs="仿宋"/>
                <w:i/>
                <w:sz w:val="21"/>
                <w:szCs w:val="21"/>
              </w:rPr>
            </w:pPr>
          </w:p>
        </w:tc>
        <w:tc>
          <w:tcPr>
            <w:tcW w:w="1429" w:type="dxa"/>
          </w:tcPr>
          <w:p w:rsidR="00D23ED0" w:rsidRDefault="00061112" w:rsidP="00061112">
            <w:pPr>
              <w:rPr>
                <w:rFonts w:ascii="仿宋" w:eastAsia="仿宋" w:hAnsi="仿宋" w:cs="仿宋"/>
                <w:sz w:val="21"/>
                <w:szCs w:val="21"/>
              </w:rPr>
            </w:pPr>
            <w:r>
              <w:rPr>
                <w:rFonts w:ascii="仿宋" w:eastAsia="仿宋" w:hAnsi="仿宋" w:cs="仿宋" w:hint="eastAsia"/>
                <w:sz w:val="21"/>
                <w:szCs w:val="21"/>
              </w:rPr>
              <w:t>子系统</w:t>
            </w:r>
            <w:r>
              <w:rPr>
                <w:rFonts w:ascii="仿宋" w:eastAsia="仿宋" w:hAnsi="仿宋" w:cs="仿宋" w:hint="eastAsia"/>
                <w:sz w:val="21"/>
                <w:szCs w:val="21"/>
              </w:rPr>
              <w:t>开发A岗（客户领域）</w:t>
            </w:r>
          </w:p>
        </w:tc>
        <w:tc>
          <w:tcPr>
            <w:tcW w:w="157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0</w:t>
            </w:r>
          </w:p>
        </w:tc>
        <w:tc>
          <w:tcPr>
            <w:tcW w:w="1389" w:type="dxa"/>
          </w:tcPr>
          <w:p w:rsidR="00D23ED0" w:rsidRDefault="00061112" w:rsidP="00EF5F16">
            <w:pPr>
              <w:rPr>
                <w:rFonts w:ascii="仿宋" w:eastAsia="仿宋" w:hAnsi="仿宋" w:cs="仿宋"/>
                <w:i/>
                <w:sz w:val="21"/>
                <w:szCs w:val="21"/>
              </w:rPr>
            </w:pPr>
            <w:r>
              <w:rPr>
                <w:rFonts w:ascii="仿宋" w:eastAsia="仿宋" w:hAnsi="仿宋" w:cs="仿宋" w:hint="eastAsia"/>
                <w:i/>
                <w:sz w:val="21"/>
                <w:szCs w:val="21"/>
              </w:rPr>
              <w:t>8（客户）</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子系统开发A岗（客户领域）</w:t>
            </w:r>
          </w:p>
        </w:tc>
        <w:tc>
          <w:tcPr>
            <w:tcW w:w="157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1</w:t>
            </w:r>
            <w:r>
              <w:rPr>
                <w:rFonts w:ascii="仿宋" w:eastAsia="仿宋" w:hAnsi="仿宋" w:cs="仿宋"/>
                <w:i/>
                <w:sz w:val="21"/>
                <w:szCs w:val="21"/>
              </w:rPr>
              <w:t>2</w:t>
            </w:r>
          </w:p>
        </w:tc>
        <w:tc>
          <w:tcPr>
            <w:tcW w:w="1389" w:type="dxa"/>
          </w:tcPr>
          <w:p w:rsidR="00061112" w:rsidRDefault="00061112" w:rsidP="00061112">
            <w:pPr>
              <w:rPr>
                <w:rFonts w:ascii="仿宋" w:eastAsia="仿宋" w:hAnsi="仿宋" w:cs="仿宋"/>
                <w:i/>
                <w:sz w:val="21"/>
                <w:szCs w:val="21"/>
              </w:rPr>
            </w:pPr>
            <w:r>
              <w:rPr>
                <w:rFonts w:ascii="仿宋" w:eastAsia="仿宋" w:hAnsi="仿宋" w:cs="仿宋" w:hint="eastAsia"/>
                <w:i/>
                <w:sz w:val="21"/>
                <w:szCs w:val="21"/>
              </w:rPr>
              <w:t>8（</w:t>
            </w:r>
            <w:r w:rsidR="00063254">
              <w:rPr>
                <w:rFonts w:ascii="仿宋" w:eastAsia="仿宋" w:hAnsi="仿宋" w:cs="仿宋" w:hint="eastAsia"/>
                <w:i/>
                <w:sz w:val="21"/>
                <w:szCs w:val="21"/>
              </w:rPr>
              <w:t>风险</w:t>
            </w:r>
            <w:bookmarkStart w:id="2" w:name="_GoBack"/>
            <w:bookmarkEnd w:id="2"/>
            <w:r>
              <w:rPr>
                <w:rFonts w:ascii="仿宋" w:eastAsia="仿宋" w:hAnsi="仿宋" w:cs="仿宋" w:hint="eastAsia"/>
                <w:i/>
                <w:sz w:val="21"/>
                <w:szCs w:val="21"/>
              </w:rPr>
              <w:t>）</w:t>
            </w: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i/>
                <w:sz w:val="21"/>
                <w:szCs w:val="21"/>
              </w:rPr>
            </w:pPr>
          </w:p>
        </w:tc>
        <w:tc>
          <w:tcPr>
            <w:tcW w:w="934" w:type="dxa"/>
          </w:tcPr>
          <w:p w:rsidR="00061112" w:rsidRDefault="00061112" w:rsidP="00061112">
            <w:pPr>
              <w:rPr>
                <w:rFonts w:ascii="仿宋" w:eastAsia="仿宋" w:hAnsi="仿宋" w:cs="仿宋"/>
                <w:i/>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i/>
                <w:sz w:val="21"/>
                <w:szCs w:val="21"/>
              </w:rPr>
            </w:pPr>
          </w:p>
        </w:tc>
        <w:tc>
          <w:tcPr>
            <w:tcW w:w="1389" w:type="dxa"/>
          </w:tcPr>
          <w:p w:rsidR="00061112" w:rsidRDefault="00061112" w:rsidP="00061112">
            <w:pPr>
              <w:rPr>
                <w:rFonts w:ascii="仿宋" w:eastAsia="仿宋" w:hAnsi="仿宋" w:cs="仿宋"/>
                <w:i/>
                <w:sz w:val="21"/>
                <w:szCs w:val="21"/>
              </w:rPr>
            </w:pPr>
          </w:p>
        </w:tc>
      </w:tr>
      <w:tr w:rsidR="00061112" w:rsidTr="00D23ED0">
        <w:trPr>
          <w:trHeight w:val="525"/>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sz w:val="21"/>
                <w:szCs w:val="21"/>
              </w:rPr>
            </w:pPr>
            <w:r>
              <w:rPr>
                <w:rFonts w:ascii="仿宋" w:eastAsia="仿宋" w:hAnsi="仿宋" w:cs="仿宋" w:hint="eastAsia"/>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r w:rsidR="00061112" w:rsidTr="00D23ED0">
        <w:trPr>
          <w:trHeight w:val="534"/>
        </w:trPr>
        <w:tc>
          <w:tcPr>
            <w:tcW w:w="818" w:type="dxa"/>
          </w:tcPr>
          <w:p w:rsidR="00061112" w:rsidRDefault="00061112" w:rsidP="00061112">
            <w:pPr>
              <w:rPr>
                <w:rFonts w:ascii="仿宋" w:eastAsia="仿宋" w:hAnsi="仿宋" w:cs="仿宋"/>
                <w:sz w:val="21"/>
                <w:szCs w:val="21"/>
              </w:rPr>
            </w:pPr>
          </w:p>
        </w:tc>
        <w:tc>
          <w:tcPr>
            <w:tcW w:w="717" w:type="dxa"/>
          </w:tcPr>
          <w:p w:rsidR="00061112" w:rsidRDefault="00061112" w:rsidP="00061112">
            <w:pPr>
              <w:rPr>
                <w:rFonts w:ascii="仿宋" w:eastAsia="仿宋" w:hAnsi="仿宋" w:cs="仿宋"/>
                <w:sz w:val="21"/>
                <w:szCs w:val="21"/>
              </w:rPr>
            </w:pPr>
          </w:p>
        </w:tc>
        <w:tc>
          <w:tcPr>
            <w:tcW w:w="642" w:type="dxa"/>
          </w:tcPr>
          <w:p w:rsidR="00061112" w:rsidRDefault="00061112" w:rsidP="00061112">
            <w:pPr>
              <w:rPr>
                <w:rFonts w:ascii="仿宋" w:eastAsia="仿宋" w:hAnsi="仿宋" w:cs="仿宋"/>
                <w:sz w:val="21"/>
                <w:szCs w:val="21"/>
              </w:rPr>
            </w:pPr>
          </w:p>
        </w:tc>
        <w:tc>
          <w:tcPr>
            <w:tcW w:w="746" w:type="dxa"/>
          </w:tcPr>
          <w:p w:rsidR="00061112" w:rsidRDefault="00061112" w:rsidP="00061112">
            <w:pPr>
              <w:rPr>
                <w:rFonts w:ascii="仿宋" w:eastAsia="仿宋" w:hAnsi="仿宋" w:cs="仿宋"/>
                <w:sz w:val="21"/>
                <w:szCs w:val="21"/>
              </w:rPr>
            </w:pPr>
          </w:p>
        </w:tc>
        <w:tc>
          <w:tcPr>
            <w:tcW w:w="946" w:type="dxa"/>
          </w:tcPr>
          <w:p w:rsidR="00061112" w:rsidRDefault="00061112" w:rsidP="00061112">
            <w:pPr>
              <w:rPr>
                <w:rFonts w:ascii="仿宋" w:eastAsia="仿宋" w:hAnsi="仿宋" w:cs="仿宋"/>
                <w:sz w:val="21"/>
                <w:szCs w:val="21"/>
              </w:rPr>
            </w:pPr>
          </w:p>
        </w:tc>
        <w:tc>
          <w:tcPr>
            <w:tcW w:w="934" w:type="dxa"/>
          </w:tcPr>
          <w:p w:rsidR="00061112" w:rsidRDefault="00061112" w:rsidP="00061112">
            <w:pPr>
              <w:rPr>
                <w:rFonts w:ascii="仿宋" w:eastAsia="仿宋" w:hAnsi="仿宋" w:cs="仿宋"/>
                <w:sz w:val="21"/>
                <w:szCs w:val="21"/>
              </w:rPr>
            </w:pPr>
          </w:p>
        </w:tc>
        <w:tc>
          <w:tcPr>
            <w:tcW w:w="1429" w:type="dxa"/>
          </w:tcPr>
          <w:p w:rsidR="00061112" w:rsidRDefault="00061112" w:rsidP="00061112">
            <w:pPr>
              <w:rPr>
                <w:rFonts w:ascii="仿宋" w:eastAsia="仿宋" w:hAnsi="仿宋" w:cs="仿宋"/>
                <w:i/>
                <w:iCs/>
                <w:sz w:val="21"/>
                <w:szCs w:val="21"/>
              </w:rPr>
            </w:pPr>
            <w:r>
              <w:rPr>
                <w:rFonts w:ascii="仿宋" w:eastAsia="仿宋" w:hAnsi="仿宋" w:cs="仿宋" w:hint="eastAsia"/>
                <w:i/>
                <w:iCs/>
                <w:sz w:val="21"/>
                <w:szCs w:val="21"/>
              </w:rPr>
              <w:t>......</w:t>
            </w:r>
          </w:p>
        </w:tc>
        <w:tc>
          <w:tcPr>
            <w:tcW w:w="1579" w:type="dxa"/>
          </w:tcPr>
          <w:p w:rsidR="00061112" w:rsidRDefault="00061112" w:rsidP="00061112">
            <w:pPr>
              <w:rPr>
                <w:rFonts w:ascii="仿宋" w:eastAsia="仿宋" w:hAnsi="仿宋" w:cs="仿宋"/>
                <w:sz w:val="21"/>
                <w:szCs w:val="21"/>
              </w:rPr>
            </w:pPr>
          </w:p>
        </w:tc>
        <w:tc>
          <w:tcPr>
            <w:tcW w:w="1389" w:type="dxa"/>
          </w:tcPr>
          <w:p w:rsidR="00061112" w:rsidRDefault="00061112" w:rsidP="00061112">
            <w:pPr>
              <w:rPr>
                <w:rFonts w:ascii="仿宋" w:eastAsia="仿宋" w:hAnsi="仿宋" w:cs="仿宋"/>
                <w:sz w:val="21"/>
                <w:szCs w:val="21"/>
              </w:rPr>
            </w:pPr>
          </w:p>
        </w:tc>
      </w:tr>
    </w:tbl>
    <w:p w:rsidR="00DB4775" w:rsidRPr="00865A5E" w:rsidRDefault="00DB4775" w:rsidP="00963E73">
      <w:pPr>
        <w:rPr>
          <w:rFonts w:hint="eastAsia"/>
          <w:color w:val="FF0000"/>
        </w:rPr>
      </w:pPr>
    </w:p>
    <w:sectPr w:rsidR="00DB4775" w:rsidRPr="00865A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E73"/>
    <w:rsid w:val="00061112"/>
    <w:rsid w:val="00063254"/>
    <w:rsid w:val="000B6969"/>
    <w:rsid w:val="00865A5E"/>
    <w:rsid w:val="00963E73"/>
    <w:rsid w:val="00D23ED0"/>
    <w:rsid w:val="00DB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EC81"/>
  <w15:chartTrackingRefBased/>
  <w15:docId w15:val="{7364D3B8-5886-4464-AE39-20C4B2E4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rsid w:val="00963E73"/>
    <w:pPr>
      <w:spacing w:after="120" w:line="360" w:lineRule="auto"/>
    </w:pPr>
    <w:rPr>
      <w:rFonts w:ascii="Calibri" w:eastAsia="宋体" w:hAnsi="Calibri" w:cs="Times New Roman"/>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963E73"/>
  </w:style>
  <w:style w:type="character" w:customStyle="1" w:styleId="a4">
    <w:name w:val="正文文本 字符"/>
    <w:basedOn w:val="a1"/>
    <w:link w:val="a0"/>
    <w:uiPriority w:val="99"/>
    <w:rsid w:val="00963E73"/>
    <w:rPr>
      <w:rFonts w:ascii="Calibri" w:eastAsia="宋体" w:hAnsi="Calibri" w:cs="Times New Roman"/>
      <w:sz w:val="24"/>
    </w:rPr>
  </w:style>
  <w:style w:type="table" w:styleId="a5">
    <w:name w:val="Table Grid"/>
    <w:basedOn w:val="a2"/>
    <w:uiPriority w:val="59"/>
    <w:qFormat/>
    <w:rsid w:val="00D23E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李雪莹</dc:creator>
  <cp:keywords/>
  <dc:description/>
  <cp:lastModifiedBy>李雪莹</cp:lastModifiedBy>
  <cp:revision>3</cp:revision>
  <dcterms:created xsi:type="dcterms:W3CDTF">2026-03-25T06:12:00Z</dcterms:created>
  <dcterms:modified xsi:type="dcterms:W3CDTF">2026-03-25T06:44:00Z</dcterms:modified>
</cp:coreProperties>
</file>