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谭锐斌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39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440603198612024215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中国地质大学，计算机科学与技术专业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开发B岗（风险管理领域）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Oracle（高级）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平安银行2025年非零开发零售开发人力外包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1.参与平安银行2025年非零开发零售开发人力外包建设、负责风险相关模块的需求分析、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2024.06-2024.12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1.参与山西农商智能风险管控平台建设项目建设、负责风险相关模块的需求分析、接口开发及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2023.11-2024.05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平安银行产品风险及表外监测项目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1.参与平安银行产品风险及表外监测项目建设、负责风险相关模块的需求分析、接口开发及联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2021.08-2023.10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平安银行智慧合规及零售开发支持项目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1.参与平安银行智慧合规及零售开发支持项目建设、负责风险相关模块的需求分析、接口开发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2020.01-2021.07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平安银行非零开发及零售开发支持项目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1.参与平安银行非零开发及零售开发支持项目建设、负责风险相关模块的需求分析、接口开发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2015.01-2017.04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存量4G用户分析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存量4G用户分析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针对非4G卡用户进行信息梳理、分析流离、新增、流失用户相互关系清理无效用户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2013.12-2014.12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中国移动家庭宽带客户响应部门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中国移动家庭宽带客户响应部门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主要负责协调系统信息录入、管网预铺设工程监督、在用线路整改、以及投诉分析统计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2011.07-2013.11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中国移动政企运营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中国移动政企运营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负责短号集群网业务运营支撑、整理出当前业务各项投诉类别以及原因、通过数据分析业务问题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29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谭锐斌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39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中国地质大学，计算机科学与技术专业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开发B岗（风险管理领域）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