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李文帅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410521199502285517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北京理工大学，计算机科学与技术专业；2016年毕业于中州大学嵌入式技术与应用专业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1.负责平安银行2025年非零开发零售开发人力外包需求调研、业务流程梳理及原型说明整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1.负责山西农商智能风险管控平台建设项目需求调研、业务流程梳理及原型说明整理、2.输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1.负责平安银行产品风险及表外监测项目需求调研、业务流程梳理及原型说明整理、2.输出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1.负责平安银行智慧合规及零售开发支持项目需求调研、业务流程梳理及原型说明整理、2.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2020.01-2021.07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平安银行非零开发及零售开发支持项目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1.负责平安银行非零开发及零售开发支持项目需求调研、业务流程梳理及原型说明整理、2.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2017.04-2017.09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黑龙江移动大数据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黑龙江移动大数据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存储过程开发、ETL运维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2015.12-2017.04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河南移动大数据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河南移动大数据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存储过程开发、ETL运维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李文帅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北京理工大学，计算机科学与技术专业；2016年毕业于中州大学嵌入式技术与应用专业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