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秦海青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130423199005083375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湖南工业大学，信息工程专业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2025.10-至今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平安银行AI外呼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AI调优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1、AI机器人搭建、测试、上线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2024.10-2025.09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平安交易通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平安交易通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1、参与需求评审和业务澄清、跟进需求变更、2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CBS+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CBS+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1、制定测试计划、跟进开发进度、2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2023.12-2024.06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平安银行BaselⅢ资本新规达标易风控项目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1、参与需求评审和业务澄清、跟进需求变更、2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2023.07-2023.12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俄罗斯联邦邮储银行深蓝资金系统项目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俄罗斯联邦邮储银行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1、SIT第一、二、三轮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2023.02-2023.07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平安银行-大数据平台项目KYMR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1、参与需求评审和业务澄清、跟进需求变更、2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2021.03-2022.12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深圳市新宇科技有限公司资讯中台管理系统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1、参与需求评审、需求澄清、跟进需求变更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2020.12-2022.12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深圳市新宇科技有限公司企业 APP 客户端埋点框架优化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1、熟悉埋点框架、流程以及本次Sprint优化的相关内容、2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2020.11-2021.03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深圳市新宇科技有限公司绩效考核管理系统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1、熟悉绩效考核管理系统的整体需求、2、熟悉超级管理员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2018.10-2020.06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深圳市新宇科技有限公司门户迁移改造、重构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深圳市新宇科技有限公司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1、熟悉项目需求、制定测试计划、2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2015.09-2016.04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华为自动化运维桌面管理系统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华为自动化运维桌面管理系统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1、参与项目部多次迭代的需求调研、需求评审、测试用例评审2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秦海青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湖南工业大学，信息工程专业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