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刘金强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14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511025198712096173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风险业务4部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2011年毕业于成都大学 软件工程专业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2024.05-至今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山西银行智能风控管理平台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系统需求分析、系统架构设计、业务场景的分析设计、决策引擎模块设计及开发、系统风险评估、项目管理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2020.05-2024.01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宁波银行远程银行决策系统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担任网贷决策系统小组长，负责项目中决策引擎部分的系统需求分析、业务场景的分析设计、决策引擎Blaze模块设计及开发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2019.08-2020.04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九江银行智能风控平台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系统需求分析、系统架构设计、业务场景的分析设计、决策引擎Blaze模块设计及开发、系统风险评估、项目管理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2018.10-2019.07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平安银行信息服务平台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系统需求分析、系统架构设计、业务场景的分析设计、决策引擎Blaze模块设计及开发、系统风险评估、项目管理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2018.01-2018.08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重庆银行个人消费信贷项目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负责项目中决策引擎部分的系统需求分析、系统架构设计、业务场景的分析设计、决策引擎Blaze模块设计及开发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2016.01-2017.12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平安银行信息服务平台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系统需求分析、系统架构设计、业务场景的分析设计、决策引擎Blaze模块设计及开发、系统风险评估、项目管理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2015.04-2015.12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平安银行精准营销管理平台二（Unica、Blaze）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营销平台功能设计、营销场景分析、Blaze决策引擎模板开发及规则配置，项目管理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2014.11-2015.03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平安银行实时交易展示平台（Blaze决策引擎）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系统架构设计、需求分析设计、核心代码开发、Blaze决策引擎的实施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2014.07-2014.11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平安银行事件营销项目一期（Blaze决策引擎）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系统功能模块分析设计、Blaze决策引擎模板开发及规则配置，引擎调度模块开发、测试、项目文档编写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2012.06-2014.07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宇龙集团EFS电子财务系统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系统功能模块分析设计、核心模块代码开发、测试、项目文档编写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2012.01-2012.06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福之乐超市管理系统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系统功能模块分析设计、功能模块开发、测试、项目文档编写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2011.06-2012.01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工资管理平台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系统功能模块分析设计、功能模块开发、测试、项目文档编写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