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2025.10-至今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财神资金交易系统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负责交易模块的流程开发，主要实现股票期权产品交易功能实现以及其他产品的部分优化功能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2021.03-2025.09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平安银行2021-2025年人力服务项目-结构性存款产品管理系统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负责整个系统的核心功能设计以及开发，以及版本迭代支持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2018.01-2021.02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中国移动国际iBOSS项目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参与MVNO系统业务功能开发，负责客户中心会员管理模块开发，与帐管中心数据同步，补换卡，携号转网等功能的前后端开发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2016.06-2017.10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无量团务助手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参与了数据库结构的设计、后台和前端代码的编写、项目进度的跟进，以及上线过程中的部署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2015.06-2016.06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德化智慧教育平台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完成前端页面开发以及后台代码的编写，将官网中各个栏目模块化方、设计数据库结构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