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陈孟瑜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29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硕士学历、硕士学位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中级需求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6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520103199609226729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资金业务一部/资金交付4部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2020年毕业于英国卡迪夫大学 国际经济银行与金融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常规-需求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2024.03-2025.07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国泰海通估值系统切换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负责国泰海通估值系统的增值税专项项目，完成需求调研、需求方案设计、进度统筹及客户培训，推动系统成功上线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