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李发登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1992-06-29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532301199206290330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2014年毕业于北方民族大学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2026.01-至今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新一代AI数字内控合规系统研发项目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负责架构分析和设计，项目产品实施落地技术支持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2025.05-2025.12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智能风控平台V4.0研发项目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负责架构分析和设计，项目产品实施落地技术支持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山西农商银行智能风险管控平台项目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负责架构分析和设计，项目产品实施落地技术支持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上海农商新巴三RWA实施项目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负责架构分析和设计，项目产品实施落地技术支持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2023.04-2023.08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长亮风险加权资产计量研发项目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负责技术架构设计和实现，核心组件设计和开发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宁波银行消金实时决策系统项目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项目管理，负责需求、进度、风险相关管理，并提供技术架构支持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红塔银行大数据风控决策平台改造项目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项目管理和技术架构支持，负责项目需求、进度、风险管理，对技术架构设计和实现提供支持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2019.09-2020.02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红塔银行大数据风控决策项目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项目需求分析，架构设计，功能开发，系统测试和上线，文档汇编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2019.05-2019.08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大连银行大数据智能风控项目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项目需求分析，架构设计，功能开发，系统测试和上线，文档汇编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富滇银行大数据平台项目富滇银行大数据智能风控项目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项目需求分析，功能开发，系统测试和上线，文档汇编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2017.09-2018.03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云南国土厅移动办公OA项目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负责需求调研、开发、测试、运维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2016.06-2017.07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浦发银行信用卡中心微信企业号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负责需求设计、功能开发、系统测试和运维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2014.07-2016.05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堤防网格化系统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负责用户调研、需求设计、功能开发、产品交付和运维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