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胡伟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1995-12-13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220281199512131436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风险业务五部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2018年毕业于长春工业大学 软件工程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2025.05-2025.10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天津农商银行全面风险管理项目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负责信用风险数据开发工作，包含集市装数、卸数、集市数据开发、资本计量系统数据开发等工作。包括信用、市场、操作风险加权资产基础数据、计量结果和相关报表等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秦农银行全面风险管理项目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参与二挡行相关信用风险报表开发，参与集市建设，开发信用风险设计报表。参与风险加权资产计量系统的数据开发工作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大连银行新资本规划项目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归纳总结集市层mapping映射文档，从集市基础层到集市计量层，从集市计量层到应用层。熟练掌握数据处理平台sharkdata操作，为RWA系统推送数据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吉林银行新资本规划项目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RWA系统第二支柱数据接入开发，包含内部接入数据(G4B-1表内信用风险，G4B-2表外信用风险等)，外部接入数据(资产负债表、利润表等)。开发装数卸数脚本，实现数据接入和推送，配置调度，实现数据每日定时跑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长春一汽利率报备系统直连项目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部署公司利率报备报送系统的产品、引擎，以及搭建产品配置所依赖的数据库，优化检核规则，通过加索引，优化sql，释放资源等方式，提高sql执行效率，以提升检核效率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2023.03-2023.06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本溪银行利率报备报送系统项目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开发利率报备报送所需的37张报送表，从模型层取数，编写存储过程，进行etl加工，每日生成的数据变化量根据人行检核规范检核，处理检核不通过的数据，使其全部满足人行上报要求，维护数据每日正常上报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2021.10-2022.05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辽宁农商金融基础数据报送平台项目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在该项目中担任产品经理，负责产品的部署，搭建weblogic，部署产品所需检核引擎。并按照人民银行要求，与第三方公司协调，对利率报备数据进行SM2算法加密，进行直连报送。负责解决金融基础数据报送系统产生的bug，以及客户需求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盛京银行新一代企业网银项目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为后台管理员展示相关报表，参与需求调研，和业务确定报表字段，业务口径等信息。为实现报表进行数据抽取，开发存储过程。与业务核对报表数据，通过产品展示报表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