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欧远林</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eastAsia="仿宋" ns0:cs="仿宋"/>
                <ns0:sz ns0:val="24"/>
                <ns0:szCs ns0:val="24"/>
              </ns0:rPr>
              <ns0:t>1992-10-03</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高级工程师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2016.06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9</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360733199210030012</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风险业务2部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2016年毕业于重庆三峡学院 电子信息工程 专业</ns0:t>
            </ns0:r>
          </ns0:p>
        </ns0:tc>
      </ns0:tr>
      <ns0:tr ns0:rsidR="000010AB" ns2:paraId="6A09BD3D" ns2:textId="77777777" ns0:rsidTr="00664128">
        <ns0:trPr>
          <ns0:trHeight ns0:val="20"/>
          <ns0:jc ns0:val="center"/>
        </ns0:trPr>
        <ns0:tc>
          <ns0:tcPr>
            <ns0:tcW ns0:w="2969" ns0:type="pct"/>
            <ns0:gridSpan ns0:val="4"/>
            <ns0:vAlign ns0:val="center"/>
          </ns0:tcPr>
          <ns0:p ns2:paraId="1E629E02"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拟在本项目任职</ns0:t>
            </ns0:r>
          </ns0:p>
        </ns0:tc>
        <ns0:tc>
          <ns0:tcPr>
            <ns0:tcW ns0:w="2030" ns0:type="pct"/>
            <ns0:gridSpan ns0:val="3"/>
            <ns0:vAlign ns0:val="center"/>
          </ns0:tcPr>
          <ns0:p>
            <ns0:r>
              <ns0:rPr>
                <ns0:rFonts ns0:ascii="仿宋" ns0:hAnsi="仿宋" ns0:eastAsia="仿宋" ns0:cs="仿宋"/>
                <ns0:sz ns0:val="24"/>
                <ns0:szCs ns0:val="24"/>
              </ns0:rPr>
              <ns0:t>开发岗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中级</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高级</ns0:t>
            </ns0: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2022.08-至今</ns0:t>
            </ns0:r>
          </ns0:p>
        </ns0:tc>
        <ns0:tc>
          <ns0:tcPr>
            <ns0:tcW ns0:w="1186" ns0:type="pct"/>
            <ns0:gridSpan ns0:val="2"/>
            <ns0:vAlign ns0:val="center"/>
          </ns0:tcPr>
          <ns0:p>
            <ns0:r>
              <ns0:rPr>
                <ns0:rFonts ns0:ascii="仿宋" ns0:hAnsi="仿宋" ns0:eastAsia="仿宋" ns0:cs="仿宋"/>
                <ns0:sz ns0:val="24"/>
                <ns0:szCs ns0:val="24"/>
              </ns0:rPr>
              <ns0:t>平安银行智慧合规网格化系统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智慧合规网格管理系统包含合规网格管理、合规任务管理、合规风险评定、合规积分管理、合规管驾视图和系统管理六大模块。合规网格管理主要用来实现全行网格管理，通过网格初始化配置和人员的动态管理。合规任务管理通过标准的合规任务清单以及非标准化的临时性合规任务派发执行，推动全行履职的效率与效果。合规风险评定实现在线化的合规风险事件录入与责任评定，以及员工违规信息的对接，实现合规风险的集中化管理。合规积分管理通过积分规则，对合规履职情况以及合规风险评定进行量化评价，通过量化的积分推动网格进行整改。合规管驾视图通过对合规网格、合规任务、合规风险、合规积分进行各维度的指标统计，方便高管及时把握全行的合规管理情况，同时建立各类网格长的分析统计界面，方便网格长对所管辖的网格进行细致的把握。系统管理提供角色管理、权限管理、参数配置、日志管理和模板管理等。负责合规任务管理模块数据对接导入的后端开发、设计和优化。负责合规风险评定模块监管处罚管理、风险事件查询的后端开发、设计和优化，对接兄弟系统监管处罚数据，并可查询全部风险事件。负责合规积分管理模块积分账户查询、积分账单查询的后端开发、设计和优化，可查看各网格账户积分及具体账单详情。负责合规管驾视图模块高管驾驶舱的后端开发、设计和优化，高管可统筹查看全行的网格、人员、积分等维度数据和变化趋势</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2021.04-2022.08</ns0:t>
            </ns0:r>
          </ns0:p>
        </ns0:tc>
        <ns0:tc>
          <ns0:tcPr>
            <ns0:tcW ns0:w="1186" ns0:type="pct"/>
            <ns0:gridSpan ns0:val="2"/>
            <ns0:vAlign ns0:val="center"/>
          </ns0:tcPr>
          <ns0:p>
            <ns0:r>
              <ns0:rPr>
                <ns0:rFonts ns0:ascii="仿宋" ns0:hAnsi="仿宋" ns0:eastAsia="仿宋" ns0:cs="仿宋"/>
                <ns0:sz ns0:val="24"/>
                <ns0:szCs ns0:val="24"/>
              </ns0:rPr>
              <ns0:t>平安银行同业负债管理平台</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同业负债管理平台是集资金同业业务审批、授信额度管理、交易记录传输一体集中作业平台。交易员可发起交易审批申请、交易跟踪、历史交易查询等，后台运营人员可通过本系统进行交易确认、账务核对和对外资金收付等，对接CMS、IBLS等系统完成额度冻结占用、放款审批、生产合同及推送借据信息，后台参数组在本系统完成客户及清算信息维护。本系统对已发生业务的投后管理、优质账号日常、合约续期进行监测通知，对同业活期存款进出、资产预报进行管控，并对预报准确度实现考核，管理行E通同业存放开单、销单等。但不负责交易产品的风险计量、清算及核算等，相关处理由MUREX系统完成。负责客户信息模块、交易对手模块、关联方模块、EOA模块、审批链模块的后端开发、设计和优化。1、客户信息模块：总集人员录入/修改基本信息，同业部录入/修改其它信息，基本信息由总集人员交叉审核，其它信息由同业部总部人员进行复核，总部人员审批退回不影响客户信息的生效。录入时部分信息已对接外联大数据平台，录入总集复核后同步至BECIF系统，BECIF系统生成客户号后同步回本系统。修改基本信息总集复核后也会同步至BECIF系统。查询页可查询对比BECIF系统和本系统客户信息，可选择BECIF的客户信息同步至本系统，若本系统无则新增，反之则为更新。可同步接收BECIF系统客户信息广播，目前有信息更新和客户合并两种广播。2、交易对手模块：交易对手为产品维度的信息，直接应用在交易层面。分为基本信息、关联客户信息和其它信息，新增或修改后首先由总集人员进行审批基本信息、关联客户信息。总集人员审批通过后，同业部总部人员审批其它信息。基本信息、关联客户信息审批通过后吗，更新交易对手信息到MUREX系统。关联客户信息查询页同客户信息的查询页，可选择关联BECIF系统和本系统的客户信息，若选择BECIF系统则同步该客户到本系统。同业拆借号和CFETS机构代码可由MUREX系统查询得出。3、关联方模块：对接大数据平台，T日获取T-1日全量的关联方数据，并全量覆盖前一日数据。支持手工导入关联方数据，也为全量覆盖。4、EOA模块：通过esg的方式接入EOA系统，将审批内容发送至EOA进行审批，完成本系统和EOA的审批进度和结果进行同步。后台人员可以在EOA模块编辑重发、重放“启动、撤销、查询、回调”4个动作，对EOA进行修复操作。5、审批链模块：负责对整个系统的所有产品和场景配置审批链，流程配置时可自定义图形化编辑，流程支持审批通过、否决、撤销、转发、征询、退回等审批功能，审批链支持额度权限控制，各节点审批支持竞签、会签和组会签，各节点可分为用户任务和系统任务</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2021.03-2021.03</ns0:t>
            </ns0:r>
          </ns0:p>
        </ns0:tc>
        <ns0:tc>
          <ns0:tcPr>
            <ns0:tcW ns0:w="1186" ns0:type="pct"/>
            <ns0:gridSpan ns0:val="2"/>
            <ns0:vAlign ns0:val="center"/>
          </ns0:tcPr>
          <ns0:p>
            <ns0:r>
              <ns0:rPr>
                <ns0:rFonts ns0:ascii="仿宋" ns0:hAnsi="仿宋" ns0:eastAsia="仿宋" ns0:cs="仿宋"/>
                <ns0:sz ns0:val="24"/>
                <ns0:szCs ns0:val="24"/>
              </ns0:rPr>
              <ns0:t>平安银行Hello Design设计库后台管理系统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HelloDesign设计库后台管理系统是HelloDesign风险系统知识库平台的后台管理系统，有首页、在线设计、浏览时长和考试试题模块，主要用于管理导航编辑、内容编辑、邮件签名、节日贺卡、PPT模板、长途模板、前台培训用户的浏览时长、前台培训文档的考试题库管理、考试答案打分等。1、负责考试试题模块、考试答卷页面、登录功能、权限控制功能、试题传输接口和答卷接收接口的开发、设计和优化</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2020.03-2021.02</ns0:t>
            </ns0:r>
          </ns0:p>
        </ns0:tc>
        <ns0:tc>
          <ns0:tcPr>
            <ns0:tcW ns0:w="1186" ns0:type="pct"/>
            <ns0:gridSpan ns0:val="2"/>
            <ns0:vAlign ns0:val="center"/>
          </ns0:tcPr>
          <ns0:p>
            <ns0:r>
              <ns0:rPr>
                <ns0:rFonts ns0:ascii="仿宋" ns0:hAnsi="仿宋" ns0:eastAsia="仿宋" ns0:cs="仿宋"/>
                <ns0:sz ns0:val="24"/>
                <ns0:szCs ns0:val="24"/>
              </ns0:rPr>
              <ns0:t>平安银行智能风险预警系统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智能风险预警系统包含对公预警分析，督导管理，全行预警管理，客户风险全貌，数据库&amp;模型库，我的工作台六大功能模块。项目亮点为指标规则加工的灵活配置，与集市的复杂交互，客户风险全貌的全方位风险监测，及时推送风险信息及预警台账。项目价值为完善预警管理流程系统，推动预警模型建设，开发智能预警监测分析等，稳步推进银行自动化风险预警管理水平，强化风险资产过程管控，有效控制资产质量持续下迁。1、负责客户风险全貌和首页预警分析模块的设计、开发和优化；2、负责全行预警分析模块的迁移和优化；3、负责消息公告模块的设计、开发和优化；4、编写并整理自己负责模块的技术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2019.06-2020.01</ns0:t>
            </ns0:r>
          </ns0:p>
        </ns0:tc>
        <ns0:tc>
          <ns0:tcPr>
            <ns0:tcW ns0:w="1186" ns0:type="pct"/>
            <ns0:gridSpan ns0:val="2"/>
            <ns0:vAlign ns0:val="center"/>
          </ns0:tcPr>
          <ns0:p>
            <ns0:r>
              <ns0:rPr>
                <ns0:rFonts ns0:ascii="仿宋" ns0:hAnsi="仿宋" ns0:eastAsia="仿宋" ns0:cs="仿宋"/>
                <ns0:sz ns0:val="24"/>
                <ns0:szCs ns0:val="24"/>
              </ns0:rPr>
              <ns0:t>中国四达HRO智能平台</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1、负责招退工等模块的设计，对技术可行性、需求分析及模块操作细节进行设计研讨2、负责招退工等模块的代码实现3、负责招退工等模块的操作文档的编写</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2019.03-2019.06</ns0:t>
            </ns0:r>
          </ns0:p>
        </ns0:tc>
        <ns0:tc>
          <ns0:tcPr>
            <ns0:tcW ns0:w="1186" ns0:type="pct"/>
            <ns0:gridSpan ns0:val="2"/>
            <ns0:vAlign ns0:val="center"/>
          </ns0:tcPr>
          <ns0:p>
            <ns0:r>
              <ns0:rPr>
                <ns0:rFonts ns0:ascii="仿宋" ns0:hAnsi="仿宋" ns0:eastAsia="仿宋" ns0:cs="仿宋"/>
                <ns0:sz ns0:val="24"/>
                <ns0:szCs ns0:val="24"/>
              </ns0:rPr>
              <ns0:t>中国蓝海人才招聘系统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负责合同模块、渠道模块、报表模块、人才模块和招聘模块的需求分析工作，包括技术实现以及业务规则的配合梳理2、负责合同模块、渠道模块、报表模块、人才模块和招聘模块的代码实现3、编写并整理自己负责模块的技术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2018.12-2019.02</ns0:t>
            </ns0:r>
          </ns0:p>
        </ns0:tc>
        <ns0:tc>
          <ns0:tcPr>
            <ns0:tcW ns0:w="1186" ns0:type="pct"/>
            <ns0:gridSpan ns0:val="2"/>
            <ns0:vAlign ns0:val="center"/>
          </ns0:tcPr>
          <ns0:p>
            <ns0:r>
              <ns0:rPr>
                <ns0:rFonts ns0:ascii="仿宋" ns0:hAnsi="仿宋" ns0:eastAsia="仿宋" ns0:cs="仿宋"/>
                <ns0:sz ns0:val="24"/>
                <ns0:szCs ns0:val="24"/>
              </ns0:rPr>
              <ns0:t>江西斧子建筑隐患排查项目</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1、参与项目的需求分析和项目构建2、参与了该系统模块的开发及其功能测试3、编写并整理自己负责模块的技术文档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2018.01-2018.10</ns0:t>
            </ns0:r>
          </ns0:p>
        </ns0:tc>
        <ns0:tc>
          <ns0:tcPr>
            <ns0:tcW ns0:w="1186" ns0:type="pct"/>
            <ns0:gridSpan ns0:val="2"/>
            <ns0:vAlign ns0:val="center"/>
          </ns0:tcPr>
          <ns0:p>
            <ns0:r>
              <ns0:rPr>
                <ns0:rFonts ns0:ascii="仿宋" ns0:hAnsi="仿宋" ns0:eastAsia="仿宋" ns0:cs="仿宋"/>
                <ns0:sz ns0:val="24"/>
                <ns0:szCs ns0:val="24"/>
              </ns0:rPr>
              <ns0:t>江西斧子学生管理系统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1、参与了该系统模块的开发及其功能测试2、编写并整理自己负责模块的技术文档其中负责开发测试的模块有:权限模块：系统的登录、注册、忘记密码、记住密码，用户的权限管理</ns0:t>
            </ns0:r>
          </ns0:p>
        </ns0:tc>
      </ns0:tr>
    </ns0:tbl>
    <ns0:p ns2:paraId="4DA9D835" ns2:textId="77777777" ns0:rsidR="003149F0" ns0:rsidRDefault="003149F0">
      <ns0:pPr>
        <ns0:rPr>
          <ns0:rFonts ns0:hint="eastAsia"/>
        </ns0:rPr>
      </ns0:pPr>
    </ns0:p>
    <ns0:sectPr ns0:rsidR="003149F0">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