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杨帆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1986-11-14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资金业务总监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17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610303198611142012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2008年毕业于西安财经大学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2024.04-2024.10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成都农商银行新资本协议风险资本计量项目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负责市场风险模块整体咨询服务，包括风险资本计量方案、政策制度优化、限额管理、市场风险压力测试模块的实施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2023.11-2024.03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中国农业银行金融市场业务内控评价项目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带领团队评价农业银行金融市场业务内部控制体系有效性，合理性和合规性，提出内部控制体系改进建议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2023.05-2023.10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广州农商银行新资本协议实施项目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负责市场风险模块整体咨询服务，包括风险资本计量、政策制度优化、限额管理、市场风险压力测试、VaR计量模块的实施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2022.07-2023.04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华夏银行市场风险管理优化咨询项目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带领团队为华夏银行提供市场风险管理体系优化建议，提供市场风险管理系统实施服务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2022.11-2023.05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平安银行市场风险资本计量咨询项目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负责为平安银行提供市场风险咨询管理建议，包括资本计量、内部模型法计量体系、限额管理体系等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2022.10-2023.03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招商银行市场风险咨询项目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专家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负责为招商银行提供市场风险咨询管理建议，包括估值、资本计量、市场风险内部模型法计量体系、限额管理体系等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2021.11-2022.06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中国建设银行市场风险智能管控平台项目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带领团队为建行提供市场风险资本计量方案、市场风险管理系统实施服务等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2019.10-2021.02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南京银行市场风险内部模型法模型验证项目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带领团队为南京银行提供模型验证咨询服务，包括估值模型、压力测试模型、VaR模型、返回检验等各类风险计量模型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2018.05-2019.02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民生银行期权交易系统实施项目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带领团队为民生银行设计、开发商品期权、结构性期权定价和交易系统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2012.03-2014.05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中国建设银行金融市场业务规划和系统实施项目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负责为建行提供定报价、投资组合管理、风险管理、运营管理等领域的业务设计、需求分析、系统实施服务等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2008.05-2009.04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CFETS新一代外汇交易系统实施项目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项目助理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为外汇交易中心外汇交易系统和交易管理系统提供需求分析、开发、测试等系统实施服务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