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汪泽琴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11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421127199005132527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资金业务部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2014年毕业于湖北大学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需求分析岗（风险管理领域）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t>高级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2025.01-至今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平安银行2025年非零开发零售开发人力外包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2025年非零开发零售开发人力外包需求调研、业务流程梳理及原型说明整理;2.输出需求清单、口径说明和验收要点，推动业务、开发、测试三方对齐;3.跟踪联调与上线问题，配合业务侧完成版本验收和迭代优化。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2024.06-2024.12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山西农商智能风险管控平台建设项目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山西农商智能风险管控平台建设项目需求调研、业务流程梳理及原型说明整理;2.输出需求清单、口径说明和验收要点，推动业务、开发、测试三方对齐;3.跟踪联调与上线问题，配合业务侧完成版本验收和迭代优化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2023.11-2024.05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平安银行产品风险及表外监测项目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产品风险及表外监测项目需求调研、业务流程梳理及原型说明整理;2.输出需求清单、口径说明和验收要点，推动业务、开发、测试三方对齐;3.跟踪联调与上线问题，配合业务侧完成版本验收和迭代优化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2021.08-2023.10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平安银行智慧合规及零售开发支持项目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智慧合规及零售开发支持项目需求调研、业务流程梳理及原型说明整理;2.输出需求清单、口径说明和验收要点，推动业务、开发、测试三方对齐;3.跟踪联调与上线问题，配合业务侧完成版本验收和迭代优化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2020.01-2021.07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平安银行非零开发及零售开发支持项目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非零开发及零售开发支持项目需求调研、业务流程梳理及原型说明整理;2.输出需求清单、口径说明和验收要点，推动业务、开发、测试三方对齐;3.跟踪联调与上线问题，配合业务侧完成版本验收和迭代优化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