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7"/>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 The values of nodes aren’t updated during the roll-out step because we need to focus on the vicinity of the root node (snow-cap), based on which we need to make decisions of next moves. Whereas the values outside of snow-cap is not relevant for such decision, nor computationally efficient to store and calculate.</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Pseudo-code for back-propagation.</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keepNext w:val="0"/>
        <w:keepLines w:val="0"/>
        <w:widowControl/>
        <w:suppressLineNumbers w:val="0"/>
        <w:shd w:val="clear" w:fill="FFFFFF"/>
        <w:spacing w:line="15" w:lineRule="atLeast"/>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def</w:t>
      </w:r>
      <w:r>
        <w:rPr>
          <w:rFonts w:ascii="SimSun" w:hAnsi="SimSun" w:eastAsia="SimSun" w:cs="SimSun"/>
          <w:kern w:val="0"/>
          <w:sz w:val="24"/>
          <w:szCs w:val="24"/>
          <w:shd w:val="clear" w:fill="FFFFFF"/>
          <w:lang w:val="en-US" w:eastAsia="zh-CN" w:bidi="ar"/>
        </w:rPr>
        <w:t xml:space="preserve"> </w:t>
      </w:r>
      <w:r>
        <w:rPr>
          <w:rStyle w:val="15"/>
          <w:rFonts w:ascii="SimSun" w:hAnsi="SimSun" w:eastAsia="SimSun" w:cs="SimSun"/>
          <w:sz w:val="24"/>
          <w:szCs w:val="24"/>
          <w:shd w:val="clear" w:fill="FFFFFF"/>
          <w:lang w:val="en-US" w:eastAsia="zh-CN" w:bidi="ar"/>
        </w:rPr>
        <w:t>run</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7"/>
          <w:rFonts w:ascii="SimSun" w:hAnsi="SimSun" w:eastAsia="SimSun" w:cs="SimSun"/>
          <w:sz w:val="24"/>
          <w:szCs w:val="24"/>
          <w:shd w:val="clear" w:fill="FFFFFF"/>
          <w:lang w:val="en-US" w:eastAsia="zh-CN" w:bidi="ar"/>
        </w:rPr>
      </w:pPr>
      <w:r>
        <w:rPr>
          <w:rStyle w:val="17"/>
          <w:rFonts w:ascii="SimSun" w:hAnsi="SimSun" w:eastAsia="SimSun" w:cs="SimSun"/>
          <w:sz w:val="24"/>
          <w:szCs w:val="24"/>
          <w:shd w:val="clear" w:fill="FFFFFF"/>
          <w:lang w:val="en-US" w:eastAsia="zh-CN" w:bidi="ar"/>
        </w:rPr>
        <w:t>#one iteration of select-&gt;expand-&gt;simulation backup</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path</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select</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leaf</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Style w:val="18"/>
          <w:rFonts w:ascii="SimSun" w:hAnsi="SimSun" w:eastAsia="SimSun" w:cs="SimSun"/>
          <w:sz w:val="24"/>
          <w:szCs w:val="24"/>
          <w:shd w:val="clear" w:fill="FFFFFF"/>
          <w:lang w:val="en-US" w:eastAsia="zh-CN" w:bidi="ar"/>
        </w:rPr>
        <w:t>1</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expand</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8"/>
          <w:rFonts w:ascii="SimSun" w:hAnsi="SimSun" w:eastAsia="SimSun" w:cs="SimSun"/>
          <w:sz w:val="24"/>
          <w:szCs w:val="24"/>
          <w:shd w:val="clear" w:fill="FFFFFF"/>
          <w:lang w:val="en-US" w:eastAsia="zh-CN" w:bidi="ar"/>
        </w:rPr>
        <w:t>0</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for</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i</w:t>
      </w:r>
      <w:r>
        <w:rPr>
          <w:rFonts w:ascii="SimSun" w:hAnsi="SimSun" w:eastAsia="SimSun" w:cs="SimSun"/>
          <w:kern w:val="0"/>
          <w:sz w:val="24"/>
          <w:szCs w:val="24"/>
          <w:shd w:val="clear" w:fill="FFFFFF"/>
          <w:lang w:val="en-US" w:eastAsia="zh-CN" w:bidi="ar"/>
        </w:rPr>
        <w:t xml:space="preserve"> </w:t>
      </w:r>
      <w:r>
        <w:rPr>
          <w:rStyle w:val="14"/>
          <w:rFonts w:ascii="SimSun" w:hAnsi="SimSun" w:eastAsia="SimSun" w:cs="SimSun"/>
          <w:sz w:val="24"/>
          <w:szCs w:val="24"/>
          <w:shd w:val="clear" w:fill="FFFFFF"/>
          <w:lang w:val="en-US" w:eastAsia="zh-CN" w:bidi="ar"/>
        </w:rPr>
        <w:t>in</w:t>
      </w:r>
      <w:r>
        <w:rPr>
          <w:rFonts w:ascii="SimSun" w:hAnsi="SimSun" w:eastAsia="SimSun" w:cs="SimSun"/>
          <w:kern w:val="0"/>
          <w:sz w:val="24"/>
          <w:szCs w:val="24"/>
          <w:shd w:val="clear" w:fill="FFFFFF"/>
          <w:lang w:val="en-US" w:eastAsia="zh-CN" w:bidi="ar"/>
        </w:rPr>
        <w:t xml:space="preserve"> </w:t>
      </w:r>
      <w:r>
        <w:rPr>
          <w:rStyle w:val="19"/>
          <w:rFonts w:ascii="SimSun" w:hAnsi="SimSun" w:eastAsia="SimSun" w:cs="SimSun"/>
          <w:sz w:val="24"/>
          <w:szCs w:val="24"/>
          <w:shd w:val="clear" w:fill="FFFFFF"/>
          <w:lang w:val="en-US" w:eastAsia="zh-CN" w:bidi="ar"/>
        </w:rPr>
        <w:t>range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left="720" w:leftChars="0"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simulate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backup</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reward</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Training pipeline of Alpha-Go</w:t>
      </w:r>
      <w:r>
        <w:rPr>
          <w:rStyle w:val="9"/>
          <w:rFonts w:hint="default" w:ascii="Times New Roman" w:hAnsi="Times New Roman" w:cs="Times New Roman"/>
          <w:b/>
          <w:bCs/>
          <w:i w:val="0"/>
          <w:iCs w:val="0"/>
          <w:color w:val="000000"/>
          <w:sz w:val="24"/>
          <w:szCs w:val="24"/>
          <w:u w:val="none"/>
          <w:lang w:val="en-GB"/>
        </w:rPr>
        <w:footnoteReference w:id="8"/>
      </w:r>
      <w:r>
        <w:rPr>
          <w:rFonts w:hint="default" w:ascii="Times New Roman" w:hAnsi="Times New Roman" w:cs="Times New Roman"/>
          <w:b/>
          <w:bCs/>
          <w:i w:val="0"/>
          <w:iCs w:val="0"/>
          <w:color w:val="000000"/>
          <w:sz w:val="24"/>
          <w:szCs w:val="24"/>
          <w:u w:val="none"/>
          <w:vertAlign w:val="baseline"/>
          <w:lang w:val="en-GB"/>
        </w:rPr>
        <w:t xml:space="preserve">: </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val="0"/>
          <w:bCs w:val="0"/>
          <w:i/>
          <w:iCs/>
          <w:color w:val="000000"/>
          <w:sz w:val="24"/>
          <w:szCs w:val="24"/>
          <w:u w:val="none"/>
          <w:vertAlign w:val="baseline"/>
          <w:lang w:val="en-GB"/>
        </w:rPr>
        <w:t xml:space="preserve">Supervised learning of  policy networks: </w:t>
      </w:r>
      <w:r>
        <w:rPr>
          <w:rFonts w:hint="default" w:ascii="Times New Roman" w:hAnsi="Times New Roman" w:cs="Times New Roman"/>
          <w:b w:val="0"/>
          <w:bCs w:val="0"/>
          <w:i w:val="0"/>
          <w:iCs w:val="0"/>
          <w:color w:val="000000"/>
          <w:sz w:val="24"/>
          <w:szCs w:val="24"/>
          <w:u w:val="none"/>
          <w:vertAlign w:val="baseline"/>
          <w:lang w:val="en-GB"/>
        </w:rPr>
        <w:t>The supervised learning policy network</w:t>
      </w:r>
      <w:r>
        <w:rPr>
          <w:rFonts w:hint="default" w:ascii="Times New Roman" w:hAnsi="Times New Roman" w:cs="Times New Roman"/>
          <w:b w:val="0"/>
          <w:bCs w:val="0"/>
          <w:i w:val="0"/>
          <w:iCs w:val="0"/>
          <w:color w:val="000000"/>
          <w:sz w:val="24"/>
          <w:szCs w:val="24"/>
          <w:u w:val="none"/>
          <w:vertAlign w:val="baseline"/>
          <w:lang w:val="en-GB"/>
        </w:rPr>
        <w:br w:type="textWrapping"/>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m:t>
        </m:r>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(a|s)</m:t>
        </m:r>
      </m:oMath>
      <w:r>
        <m:rPr/>
        <w:rPr>
          <w:rFonts w:hint="default" w:ascii="Times New Roman" w:hAnsi="Cambria Math" w:cs="Times New Roman"/>
          <w:bCs w:val="0"/>
          <w:i w:val="0"/>
          <w:iCs w:val="0"/>
          <w:color w:val="000000"/>
          <w:sz w:val="24"/>
          <w:szCs w:val="24"/>
          <w:u w:val="none"/>
          <w:vertAlign w:val="baseline"/>
          <w:lang w:val="en-GB"/>
        </w:rPr>
        <w:t xml:space="preserve"> is a 13-layer convolutional neural network trained on 30 million moves of human experts. The SL-policy network achieved 57% accuracy compared to the best accuracy of 44.4% by other research groups. Also traine a faster but less accurate rollout policy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π</m:t>
        </m:r>
      </m:oMath>
      <w:r>
        <m:rPr/>
        <w:rPr>
          <w:rFonts w:hint="default" w:ascii="Times New Roman" w:hAnsi="Cambria Math" w:cs="Times New Roman"/>
          <w:bCs w:val="0"/>
          <w:i w:val="0"/>
          <w:iCs w:val="0"/>
          <w:color w:val="000000"/>
          <w:sz w:val="24"/>
          <w:szCs w:val="24"/>
          <w:u w:val="none"/>
          <w:vertAlign w:val="baseline"/>
          <w:lang w:val="en-GB"/>
        </w:rPr>
        <w:t xml:space="preserve"> trained on a set of 8 million moves; this achieved an accuracy of 24.2%, using 2 </w:t>
      </w:r>
      <m:oMath>
        <m:r>
          <m:rPr>
            <m:sty m:val="p"/>
          </m:rPr>
          <w:rPr>
            <w:rFonts w:ascii="Cambria Math" w:hAnsi="Cambria Math" w:cs="Times New Roman"/>
            <w:color w:val="000000"/>
            <w:sz w:val="24"/>
            <w:szCs w:val="24"/>
            <w:u w:val="none"/>
            <w:vertAlign w:val="baseline"/>
            <w:lang w:val="en-GB"/>
          </w:rPr>
          <m:t>μ</m:t>
        </m:r>
        <m:r>
          <m:rPr>
            <m:sty m:val="p"/>
          </m:rPr>
          <w:rPr>
            <w:rFonts w:hint="default" w:ascii="Cambria Math" w:hAnsi="Cambria Math" w:cs="Times New Roman"/>
            <w:color w:val="000000"/>
            <w:sz w:val="24"/>
            <w:szCs w:val="24"/>
            <w:u w:val="none"/>
            <w:vertAlign w:val="baseline"/>
            <w:lang w:val="en-GB"/>
          </w:rPr>
          <m:t>s</m:t>
        </m:r>
      </m:oMath>
      <w:r>
        <m:rPr/>
        <w:rPr>
          <w:rFonts w:hint="default" w:ascii="Times New Roman" w:hAnsi="Cambria Math" w:cs="Times New Roman"/>
          <w:bCs w:val="0"/>
          <w:i w:val="0"/>
          <w:iCs w:val="0"/>
          <w:color w:val="000000"/>
          <w:sz w:val="24"/>
          <w:szCs w:val="24"/>
          <w:u w:val="none"/>
          <w:vertAlign w:val="baseline"/>
          <w:lang w:val="en-GB"/>
        </w:rPr>
        <w:t xml:space="preserve"> rather than 3 ms so that approximately 1000 complete games could be simulated per second on each processing thread.</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m:rPr/>
        <w:rPr>
          <w:rFonts w:hint="default" w:ascii="Times New Roman" w:hAnsi="Cambria Math" w:cs="Times New Roman"/>
          <w:bCs w:val="0"/>
          <w:i/>
          <w:iCs/>
          <w:color w:val="000000"/>
          <w:sz w:val="24"/>
          <w:szCs w:val="24"/>
          <w:u w:val="none"/>
          <w:vertAlign w:val="baseline"/>
          <w:lang w:val="en-GB"/>
        </w:rPr>
        <w:t>Reinforcement learning of policy networks:</w:t>
      </w:r>
      <w:r>
        <m:rPr/>
        <w:rPr>
          <w:rFonts w:hint="default" w:ascii="Times New Roman" w:hAnsi="Cambria Math" w:cs="Times New Roman"/>
          <w:bCs w:val="0"/>
          <w:i w:val="0"/>
          <w:iCs w:val="0"/>
          <w:color w:val="000000"/>
          <w:sz w:val="24"/>
          <w:szCs w:val="24"/>
          <w:u w:val="none"/>
          <w:vertAlign w:val="baseline"/>
          <w:lang w:val="en-GB"/>
        </w:rPr>
        <w:t xml:space="preserve"> The reinforcement learning policy aims to improve the SL-policy through self play. RL-policy network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ρ</m:t>
        </m:r>
      </m:oMath>
      <w:r>
        <m:rPr/>
        <w:rPr>
          <w:rFonts w:hint="default" w:ascii="Times New Roman" w:hAnsi="Cambria Math" w:cs="Times New Roman"/>
          <w:bCs w:val="0"/>
          <w:i w:val="0"/>
          <w:iCs w:val="0"/>
          <w:color w:val="000000"/>
          <w:sz w:val="24"/>
          <w:szCs w:val="24"/>
          <w:u w:val="none"/>
          <w:vertAlign w:val="baseline"/>
          <w:lang w:val="en-GB"/>
        </w:rPr>
        <w:t xml:space="preserve"> has the same architecture as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σ</m:t>
        </m:r>
      </m:oMath>
      <w:r>
        <m:rPr/>
        <w:rPr>
          <w:rFonts w:hint="default" w:ascii="Times New Roman" w:hAnsi="Cambria Math" w:cs="Times New Roman"/>
          <w:bCs w:val="0"/>
          <w:i w:val="0"/>
          <w:iCs w:val="0"/>
          <w:color w:val="000000"/>
          <w:sz w:val="24"/>
          <w:szCs w:val="24"/>
          <w:u w:val="none"/>
          <w:vertAlign w:val="baseline"/>
          <w:lang w:val="en-GB"/>
        </w:rPr>
        <w:t xml:space="preserve"> and initialised with the final weights of </w:t>
      </w:r>
      <m:oMath>
        <m:r>
          <m:rPr>
            <m:sty m:val="p"/>
          </m:rPr>
          <w:rPr>
            <w:rFonts w:ascii="Cambria Math" w:hAnsi="Cambria Math" w:cs="Times New Roman"/>
            <w:color w:val="000000"/>
            <w:sz w:val="24"/>
            <w:szCs w:val="24"/>
            <w:u w:val="none"/>
            <w:vertAlign w:val="baseline"/>
            <w:lang w:val="en-GB"/>
          </w:rPr>
          <m:t>σ</m:t>
        </m:r>
      </m:oMath>
      <w:r>
        <m:rPr/>
        <w:rPr>
          <w:rFonts w:hint="default" w:ascii="Times New Roman" w:hAnsi="Cambria Math" w:cs="Times New Roman"/>
          <w:bCs w:val="0"/>
          <w:i w:val="0"/>
          <w:iCs w:val="0"/>
          <w:color w:val="000000"/>
          <w:sz w:val="24"/>
          <w:szCs w:val="24"/>
          <w:u w:val="none"/>
          <w:vertAlign w:val="baseline"/>
          <w:lang w:val="en-GB"/>
        </w:rPr>
        <w:t>. This adjusts the policy towards the correct goal of winning games rather than maximising predictive accuracy. When played head-to-head the RL-policy network won more than 80% of games against the SL-policy network. Against the strongest open-source Go program Pachi, RL-policy network won 85% of games whereas the previous state-of-the-art program based on supervised learning of convolutional nueral network won 11% of games against Pachi and 12% against a slightly weaker program, Fuego.</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m:rPr/>
        <w:rPr>
          <w:rFonts w:hint="default" w:ascii="Times New Roman" w:hAnsi="Cambria Math" w:cs="Times New Roman"/>
          <w:bCs w:val="0"/>
          <w:i/>
          <w:iCs/>
          <w:color w:val="000000"/>
          <w:sz w:val="24"/>
          <w:szCs w:val="24"/>
          <w:u w:val="none"/>
          <w:vertAlign w:val="baseline"/>
          <w:lang w:val="en-GB"/>
        </w:rPr>
        <w:t xml:space="preserve">Reinforcement learning of value networks: </w:t>
      </w:r>
      <w:r>
        <m:rPr/>
        <w:rPr>
          <w:rFonts w:hint="default" w:ascii="Times New Roman" w:hAnsi="Cambria Math" w:cs="Times New Roman"/>
          <w:bCs w:val="0"/>
          <w:i w:val="0"/>
          <w:iCs w:val="0"/>
          <w:color w:val="000000"/>
          <w:sz w:val="24"/>
          <w:szCs w:val="24"/>
          <w:u w:val="none"/>
          <w:vertAlign w:val="baseline"/>
          <w:lang w:val="en-GB"/>
        </w:rPr>
        <w:t xml:space="preserve">Value network </w:t>
      </w:r>
      <m:oMath>
        <m:r>
          <m:rPr>
            <m:sty m:val="p"/>
          </m:rPr>
          <w:rPr>
            <w:rFonts w:hint="default" w:ascii="Cambria Math" w:hAnsi="Cambria Math" w:cs="Times New Roman"/>
            <w:color w:val="000000"/>
            <w:sz w:val="24"/>
            <w:szCs w:val="24"/>
            <w:u w:val="none"/>
            <w:vertAlign w:val="baseline"/>
            <w:lang w:val="en-GB"/>
          </w:rPr>
          <m:t>v_</m:t>
        </m:r>
        <m:r>
          <m:rPr>
            <m:sty m:val="p"/>
          </m:rPr>
          <w:rPr>
            <w:rFonts w:ascii="Cambria Math" w:hAnsi="Cambria Math" w:cs="Times New Roman"/>
            <w:color w:val="000000"/>
            <w:sz w:val="24"/>
            <w:szCs w:val="24"/>
            <w:u w:val="none"/>
            <w:vertAlign w:val="baseline"/>
            <w:lang w:val="en-GB"/>
          </w:rPr>
          <m:t>θ</m:t>
        </m:r>
        <m:r>
          <m:rPr>
            <m:sty m:val="p"/>
          </m:rPr>
          <w:rPr>
            <w:rFonts w:hint="default" w:ascii="Cambria Math" w:hAnsi="Cambria Math" w:cs="Times New Roman"/>
            <w:color w:val="000000"/>
            <w:sz w:val="24"/>
            <w:szCs w:val="24"/>
            <w:u w:val="none"/>
            <w:vertAlign w:val="baseline"/>
            <w:lang w:val="en-GB"/>
          </w:rPr>
          <m:t>(s)</m:t>
        </m:r>
      </m:oMath>
      <w:r>
        <m:rPr/>
        <w:rPr>
          <w:rFonts w:hint="default" w:ascii="Times New Roman" w:hAnsi="Cambria Math" w:cs="Times New Roman"/>
          <w:bCs w:val="0"/>
          <w:i w:val="0"/>
          <w:iCs w:val="0"/>
          <w:color w:val="000000"/>
          <w:sz w:val="24"/>
          <w:szCs w:val="24"/>
          <w:u w:val="none"/>
          <w:vertAlign w:val="baseline"/>
          <w:lang w:val="en-GB"/>
        </w:rPr>
        <w:t xml:space="preserve"> approximates the optimal value function by approximating </w:t>
      </w:r>
      <m:oMath>
        <m:r>
          <m:rPr>
            <m:sty m:val="p"/>
          </m:rPr>
          <w:rPr>
            <w:rFonts w:hint="default" w:ascii="Cambria Math" w:hAnsi="Cambria Math" w:cs="Times New Roman"/>
            <w:color w:val="000000"/>
            <w:sz w:val="24"/>
            <w:szCs w:val="24"/>
            <w:u w:val="none"/>
            <w:vertAlign w:val="baseline"/>
            <w:lang w:val="en-GB"/>
          </w:rPr>
          <m:t>v^{p_p}</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v</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(s)</m:t>
        </m:r>
      </m:oMath>
      <w:r>
        <m:rPr/>
        <w:rPr>
          <w:rFonts w:hint="default" w:ascii="Times New Roman" w:hAnsi="Cambria Math" w:cs="Times New Roman"/>
          <w:bCs w:val="0"/>
          <w:i w:val="0"/>
          <w:iCs w:val="0"/>
          <w:color w:val="000000"/>
          <w:sz w:val="24"/>
          <w:szCs w:val="24"/>
          <w:u w:val="none"/>
          <w:vertAlign w:val="baseline"/>
          <w:lang w:val="en-GB"/>
        </w:rPr>
        <w:t xml:space="preserve">. Trained on a large number of simulated games of pitted against each other. The network was trained on 30 million moves sampled from distinct games of self-play by the RL-policy. The values produced by this network were consistently more accurate than values produced by Monte Carlo rollouts using the fast rollout policy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π</m:t>
        </m:r>
      </m:oMath>
      <w:r>
        <m:rPr/>
        <w:rPr>
          <w:rFonts w:hint="default" w:ascii="Times New Roman" w:hAnsi="Cambria Math" w:cs="Times New Roman"/>
          <w:bCs w:val="0"/>
          <w:i w:val="0"/>
          <w:iCs w:val="0"/>
          <w:color w:val="000000"/>
          <w:sz w:val="24"/>
          <w:szCs w:val="24"/>
          <w:u w:val="none"/>
          <w:vertAlign w:val="baseline"/>
          <w:lang w:val="en-GB"/>
        </w:rPr>
        <w:t>.</w:t>
      </w:r>
      <w:bookmarkStart w:id="0" w:name="_GoBack"/>
      <w:bookmarkEnd w:id="0"/>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9"/>
          <w:rFonts w:hint="default" w:ascii="Times New Roman" w:hAnsi="Times New Roman" w:cs="Times New Roman"/>
          <w:b/>
          <w:bCs/>
          <w:i w:val="0"/>
          <w:iCs w:val="0"/>
          <w:color w:val="000000"/>
          <w:sz w:val="24"/>
          <w:szCs w:val="24"/>
          <w:u w:val="none"/>
          <w:lang w:val="en-GB"/>
        </w:rPr>
        <w:footnoteReference w:id="9"/>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10"/>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line="276" w:lineRule="auto"/>
      </w:pPr>
      <w:r>
        <w:separator/>
      </w:r>
    </w:p>
  </w:footnote>
  <w:footnote w:type="continuationSeparator" w:id="23">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1"/>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1"/>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1"/>
          <w:rFonts w:hint="default"/>
        </w:rPr>
        <w:t>https://www.baeldung.com/java-minimax-algorithm</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1"/>
          <w:rFonts w:hint="default"/>
        </w:rPr>
        <w:t>https://towardsdatascience.com/how-a-chess-playing-computer-thinks-about-its-next-move-8f028bd0e7b1</w:t>
      </w:r>
      <w:r>
        <w:rPr>
          <w:rFonts w:hint="default"/>
        </w:rPr>
        <w:fldChar w:fldCharType="end"/>
      </w: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1"/>
          <w:rFonts w:hint="default"/>
        </w:rPr>
        <w:t>https://en.wikipedia.org/wiki/Multi-armed_bandit</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1"/>
          <w:rFonts w:hint="default"/>
        </w:rPr>
        <w:t>https://bochang.me/blog/posts/bandits/</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1"/>
          <w:rFonts w:hint="default"/>
        </w:rPr>
        <w:t>https://www.geeksforgeeks.org/upper-confidence-bound-algorithm-in-reinforcement-learning/</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"https://becominghuman.ai/summary-of-the-alphago-paper-b55ce24d8a7c" </w:instrText>
      </w:r>
      <w:r>
        <w:rPr>
          <w:rFonts w:hint="default"/>
        </w:rPr>
        <w:fldChar w:fldCharType="separate"/>
      </w:r>
      <w:r>
        <w:rPr>
          <w:rStyle w:val="11"/>
          <w:rFonts w:hint="default"/>
        </w:rPr>
        <w:t>https://becominghuman.ai/summary-of-the-alphago-paper-b55ce24d8a7c</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1"/>
          <w:rFonts w:hint="default"/>
        </w:rPr>
        <w:t>https://arxiv.org/pdf/2103.04931.pdf</w:t>
      </w:r>
      <w:r>
        <w:rPr>
          <w:rFonts w:hint="default"/>
        </w:rPr>
        <w:fldChar w:fldCharType="end"/>
      </w:r>
    </w:p>
  </w:footnote>
  <w:footnote w:id="1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1"/>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CD4F9F99"/>
    <w:multiLevelType w:val="singleLevel"/>
    <w:tmpl w:val="CD4F9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6">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2"/>
    <w:footnote w:id="2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5F11275"/>
    <w:rsid w:val="0CF042CF"/>
    <w:rsid w:val="0EFC5AE8"/>
    <w:rsid w:val="0FCC5A4B"/>
    <w:rsid w:val="110B1178"/>
    <w:rsid w:val="15604972"/>
    <w:rsid w:val="201E139F"/>
    <w:rsid w:val="21767FA6"/>
    <w:rsid w:val="228A7118"/>
    <w:rsid w:val="274408FE"/>
    <w:rsid w:val="27B46059"/>
    <w:rsid w:val="27D70DCB"/>
    <w:rsid w:val="2E760DAE"/>
    <w:rsid w:val="30AE740B"/>
    <w:rsid w:val="32822A51"/>
    <w:rsid w:val="35404AD4"/>
    <w:rsid w:val="368308B2"/>
    <w:rsid w:val="38385A18"/>
    <w:rsid w:val="3AD0622A"/>
    <w:rsid w:val="3C0F075D"/>
    <w:rsid w:val="40267E53"/>
    <w:rsid w:val="446B5B6C"/>
    <w:rsid w:val="44863BFF"/>
    <w:rsid w:val="46243C55"/>
    <w:rsid w:val="4B567EBF"/>
    <w:rsid w:val="4C8B7D0C"/>
    <w:rsid w:val="4D6261E5"/>
    <w:rsid w:val="507C28DB"/>
    <w:rsid w:val="50F23A57"/>
    <w:rsid w:val="5204225B"/>
    <w:rsid w:val="598006C9"/>
    <w:rsid w:val="60702179"/>
    <w:rsid w:val="61371F80"/>
    <w:rsid w:val="677F4C24"/>
    <w:rsid w:val="68A56770"/>
    <w:rsid w:val="69AD5AE7"/>
    <w:rsid w:val="6D3A7132"/>
    <w:rsid w:val="6ECE7392"/>
    <w:rsid w:val="72301A00"/>
    <w:rsid w:val="738620A7"/>
    <w:rsid w:val="73E54583"/>
    <w:rsid w:val="7B36120B"/>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qFormat/>
    <w:uiPriority w:val="0"/>
    <w:rPr>
      <w:color w:val="800080"/>
      <w:u w:val="single"/>
    </w:rPr>
  </w:style>
  <w:style w:type="character" w:styleId="9">
    <w:name w:val="footnote reference"/>
    <w:basedOn w:val="4"/>
    <w:qFormat/>
    <w:uiPriority w:val="0"/>
    <w:rPr>
      <w:vertAlign w:val="superscript"/>
    </w:rPr>
  </w:style>
  <w:style w:type="paragraph" w:styleId="10">
    <w:name w:val="footnote text"/>
    <w:basedOn w:val="1"/>
    <w:qFormat/>
    <w:uiPriority w:val="0"/>
    <w:pPr>
      <w:snapToGrid w:val="0"/>
      <w:jc w:val="left"/>
    </w:pPr>
    <w:rPr>
      <w:sz w:val="18"/>
      <w:szCs w:val="18"/>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character" w:customStyle="1" w:styleId="14">
    <w:name w:val="sc51"/>
    <w:qFormat/>
    <w:uiPriority w:val="0"/>
    <w:rPr>
      <w:b/>
      <w:bCs/>
      <w:color w:val="0000FF"/>
    </w:rPr>
  </w:style>
  <w:style w:type="character" w:customStyle="1" w:styleId="15">
    <w:name w:val="sc91"/>
    <w:qFormat/>
    <w:uiPriority w:val="0"/>
    <w:rPr>
      <w:color w:val="FF00FF"/>
    </w:rPr>
  </w:style>
  <w:style w:type="character" w:customStyle="1" w:styleId="16">
    <w:name w:val="sc101"/>
    <w:uiPriority w:val="0"/>
    <w:rPr>
      <w:b/>
      <w:bCs/>
      <w:color w:val="000080"/>
    </w:rPr>
  </w:style>
  <w:style w:type="character" w:customStyle="1" w:styleId="17">
    <w:name w:val="sc11"/>
    <w:uiPriority w:val="0"/>
    <w:rPr>
      <w:color w:val="008000"/>
    </w:rPr>
  </w:style>
  <w:style w:type="character" w:customStyle="1" w:styleId="18">
    <w:name w:val="sc21"/>
    <w:uiPriority w:val="0"/>
    <w:rPr>
      <w:color w:val="FF0000"/>
    </w:rPr>
  </w:style>
  <w:style w:type="character" w:customStyle="1" w:styleId="19">
    <w:name w:val="sc141"/>
    <w:uiPriority w:val="0"/>
    <w:rPr>
      <w:b/>
      <w:bCs/>
      <w:color w:val="88008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2021-11-11T21:12:49Z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0C69885AC32346B594D8B2EE7D688164</vt:lpwstr>
  </property>
</Properties>
</file>