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3281" w:rsidRPr="002E1437" w:rsidRDefault="00533281" w:rsidP="00533281">
      <w:pPr>
        <w:spacing w:after="0"/>
        <w:jc w:val="center"/>
        <w:rPr>
          <w:rFonts w:ascii="Times New Roman" w:hAnsi="Times New Roman" w:cs="Times New Roman"/>
          <w:b/>
          <w:szCs w:val="24"/>
          <w:u w:val="single"/>
        </w:rPr>
      </w:pPr>
      <w:bookmarkStart w:id="0" w:name="_GoBack"/>
      <w:bookmarkEnd w:id="0"/>
      <w:r w:rsidRPr="002E1437">
        <w:rPr>
          <w:rFonts w:ascii="Times New Roman" w:hAnsi="Times New Roman" w:cs="Times New Roman"/>
          <w:b/>
          <w:szCs w:val="24"/>
          <w:u w:val="single"/>
        </w:rPr>
        <w:t>Homework 9. Variance Estimation</w:t>
      </w:r>
    </w:p>
    <w:p w:rsidR="00533281" w:rsidRPr="002E1437" w:rsidRDefault="00533281" w:rsidP="00533281">
      <w:pPr>
        <w:spacing w:after="0" w:line="240" w:lineRule="auto"/>
        <w:jc w:val="center"/>
        <w:rPr>
          <w:rFonts w:ascii="Times New Roman" w:eastAsia="Times New Roman" w:hAnsi="Times New Roman" w:cs="Times New Roman"/>
          <w:b/>
          <w:szCs w:val="24"/>
          <w:u w:val="single"/>
        </w:rPr>
      </w:pPr>
      <w:r w:rsidRPr="002E1437">
        <w:rPr>
          <w:rFonts w:ascii="Times New Roman" w:eastAsia="Times New Roman" w:hAnsi="Times New Roman" w:cs="Times New Roman"/>
          <w:b/>
          <w:szCs w:val="24"/>
          <w:u w:val="single"/>
        </w:rPr>
        <w:t>MSDS 6370</w:t>
      </w:r>
    </w:p>
    <w:p w:rsidR="00533281" w:rsidRPr="002E1437" w:rsidRDefault="00533281" w:rsidP="00533281">
      <w:pPr>
        <w:jc w:val="center"/>
        <w:rPr>
          <w:rFonts w:ascii="Times New Roman" w:hAnsi="Times New Roman" w:cs="Times New Roman"/>
          <w:b/>
          <w:szCs w:val="24"/>
        </w:rPr>
      </w:pPr>
    </w:p>
    <w:p w:rsidR="00533281" w:rsidRPr="002E1437" w:rsidRDefault="00533281" w:rsidP="00533281">
      <w:pPr>
        <w:spacing w:after="0"/>
        <w:rPr>
          <w:rFonts w:ascii="Times New Roman" w:hAnsi="Times New Roman" w:cs="Times New Roman"/>
          <w:b/>
          <w:szCs w:val="24"/>
        </w:rPr>
      </w:pPr>
      <w:r w:rsidRPr="002E1437">
        <w:rPr>
          <w:rFonts w:ascii="Times New Roman" w:hAnsi="Times New Roman" w:cs="Times New Roman"/>
          <w:b/>
          <w:szCs w:val="24"/>
        </w:rPr>
        <w:t>Objective:</w:t>
      </w:r>
    </w:p>
    <w:p w:rsidR="00533281" w:rsidRPr="002E1437" w:rsidRDefault="00533281" w:rsidP="00533281">
      <w:pPr>
        <w:pStyle w:val="ListParagraph"/>
        <w:numPr>
          <w:ilvl w:val="0"/>
          <w:numId w:val="1"/>
        </w:numPr>
        <w:spacing w:after="0"/>
        <w:rPr>
          <w:rFonts w:ascii="Times New Roman" w:hAnsi="Times New Roman" w:cs="Times New Roman"/>
          <w:szCs w:val="24"/>
        </w:rPr>
      </w:pPr>
      <w:r w:rsidRPr="002E1437">
        <w:rPr>
          <w:rFonts w:ascii="Times New Roman" w:hAnsi="Times New Roman" w:cs="Times New Roman"/>
          <w:szCs w:val="24"/>
        </w:rPr>
        <w:t xml:space="preserve">For the student to learn more about replication methods for variance estimation. </w:t>
      </w:r>
    </w:p>
    <w:p w:rsidR="00533281" w:rsidRPr="00A77D0C" w:rsidRDefault="00533281" w:rsidP="00A77D0C">
      <w:pPr>
        <w:pStyle w:val="ListParagraph"/>
        <w:numPr>
          <w:ilvl w:val="0"/>
          <w:numId w:val="1"/>
        </w:numPr>
        <w:spacing w:after="0"/>
        <w:rPr>
          <w:rFonts w:ascii="Times New Roman" w:hAnsi="Times New Roman" w:cs="Times New Roman"/>
          <w:szCs w:val="24"/>
        </w:rPr>
      </w:pPr>
      <w:r w:rsidRPr="002E1437">
        <w:rPr>
          <w:rFonts w:ascii="Times New Roman" w:hAnsi="Times New Roman" w:cs="Times New Roman"/>
          <w:szCs w:val="24"/>
        </w:rPr>
        <w:t>For the student to learn more about using SAS to implement</w:t>
      </w:r>
      <w:r w:rsidR="00571F66" w:rsidRPr="002E1437">
        <w:rPr>
          <w:rFonts w:ascii="Times New Roman" w:hAnsi="Times New Roman" w:cs="Times New Roman"/>
          <w:szCs w:val="24"/>
        </w:rPr>
        <w:t xml:space="preserve"> the jackknife and BRR (Balanced Repeated Replication) methods of variance estimation for complex survey design</w:t>
      </w:r>
      <w:r w:rsidRPr="002E1437">
        <w:rPr>
          <w:rFonts w:ascii="Times New Roman" w:hAnsi="Times New Roman" w:cs="Times New Roman"/>
          <w:szCs w:val="24"/>
        </w:rPr>
        <w:t>.</w:t>
      </w:r>
    </w:p>
    <w:p w:rsidR="00533281" w:rsidRPr="002E1437" w:rsidRDefault="00533281" w:rsidP="00533281">
      <w:pPr>
        <w:spacing w:after="0"/>
        <w:rPr>
          <w:rFonts w:ascii="Times New Roman" w:hAnsi="Times New Roman" w:cs="Times New Roman"/>
          <w:b/>
          <w:szCs w:val="24"/>
        </w:rPr>
      </w:pPr>
      <w:r w:rsidRPr="002E1437">
        <w:rPr>
          <w:rFonts w:ascii="Times New Roman" w:hAnsi="Times New Roman" w:cs="Times New Roman"/>
          <w:b/>
          <w:szCs w:val="24"/>
        </w:rPr>
        <w:t>Introduction</w:t>
      </w:r>
    </w:p>
    <w:p w:rsidR="00533281" w:rsidRPr="002E1437" w:rsidRDefault="00533281" w:rsidP="00533281">
      <w:pPr>
        <w:spacing w:after="0"/>
        <w:rPr>
          <w:rFonts w:ascii="Times New Roman" w:hAnsi="Times New Roman" w:cs="Times New Roman"/>
          <w:szCs w:val="24"/>
        </w:rPr>
      </w:pPr>
      <w:r w:rsidRPr="002E1437">
        <w:rPr>
          <w:rFonts w:ascii="Times New Roman" w:hAnsi="Times New Roman" w:cs="Times New Roman"/>
          <w:szCs w:val="24"/>
        </w:rPr>
        <w:t>A</w:t>
      </w:r>
      <w:r w:rsidR="00571F66" w:rsidRPr="002E1437">
        <w:rPr>
          <w:rFonts w:ascii="Times New Roman" w:hAnsi="Times New Roman" w:cs="Times New Roman"/>
          <w:szCs w:val="24"/>
        </w:rPr>
        <w:t xml:space="preserve">synchronous Lecture 9 </w:t>
      </w:r>
      <w:r w:rsidR="00836110" w:rsidRPr="002E1437">
        <w:rPr>
          <w:rFonts w:ascii="Times New Roman" w:hAnsi="Times New Roman" w:cs="Times New Roman"/>
          <w:szCs w:val="24"/>
        </w:rPr>
        <w:t>focused on</w:t>
      </w:r>
      <w:r w:rsidRPr="002E1437">
        <w:rPr>
          <w:rFonts w:ascii="Times New Roman" w:hAnsi="Times New Roman" w:cs="Times New Roman"/>
          <w:szCs w:val="24"/>
        </w:rPr>
        <w:t xml:space="preserve"> </w:t>
      </w:r>
      <w:r w:rsidR="00571F66" w:rsidRPr="002E1437">
        <w:rPr>
          <w:rFonts w:ascii="Times New Roman" w:hAnsi="Times New Roman" w:cs="Times New Roman"/>
          <w:szCs w:val="24"/>
        </w:rPr>
        <w:t xml:space="preserve">replication methods of variance estimation </w:t>
      </w:r>
      <w:r w:rsidR="00836110" w:rsidRPr="002E1437">
        <w:rPr>
          <w:rFonts w:ascii="Times New Roman" w:hAnsi="Times New Roman" w:cs="Times New Roman"/>
          <w:szCs w:val="24"/>
        </w:rPr>
        <w:t>for complex survey designs.  In particular, the discussion focused on the jackknife and BRR methods of variance estimation</w:t>
      </w:r>
      <w:r w:rsidRPr="002E1437">
        <w:rPr>
          <w:rFonts w:ascii="Times New Roman" w:hAnsi="Times New Roman" w:cs="Times New Roman"/>
          <w:szCs w:val="24"/>
        </w:rPr>
        <w:t xml:space="preserve">.  This assignment builds on that discussion and extends it by </w:t>
      </w:r>
      <w:r w:rsidR="00836110" w:rsidRPr="002E1437">
        <w:rPr>
          <w:rFonts w:ascii="Times New Roman" w:hAnsi="Times New Roman" w:cs="Times New Roman"/>
          <w:szCs w:val="24"/>
        </w:rPr>
        <w:t>exploring more options in SAS PROC SURVEYMEANS for implementing variance estimation.</w:t>
      </w:r>
      <w:r w:rsidRPr="002E1437">
        <w:rPr>
          <w:rFonts w:ascii="Times New Roman" w:hAnsi="Times New Roman" w:cs="Times New Roman"/>
          <w:szCs w:val="24"/>
        </w:rPr>
        <w:t xml:space="preserve">  </w:t>
      </w:r>
    </w:p>
    <w:p w:rsidR="00CD4DEE" w:rsidRDefault="00CD4DEE">
      <w:pPr>
        <w:rPr>
          <w:rFonts w:ascii="Times New Roman" w:hAnsi="Times New Roman" w:cs="Times New Roman"/>
          <w:b/>
        </w:rPr>
      </w:pPr>
    </w:p>
    <w:p w:rsidR="00836110" w:rsidRPr="00836110" w:rsidRDefault="00836110">
      <w:pPr>
        <w:rPr>
          <w:rFonts w:ascii="Times New Roman" w:hAnsi="Times New Roman" w:cs="Times New Roman"/>
          <w:b/>
        </w:rPr>
      </w:pPr>
      <w:r w:rsidRPr="00836110">
        <w:rPr>
          <w:rFonts w:ascii="Times New Roman" w:hAnsi="Times New Roman" w:cs="Times New Roman"/>
          <w:b/>
        </w:rPr>
        <w:t>Exercise 1</w:t>
      </w:r>
    </w:p>
    <w:p w:rsidR="005431AA" w:rsidRPr="002E1437" w:rsidRDefault="00461FC3">
      <w:pPr>
        <w:rPr>
          <w:rFonts w:ascii="Times New Roman" w:hAnsi="Times New Roman" w:cs="Times New Roman"/>
          <w:i/>
        </w:rPr>
      </w:pPr>
      <w:r w:rsidRPr="002E1437">
        <w:rPr>
          <w:rFonts w:ascii="Times New Roman" w:hAnsi="Times New Roman" w:cs="Times New Roman"/>
          <w:i/>
        </w:rPr>
        <w:t xml:space="preserve">1. </w:t>
      </w:r>
      <w:r w:rsidR="00BC7E63" w:rsidRPr="002E1437">
        <w:rPr>
          <w:rFonts w:ascii="Times New Roman" w:hAnsi="Times New Roman" w:cs="Times New Roman"/>
          <w:i/>
        </w:rPr>
        <w:t xml:space="preserve">In the video this week, </w:t>
      </w:r>
      <w:r w:rsidR="00D934F6" w:rsidRPr="002E1437">
        <w:rPr>
          <w:rFonts w:ascii="Times New Roman" w:hAnsi="Times New Roman" w:cs="Times New Roman"/>
          <w:i/>
        </w:rPr>
        <w:t>you are asked to compute the jackknife and BRR estimates of variance for the toy data we examined.</w:t>
      </w:r>
    </w:p>
    <w:p w:rsidR="00D934F6" w:rsidRPr="002E1437" w:rsidRDefault="00D934F6">
      <w:pPr>
        <w:rPr>
          <w:rFonts w:ascii="Times New Roman" w:hAnsi="Times New Roman" w:cs="Times New Roman"/>
          <w:i/>
        </w:rPr>
      </w:pPr>
      <w:r w:rsidRPr="002E1437">
        <w:rPr>
          <w:rFonts w:ascii="Times New Roman" w:hAnsi="Times New Roman" w:cs="Times New Roman"/>
          <w:i/>
        </w:rPr>
        <w:t>Submit the spreadsheet with the completed calculations for homework this week.</w:t>
      </w:r>
    </w:p>
    <w:p w:rsidR="00D934F6" w:rsidRPr="002E1437" w:rsidRDefault="00D934F6">
      <w:pPr>
        <w:rPr>
          <w:rFonts w:ascii="Times New Roman" w:hAnsi="Times New Roman" w:cs="Times New Roman"/>
          <w:i/>
        </w:rPr>
      </w:pPr>
      <w:r w:rsidRPr="002E1437">
        <w:rPr>
          <w:rFonts w:ascii="Times New Roman" w:hAnsi="Times New Roman" w:cs="Times New Roman"/>
          <w:i/>
        </w:rPr>
        <w:t>Fill in the last two rows of the table below:</w:t>
      </w:r>
    </w:p>
    <w:tbl>
      <w:tblPr>
        <w:tblStyle w:val="TableGrid"/>
        <w:tblW w:w="0" w:type="auto"/>
        <w:tblLook w:val="04A0" w:firstRow="1" w:lastRow="0" w:firstColumn="1" w:lastColumn="0" w:noHBand="0" w:noVBand="1"/>
      </w:tblPr>
      <w:tblGrid>
        <w:gridCol w:w="4945"/>
        <w:gridCol w:w="2790"/>
      </w:tblGrid>
      <w:tr w:rsidR="00D934F6" w:rsidRPr="00BC7E63" w:rsidTr="00D934F6">
        <w:trPr>
          <w:trHeight w:val="422"/>
        </w:trPr>
        <w:tc>
          <w:tcPr>
            <w:tcW w:w="4945" w:type="dxa"/>
          </w:tcPr>
          <w:p w:rsidR="00D934F6" w:rsidRPr="00BC7E63" w:rsidRDefault="00D934F6">
            <w:pPr>
              <w:rPr>
                <w:rFonts w:ascii="Times New Roman" w:hAnsi="Times New Roman" w:cs="Times New Roman"/>
              </w:rPr>
            </w:pPr>
            <w:r w:rsidRPr="00BC7E63">
              <w:rPr>
                <w:rFonts w:ascii="Times New Roman" w:hAnsi="Times New Roman" w:cs="Times New Roman"/>
              </w:rPr>
              <w:t>method of estimation for standard error</w:t>
            </w:r>
          </w:p>
        </w:tc>
        <w:tc>
          <w:tcPr>
            <w:tcW w:w="2790" w:type="dxa"/>
          </w:tcPr>
          <w:p w:rsidR="00D934F6" w:rsidRPr="00BC7E63" w:rsidRDefault="00D934F6" w:rsidP="00D934F6">
            <w:pPr>
              <w:rPr>
                <w:rFonts w:ascii="Times New Roman" w:hAnsi="Times New Roman" w:cs="Times New Roman"/>
              </w:rPr>
            </w:pPr>
            <w:r w:rsidRPr="00BC7E63">
              <w:rPr>
                <w:rFonts w:ascii="Times New Roman" w:hAnsi="Times New Roman" w:cs="Times New Roman"/>
              </w:rPr>
              <w:t xml:space="preserve">Standard error estimate </w:t>
            </w:r>
          </w:p>
        </w:tc>
      </w:tr>
      <w:tr w:rsidR="00D934F6" w:rsidRPr="00BC7E63" w:rsidTr="00D934F6">
        <w:tc>
          <w:tcPr>
            <w:tcW w:w="4945" w:type="dxa"/>
          </w:tcPr>
          <w:p w:rsidR="00D934F6" w:rsidRPr="00BC7E63" w:rsidRDefault="00D934F6">
            <w:pPr>
              <w:rPr>
                <w:rFonts w:ascii="Times New Roman" w:hAnsi="Times New Roman" w:cs="Times New Roman"/>
              </w:rPr>
            </w:pPr>
            <w:r w:rsidRPr="00BC7E63">
              <w:rPr>
                <w:rFonts w:ascii="Times New Roman" w:hAnsi="Times New Roman" w:cs="Times New Roman"/>
              </w:rPr>
              <w:t xml:space="preserve">Taylor linearization without </w:t>
            </w:r>
            <w:proofErr w:type="spellStart"/>
            <w:r w:rsidRPr="00BC7E63">
              <w:rPr>
                <w:rFonts w:ascii="Times New Roman" w:hAnsi="Times New Roman" w:cs="Times New Roman"/>
              </w:rPr>
              <w:t>fpc</w:t>
            </w:r>
            <w:proofErr w:type="spellEnd"/>
          </w:p>
        </w:tc>
        <w:tc>
          <w:tcPr>
            <w:tcW w:w="2790" w:type="dxa"/>
          </w:tcPr>
          <w:p w:rsidR="00D934F6" w:rsidRPr="00BC7E63" w:rsidRDefault="00D934F6">
            <w:pPr>
              <w:rPr>
                <w:rFonts w:ascii="Times New Roman" w:hAnsi="Times New Roman" w:cs="Times New Roman"/>
              </w:rPr>
            </w:pPr>
            <w:r w:rsidRPr="00BC7E63">
              <w:rPr>
                <w:rFonts w:ascii="Times New Roman" w:hAnsi="Times New Roman" w:cs="Times New Roman"/>
              </w:rPr>
              <w:t>0.009348</w:t>
            </w:r>
          </w:p>
        </w:tc>
      </w:tr>
      <w:tr w:rsidR="00D934F6" w:rsidRPr="00BC7E63" w:rsidTr="00D934F6">
        <w:tc>
          <w:tcPr>
            <w:tcW w:w="4945" w:type="dxa"/>
          </w:tcPr>
          <w:p w:rsidR="00D934F6" w:rsidRPr="00BC7E63" w:rsidRDefault="00D934F6">
            <w:pPr>
              <w:rPr>
                <w:rFonts w:ascii="Times New Roman" w:hAnsi="Times New Roman" w:cs="Times New Roman"/>
              </w:rPr>
            </w:pPr>
            <w:r w:rsidRPr="00BC7E63">
              <w:rPr>
                <w:rFonts w:ascii="Times New Roman" w:hAnsi="Times New Roman" w:cs="Times New Roman"/>
              </w:rPr>
              <w:t xml:space="preserve">Taylor linearization with </w:t>
            </w:r>
            <w:proofErr w:type="spellStart"/>
            <w:r w:rsidRPr="00BC7E63">
              <w:rPr>
                <w:rFonts w:ascii="Times New Roman" w:hAnsi="Times New Roman" w:cs="Times New Roman"/>
              </w:rPr>
              <w:t>fpc</w:t>
            </w:r>
            <w:proofErr w:type="spellEnd"/>
            <w:r w:rsidRPr="00BC7E63">
              <w:rPr>
                <w:rFonts w:ascii="Times New Roman" w:hAnsi="Times New Roman" w:cs="Times New Roman"/>
              </w:rPr>
              <w:t xml:space="preserve"> (as given in video)</w:t>
            </w:r>
          </w:p>
        </w:tc>
        <w:tc>
          <w:tcPr>
            <w:tcW w:w="2790" w:type="dxa"/>
          </w:tcPr>
          <w:p w:rsidR="00D934F6" w:rsidRPr="00BC7E63" w:rsidRDefault="00D934F6">
            <w:pPr>
              <w:rPr>
                <w:rFonts w:ascii="Times New Roman" w:hAnsi="Times New Roman" w:cs="Times New Roman"/>
              </w:rPr>
            </w:pPr>
            <w:r w:rsidRPr="00BC7E63">
              <w:rPr>
                <w:rFonts w:ascii="Times New Roman" w:hAnsi="Times New Roman" w:cs="Times New Roman"/>
              </w:rPr>
              <w:t>0.007637</w:t>
            </w:r>
          </w:p>
        </w:tc>
      </w:tr>
      <w:tr w:rsidR="00D934F6" w:rsidRPr="00BC7E63" w:rsidTr="00D934F6">
        <w:tc>
          <w:tcPr>
            <w:tcW w:w="4945" w:type="dxa"/>
          </w:tcPr>
          <w:p w:rsidR="00D934F6" w:rsidRPr="00BC7E63" w:rsidRDefault="00D934F6">
            <w:pPr>
              <w:rPr>
                <w:rFonts w:ascii="Times New Roman" w:hAnsi="Times New Roman" w:cs="Times New Roman"/>
              </w:rPr>
            </w:pPr>
            <w:r w:rsidRPr="00BC7E63">
              <w:rPr>
                <w:rFonts w:ascii="Times New Roman" w:hAnsi="Times New Roman" w:cs="Times New Roman"/>
              </w:rPr>
              <w:t>SAS computed jackknife estimate</w:t>
            </w:r>
          </w:p>
        </w:tc>
        <w:tc>
          <w:tcPr>
            <w:tcW w:w="2790" w:type="dxa"/>
          </w:tcPr>
          <w:p w:rsidR="00D934F6" w:rsidRPr="00BC7E63" w:rsidRDefault="00D934F6">
            <w:pPr>
              <w:rPr>
                <w:rFonts w:ascii="Times New Roman" w:hAnsi="Times New Roman" w:cs="Times New Roman"/>
              </w:rPr>
            </w:pPr>
            <w:r w:rsidRPr="00BC7E63">
              <w:rPr>
                <w:rFonts w:ascii="Times New Roman" w:hAnsi="Times New Roman" w:cs="Times New Roman"/>
              </w:rPr>
              <w:t>0.009425</w:t>
            </w:r>
          </w:p>
        </w:tc>
      </w:tr>
      <w:tr w:rsidR="00D934F6" w:rsidRPr="00BC7E63" w:rsidTr="00D934F6">
        <w:tc>
          <w:tcPr>
            <w:tcW w:w="4945" w:type="dxa"/>
          </w:tcPr>
          <w:p w:rsidR="00D934F6" w:rsidRPr="00BC7E63" w:rsidRDefault="00D934F6" w:rsidP="00D934F6">
            <w:pPr>
              <w:rPr>
                <w:rFonts w:ascii="Times New Roman" w:hAnsi="Times New Roman" w:cs="Times New Roman"/>
              </w:rPr>
            </w:pPr>
            <w:r w:rsidRPr="00BC7E63">
              <w:rPr>
                <w:rFonts w:ascii="Times New Roman" w:hAnsi="Times New Roman" w:cs="Times New Roman"/>
              </w:rPr>
              <w:t>SAS computed BRR estimate</w:t>
            </w:r>
          </w:p>
        </w:tc>
        <w:tc>
          <w:tcPr>
            <w:tcW w:w="2790" w:type="dxa"/>
          </w:tcPr>
          <w:p w:rsidR="00D934F6" w:rsidRPr="00BC7E63" w:rsidRDefault="00D934F6">
            <w:pPr>
              <w:rPr>
                <w:rFonts w:ascii="Times New Roman" w:hAnsi="Times New Roman" w:cs="Times New Roman"/>
              </w:rPr>
            </w:pPr>
            <w:r w:rsidRPr="00BC7E63">
              <w:rPr>
                <w:rFonts w:ascii="Times New Roman" w:hAnsi="Times New Roman" w:cs="Times New Roman"/>
              </w:rPr>
              <w:t>0.009447</w:t>
            </w:r>
          </w:p>
        </w:tc>
      </w:tr>
      <w:tr w:rsidR="00D934F6" w:rsidRPr="00BC7E63" w:rsidTr="00D934F6">
        <w:tc>
          <w:tcPr>
            <w:tcW w:w="4945" w:type="dxa"/>
          </w:tcPr>
          <w:p w:rsidR="00D934F6" w:rsidRPr="00BC7E63" w:rsidRDefault="00D934F6" w:rsidP="00D934F6">
            <w:pPr>
              <w:rPr>
                <w:rFonts w:ascii="Times New Roman" w:hAnsi="Times New Roman" w:cs="Times New Roman"/>
              </w:rPr>
            </w:pPr>
            <w:r w:rsidRPr="00BC7E63">
              <w:rPr>
                <w:rFonts w:ascii="Times New Roman" w:hAnsi="Times New Roman" w:cs="Times New Roman"/>
              </w:rPr>
              <w:t>jackknife estimate from spreadsheet calculation</w:t>
            </w:r>
          </w:p>
        </w:tc>
        <w:tc>
          <w:tcPr>
            <w:tcW w:w="2790" w:type="dxa"/>
          </w:tcPr>
          <w:p w:rsidR="00D934F6" w:rsidRPr="00BC7E63" w:rsidRDefault="002E1437" w:rsidP="00D934F6">
            <w:pPr>
              <w:rPr>
                <w:rFonts w:ascii="Times New Roman" w:hAnsi="Times New Roman" w:cs="Times New Roman"/>
              </w:rPr>
            </w:pPr>
            <w:r>
              <w:rPr>
                <w:rFonts w:ascii="Times New Roman" w:hAnsi="Times New Roman" w:cs="Times New Roman"/>
              </w:rPr>
              <w:t>0.018467</w:t>
            </w:r>
          </w:p>
        </w:tc>
      </w:tr>
      <w:tr w:rsidR="00D934F6" w:rsidRPr="00A77D0C" w:rsidTr="00D934F6">
        <w:tc>
          <w:tcPr>
            <w:tcW w:w="4945" w:type="dxa"/>
          </w:tcPr>
          <w:p w:rsidR="00D934F6" w:rsidRPr="00BC7E63" w:rsidRDefault="00D934F6" w:rsidP="00D934F6">
            <w:pPr>
              <w:rPr>
                <w:rFonts w:ascii="Times New Roman" w:hAnsi="Times New Roman" w:cs="Times New Roman"/>
              </w:rPr>
            </w:pPr>
            <w:r w:rsidRPr="00BC7E63">
              <w:rPr>
                <w:rFonts w:ascii="Times New Roman" w:hAnsi="Times New Roman" w:cs="Times New Roman"/>
              </w:rPr>
              <w:t>BRR estimate from spreadsheet calculation</w:t>
            </w:r>
          </w:p>
        </w:tc>
        <w:tc>
          <w:tcPr>
            <w:tcW w:w="2790" w:type="dxa"/>
          </w:tcPr>
          <w:p w:rsidR="00D934F6" w:rsidRPr="00BC7E63" w:rsidRDefault="002E1437" w:rsidP="00D934F6">
            <w:pPr>
              <w:rPr>
                <w:rFonts w:ascii="Times New Roman" w:hAnsi="Times New Roman" w:cs="Times New Roman"/>
              </w:rPr>
            </w:pPr>
            <w:r>
              <w:rPr>
                <w:rFonts w:ascii="Times New Roman" w:hAnsi="Times New Roman" w:cs="Times New Roman"/>
              </w:rPr>
              <w:t>0.011133</w:t>
            </w:r>
          </w:p>
        </w:tc>
      </w:tr>
    </w:tbl>
    <w:p w:rsidR="00EB198C" w:rsidRDefault="00EB198C">
      <w:pPr>
        <w:rPr>
          <w:rFonts w:ascii="Times New Roman" w:hAnsi="Times New Roman" w:cs="Times New Roman"/>
          <w:b/>
        </w:rPr>
      </w:pPr>
    </w:p>
    <w:p w:rsidR="00461FC3" w:rsidRPr="00836110" w:rsidRDefault="00836110">
      <w:pPr>
        <w:rPr>
          <w:rFonts w:ascii="Times New Roman" w:hAnsi="Times New Roman" w:cs="Times New Roman"/>
          <w:b/>
        </w:rPr>
      </w:pPr>
      <w:r w:rsidRPr="00836110">
        <w:rPr>
          <w:rFonts w:ascii="Times New Roman" w:hAnsi="Times New Roman" w:cs="Times New Roman"/>
          <w:b/>
        </w:rPr>
        <w:t>Exercise 2</w:t>
      </w:r>
    </w:p>
    <w:p w:rsidR="00461FC3" w:rsidRPr="00173DE7" w:rsidRDefault="00461FC3">
      <w:pPr>
        <w:rPr>
          <w:rFonts w:ascii="Times New Roman" w:hAnsi="Times New Roman" w:cs="Times New Roman"/>
          <w:i/>
        </w:rPr>
      </w:pPr>
      <w:r w:rsidRPr="00173DE7">
        <w:rPr>
          <w:rFonts w:ascii="Times New Roman" w:hAnsi="Times New Roman" w:cs="Times New Roman"/>
          <w:i/>
        </w:rPr>
        <w:t>2. Go to the PROC SURVEYMEANS documen</w:t>
      </w:r>
      <w:r w:rsidR="009A4742" w:rsidRPr="00173DE7">
        <w:rPr>
          <w:rFonts w:ascii="Times New Roman" w:hAnsi="Times New Roman" w:cs="Times New Roman"/>
          <w:i/>
        </w:rPr>
        <w:t>ta</w:t>
      </w:r>
      <w:r w:rsidRPr="00173DE7">
        <w:rPr>
          <w:rFonts w:ascii="Times New Roman" w:hAnsi="Times New Roman" w:cs="Times New Roman"/>
          <w:i/>
        </w:rPr>
        <w:t>tion. Look in the details section, under the topic “Replication Methods for Variance Estimation.”</w:t>
      </w:r>
      <w:r w:rsidR="009A4742" w:rsidRPr="00173DE7">
        <w:rPr>
          <w:rFonts w:ascii="Times New Roman" w:hAnsi="Times New Roman" w:cs="Times New Roman"/>
          <w:i/>
        </w:rPr>
        <w:t xml:space="preserve"> Read the intro, discussion of BRR, and the jackknife in this section.</w:t>
      </w:r>
    </w:p>
    <w:p w:rsidR="00E072C1" w:rsidRPr="00173DE7" w:rsidRDefault="00E072C1">
      <w:pPr>
        <w:rPr>
          <w:rFonts w:ascii="Times New Roman" w:hAnsi="Times New Roman" w:cs="Times New Roman"/>
          <w:i/>
        </w:rPr>
      </w:pPr>
      <w:r w:rsidRPr="00173DE7">
        <w:rPr>
          <w:rFonts w:ascii="Times New Roman" w:hAnsi="Times New Roman" w:cs="Times New Roman"/>
          <w:i/>
        </w:rPr>
        <w:t>a. What is the purpose of the REPWEIGHTS (replicate weights) statement?</w:t>
      </w:r>
    </w:p>
    <w:p w:rsidR="002E1437" w:rsidRPr="00BC7E63" w:rsidRDefault="00173DE7">
      <w:pPr>
        <w:rPr>
          <w:rFonts w:ascii="Times New Roman" w:hAnsi="Times New Roman" w:cs="Times New Roman"/>
        </w:rPr>
      </w:pPr>
      <w:r>
        <w:rPr>
          <w:rFonts w:ascii="Times New Roman" w:hAnsi="Times New Roman" w:cs="Times New Roman"/>
        </w:rPr>
        <w:t xml:space="preserve">It provides replicate weights for jackknife or BRR variance estimates. </w:t>
      </w:r>
      <w:r w:rsidR="00A77D0C">
        <w:rPr>
          <w:rFonts w:ascii="Times New Roman" w:hAnsi="Times New Roman" w:cs="Times New Roman"/>
        </w:rPr>
        <w:t xml:space="preserve"> It employs weight adjustments for each replicate in jackknife and BRR variance estimations.</w:t>
      </w:r>
    </w:p>
    <w:p w:rsidR="009A4742" w:rsidRDefault="00E072C1">
      <w:pPr>
        <w:rPr>
          <w:rFonts w:ascii="Times New Roman" w:hAnsi="Times New Roman" w:cs="Times New Roman"/>
          <w:i/>
        </w:rPr>
      </w:pPr>
      <w:r w:rsidRPr="00173DE7">
        <w:rPr>
          <w:rFonts w:ascii="Times New Roman" w:hAnsi="Times New Roman" w:cs="Times New Roman"/>
          <w:i/>
        </w:rPr>
        <w:t>b. What does the documentation say about what you must specify about the design if you use a REPWEIGHTS statement?</w:t>
      </w:r>
    </w:p>
    <w:p w:rsidR="00173DE7" w:rsidRPr="00173DE7" w:rsidRDefault="00173DE7">
      <w:pPr>
        <w:rPr>
          <w:rFonts w:ascii="Times New Roman" w:hAnsi="Times New Roman" w:cs="Times New Roman"/>
        </w:rPr>
      </w:pPr>
      <w:r>
        <w:rPr>
          <w:rFonts w:ascii="Times New Roman" w:hAnsi="Times New Roman" w:cs="Times New Roman"/>
        </w:rPr>
        <w:t>CLUSTER and STRATA statements do not need to be specif</w:t>
      </w:r>
      <w:r w:rsidR="00A77D0C">
        <w:rPr>
          <w:rFonts w:ascii="Times New Roman" w:hAnsi="Times New Roman" w:cs="Times New Roman"/>
        </w:rPr>
        <w:t xml:space="preserve">ied if REPWEIGHTS is included.  The number of weights should equal the number of replicates and replicate coefficients can be specified using JKCOEFS or REPCOEFS options.  Degrees of freedom are equal to the number of REPWEIGHTS variables. </w:t>
      </w:r>
    </w:p>
    <w:sectPr w:rsidR="00173DE7" w:rsidRPr="00173DE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55F9" w:rsidRDefault="004655F9" w:rsidP="00A77D0C">
      <w:pPr>
        <w:spacing w:after="0" w:line="240" w:lineRule="auto"/>
      </w:pPr>
      <w:r>
        <w:separator/>
      </w:r>
    </w:p>
  </w:endnote>
  <w:endnote w:type="continuationSeparator" w:id="0">
    <w:p w:rsidR="004655F9" w:rsidRDefault="004655F9" w:rsidP="00A77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1713310"/>
      <w:docPartObj>
        <w:docPartGallery w:val="Page Numbers (Bottom of Page)"/>
        <w:docPartUnique/>
      </w:docPartObj>
    </w:sdtPr>
    <w:sdtEndPr>
      <w:rPr>
        <w:noProof/>
      </w:rPr>
    </w:sdtEndPr>
    <w:sdtContent>
      <w:p w:rsidR="00A77D0C" w:rsidRDefault="00A77D0C">
        <w:pPr>
          <w:pStyle w:val="Footer"/>
          <w:jc w:val="right"/>
        </w:pPr>
        <w:r>
          <w:fldChar w:fldCharType="begin"/>
        </w:r>
        <w:r>
          <w:instrText xml:space="preserve"> PAGE   \* MERGEFORMAT </w:instrText>
        </w:r>
        <w:r>
          <w:fldChar w:fldCharType="separate"/>
        </w:r>
        <w:r w:rsidR="00BF0A6E">
          <w:rPr>
            <w:noProof/>
          </w:rPr>
          <w:t>1</w:t>
        </w:r>
        <w:r>
          <w:rPr>
            <w:noProof/>
          </w:rPr>
          <w:fldChar w:fldCharType="end"/>
        </w:r>
      </w:p>
    </w:sdtContent>
  </w:sdt>
  <w:p w:rsidR="00A77D0C" w:rsidRDefault="00A77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55F9" w:rsidRDefault="004655F9" w:rsidP="00A77D0C">
      <w:pPr>
        <w:spacing w:after="0" w:line="240" w:lineRule="auto"/>
      </w:pPr>
      <w:r>
        <w:separator/>
      </w:r>
    </w:p>
  </w:footnote>
  <w:footnote w:type="continuationSeparator" w:id="0">
    <w:p w:rsidR="004655F9" w:rsidRDefault="004655F9" w:rsidP="00A77D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D0C" w:rsidRDefault="00A77D0C">
    <w:pPr>
      <w:pStyle w:val="Header"/>
    </w:pPr>
    <w:r>
      <w:t>MSDS 6370-402</w:t>
    </w:r>
    <w:r>
      <w:ptab w:relativeTo="margin" w:alignment="center" w:leader="none"/>
    </w:r>
    <w:r>
      <w:t>Homework 9</w:t>
    </w:r>
    <w:r>
      <w:ptab w:relativeTo="margin" w:alignment="right" w:leader="none"/>
    </w:r>
    <w:r>
      <w:t>Jack Nelson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636AF"/>
    <w:multiLevelType w:val="hybridMultilevel"/>
    <w:tmpl w:val="45EE4DA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4F6"/>
    <w:rsid w:val="00173DE7"/>
    <w:rsid w:val="002E1437"/>
    <w:rsid w:val="002E1574"/>
    <w:rsid w:val="003004E5"/>
    <w:rsid w:val="00461FC3"/>
    <w:rsid w:val="004655F9"/>
    <w:rsid w:val="004827CB"/>
    <w:rsid w:val="00533281"/>
    <w:rsid w:val="005431AA"/>
    <w:rsid w:val="00571F66"/>
    <w:rsid w:val="005B54B3"/>
    <w:rsid w:val="00836110"/>
    <w:rsid w:val="009A0CAF"/>
    <w:rsid w:val="009A4742"/>
    <w:rsid w:val="00A77D0C"/>
    <w:rsid w:val="00BC7E63"/>
    <w:rsid w:val="00BF0A6E"/>
    <w:rsid w:val="00CC6DF0"/>
    <w:rsid w:val="00CD4DEE"/>
    <w:rsid w:val="00D728FE"/>
    <w:rsid w:val="00D934F6"/>
    <w:rsid w:val="00E072C1"/>
    <w:rsid w:val="00EB1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CB4B04-B0AA-48E7-9793-5A2080738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3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3281"/>
    <w:pPr>
      <w:spacing w:after="200" w:line="276" w:lineRule="auto"/>
      <w:ind w:left="720"/>
      <w:contextualSpacing/>
    </w:pPr>
  </w:style>
  <w:style w:type="paragraph" w:styleId="Header">
    <w:name w:val="header"/>
    <w:basedOn w:val="Normal"/>
    <w:link w:val="HeaderChar"/>
    <w:uiPriority w:val="99"/>
    <w:unhideWhenUsed/>
    <w:rsid w:val="00A77D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D0C"/>
  </w:style>
  <w:style w:type="paragraph" w:styleId="Footer">
    <w:name w:val="footer"/>
    <w:basedOn w:val="Normal"/>
    <w:link w:val="FooterChar"/>
    <w:uiPriority w:val="99"/>
    <w:unhideWhenUsed/>
    <w:rsid w:val="00A77D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Stokes, Lynne</dc:creator>
  <cp:lastModifiedBy>Nelson, John</cp:lastModifiedBy>
  <cp:revision>2</cp:revision>
  <dcterms:created xsi:type="dcterms:W3CDTF">2018-03-20T22:49:00Z</dcterms:created>
  <dcterms:modified xsi:type="dcterms:W3CDTF">2018-03-20T22:49:00Z</dcterms:modified>
</cp:coreProperties>
</file>