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E14A8D">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019C60F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 xml:space="preserve">COVID-19 cases as a percentage of the population with respect to the cumulative amount of vaccine doses administered. </w:t>
      </w:r>
      <w:r w:rsidR="008C2D72">
        <w:rPr>
          <w:rFonts w:eastAsia="Times New Roman" w:cstheme="minorHAnsi"/>
          <w:lang w:val="en"/>
        </w:rPr>
        <w:t>The model uses data 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it can also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Our final model is as follows:</w:t>
      </w:r>
    </w:p>
    <w:p w14:paraId="28E38117" w14:textId="67E0825F" w:rsidR="00E60FD6" w:rsidRPr="00E60FD6" w:rsidRDefault="00E14A8D"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67C64014" w14:textId="77777777" w:rsidR="00E60FD6" w:rsidRPr="00E60FD6" w:rsidRDefault="00E14A8D"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E14A8D"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E14A8D"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E14A8D"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0CE01078"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086BAE8F"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sidR="00700098">
        <w:rPr>
          <w:rFonts w:eastAsia="Times New Roman" w:cstheme="minorHAnsi"/>
          <w:lang w:val="en"/>
        </w:rPr>
        <w:t xml:space="preserve">the </w:t>
      </w:r>
      <w:r w:rsidRPr="00E60FD6">
        <w:rPr>
          <w:rFonts w:eastAsia="Times New Roman" w:cstheme="minorHAnsi"/>
          <w:lang w:val="en"/>
        </w:rPr>
        <w:t>Cochrane-Orcutt procedure</w:t>
      </w:r>
    </w:p>
    <w:p w14:paraId="599107B0" w14:textId="521E280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sidR="008C2D72">
        <w:rPr>
          <w:rFonts w:eastAsia="Times New Roman" w:cstheme="minorHAnsi"/>
          <w:lang w:val="en"/>
        </w:rPr>
        <w:t>,</w:t>
      </w:r>
      <w:r w:rsidRPr="00E60FD6">
        <w:rPr>
          <w:rFonts w:eastAsia="Times New Roman" w:cstheme="minorHAnsi"/>
          <w:lang w:val="en"/>
        </w:rPr>
        <w:t xml:space="preserve"> </w:t>
      </w:r>
      <w:r w:rsidR="008C2D72">
        <w:rPr>
          <w:rFonts w:eastAsia="Times New Roman" w:cstheme="minorHAnsi"/>
          <w:lang w:val="en"/>
        </w:rPr>
        <w:t>new</w:t>
      </w:r>
      <w:r w:rsidRPr="00E60FD6">
        <w:rPr>
          <w:rFonts w:eastAsia="Times New Roman" w:cstheme="minorHAnsi"/>
          <w:lang w:val="en"/>
        </w:rPr>
        <w:t xml:space="preserve"> COVID-19 cases as a percentage of the population.</w:t>
      </w:r>
    </w:p>
    <w:p w14:paraId="7B9B10D0" w14:textId="4ADA42A9" w:rsidR="009D65CE" w:rsidRDefault="00E60FD6" w:rsidP="00CB1951">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323C376B" w14:textId="77777777" w:rsidR="00E14A8D" w:rsidRDefault="00E14A8D" w:rsidP="00CB1951">
      <w:pPr>
        <w:shd w:val="clear" w:color="auto" w:fill="FFFFFF"/>
        <w:spacing w:before="308" w:after="154" w:line="300" w:lineRule="atLeast"/>
        <w:ind w:left="720"/>
        <w:outlineLvl w:val="2"/>
        <w:rPr>
          <w:rFonts w:eastAsia="Times New Roman" w:cstheme="minorHAnsi"/>
          <w:lang w:val="en"/>
        </w:rPr>
      </w:pPr>
    </w:p>
    <w:p w14:paraId="11CD3EB9" w14:textId="22A44FD3" w:rsidR="00CB1951" w:rsidRDefault="00CB1951" w:rsidP="00CB1951">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681A4AD" w14:textId="3BC7132C" w:rsidR="00CB1951" w:rsidRPr="00E60FD6" w:rsidRDefault="00CB1951" w:rsidP="00CB1951">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09EC075E"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3EE3518D"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31BC751A"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25E528FC"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3620A69"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80E5AAB" w14:textId="4A22CC9A" w:rsidR="0055620D" w:rsidRDefault="0055620D" w:rsidP="00E60FD6">
      <w:pPr>
        <w:shd w:val="clear" w:color="auto" w:fill="FFFFFF"/>
        <w:spacing w:before="308" w:after="154" w:line="300" w:lineRule="atLeast"/>
        <w:ind w:firstLine="720"/>
        <w:outlineLvl w:val="2"/>
        <w:rPr>
          <w:rFonts w:eastAsia="Times New Roman" w:cstheme="minorHAnsi"/>
          <w:lang w:val="en"/>
        </w:rPr>
      </w:pPr>
    </w:p>
    <w:p w14:paraId="34100D75" w14:textId="2CC69723" w:rsidR="00E14A8D" w:rsidRDefault="00E14A8D" w:rsidP="00E60FD6">
      <w:pPr>
        <w:shd w:val="clear" w:color="auto" w:fill="FFFFFF"/>
        <w:spacing w:before="308" w:after="154" w:line="300" w:lineRule="atLeast"/>
        <w:ind w:firstLine="720"/>
        <w:outlineLvl w:val="2"/>
        <w:rPr>
          <w:rFonts w:eastAsia="Times New Roman" w:cstheme="minorHAnsi"/>
          <w:lang w:val="en"/>
        </w:rPr>
      </w:pPr>
    </w:p>
    <w:p w14:paraId="6316E555" w14:textId="48CAD76B" w:rsidR="00E14A8D" w:rsidRDefault="00E14A8D" w:rsidP="00E60FD6">
      <w:pPr>
        <w:shd w:val="clear" w:color="auto" w:fill="FFFFFF"/>
        <w:spacing w:before="308" w:after="154" w:line="300" w:lineRule="atLeast"/>
        <w:ind w:firstLine="720"/>
        <w:outlineLvl w:val="2"/>
        <w:rPr>
          <w:rFonts w:eastAsia="Times New Roman" w:cstheme="minorHAnsi"/>
          <w:lang w:val="en"/>
        </w:rPr>
      </w:pPr>
    </w:p>
    <w:p w14:paraId="28B70953" w14:textId="77777777" w:rsidR="00E14A8D" w:rsidRPr="0097709E" w:rsidRDefault="00E14A8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2CBA0123" w14:textId="77777777" w:rsidR="00E14A8D"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w:t>
      </w:r>
      <w:r w:rsidR="00CB1951">
        <w:rPr>
          <w:rFonts w:eastAsia="Times New Roman" w:cstheme="minorHAnsi"/>
          <w:lang w:val="en"/>
        </w:rPr>
        <w:t xml:space="preserve">upper limit </w:t>
      </w:r>
      <w:r w:rsidR="00CB1951" w:rsidRPr="00E60FD6">
        <w:rPr>
          <w:rFonts w:eastAsia="Times New Roman" w:cstheme="minorHAnsi"/>
          <w:lang w:val="en"/>
        </w:rPr>
        <w:t>target</w:t>
      </w:r>
      <w:r w:rsidRPr="00E60FD6">
        <w:rPr>
          <w:rFonts w:eastAsia="Times New Roman" w:cstheme="minorHAnsi"/>
          <w:lang w:val="en"/>
        </w:rPr>
        <w:t xml:space="preserve">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699936F"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64724F2D" w14:textId="76CA6032" w:rsidR="00E60FD6" w:rsidRDefault="00E60FD6" w:rsidP="0094085B">
      <w:pPr>
        <w:shd w:val="clear" w:color="auto" w:fill="FFFFFF"/>
        <w:spacing w:after="0" w:line="240" w:lineRule="auto"/>
        <w:ind w:right="120"/>
        <w:rPr>
          <w:rFonts w:eastAsia="Times New Roman" w:cstheme="minorHAnsi"/>
          <w:color w:val="000000"/>
          <w:lang w:val="en"/>
        </w:rPr>
      </w:pPr>
    </w:p>
    <w:p w14:paraId="4CD95F1D" w14:textId="3C2CEF96" w:rsidR="00E14A8D" w:rsidRDefault="00E14A8D" w:rsidP="0094085B">
      <w:pPr>
        <w:shd w:val="clear" w:color="auto" w:fill="FFFFFF"/>
        <w:spacing w:after="0" w:line="240" w:lineRule="auto"/>
        <w:ind w:right="120"/>
        <w:rPr>
          <w:rFonts w:eastAsia="Times New Roman" w:cstheme="minorHAnsi"/>
          <w:color w:val="000000"/>
          <w:lang w:val="en"/>
        </w:rPr>
      </w:pPr>
    </w:p>
    <w:p w14:paraId="22F0107B" w14:textId="77777777" w:rsidR="00E14A8D" w:rsidRDefault="00E14A8D" w:rsidP="0094085B">
      <w:pPr>
        <w:shd w:val="clear" w:color="auto" w:fill="FFFFFF"/>
        <w:spacing w:after="0" w:line="240" w:lineRule="auto"/>
        <w:ind w:right="120"/>
        <w:rPr>
          <w:rFonts w:eastAsia="Times New Roman" w:cstheme="minorHAnsi"/>
          <w:color w:val="000000"/>
          <w:lang w:val="en"/>
        </w:rPr>
      </w:pPr>
    </w:p>
    <w:p w14:paraId="4FC563E0" w14:textId="62956E80" w:rsidR="00E14A8D" w:rsidRDefault="00E14A8D" w:rsidP="0094085B">
      <w:pPr>
        <w:shd w:val="clear" w:color="auto" w:fill="FFFFFF"/>
        <w:spacing w:after="0" w:line="240" w:lineRule="auto"/>
        <w:ind w:right="120"/>
        <w:rPr>
          <w:rFonts w:eastAsia="Times New Roman" w:cstheme="minorHAnsi"/>
          <w:color w:val="000000"/>
          <w:lang w:val="en"/>
        </w:rPr>
      </w:pPr>
    </w:p>
    <w:p w14:paraId="19BD22D5" w14:textId="07EE024D" w:rsidR="00E14A8D" w:rsidRDefault="00E14A8D" w:rsidP="0094085B">
      <w:pPr>
        <w:shd w:val="clear" w:color="auto" w:fill="FFFFFF"/>
        <w:spacing w:after="0" w:line="240" w:lineRule="auto"/>
        <w:ind w:right="120"/>
        <w:rPr>
          <w:rFonts w:eastAsia="Times New Roman" w:cstheme="minorHAnsi"/>
          <w:color w:val="000000"/>
          <w:lang w:val="en"/>
        </w:rPr>
      </w:pPr>
    </w:p>
    <w:p w14:paraId="50DAEAEF" w14:textId="7973BE0B" w:rsidR="00E14A8D" w:rsidRDefault="00E14A8D" w:rsidP="0094085B">
      <w:pPr>
        <w:shd w:val="clear" w:color="auto" w:fill="FFFFFF"/>
        <w:spacing w:after="0" w:line="240" w:lineRule="auto"/>
        <w:ind w:right="120"/>
        <w:rPr>
          <w:rFonts w:eastAsia="Times New Roman" w:cstheme="minorHAnsi"/>
          <w:color w:val="000000"/>
          <w:lang w:val="en"/>
        </w:rPr>
      </w:pPr>
    </w:p>
    <w:p w14:paraId="684EA96D" w14:textId="77777777" w:rsidR="00E14A8D" w:rsidRDefault="00E14A8D" w:rsidP="0094085B">
      <w:pPr>
        <w:shd w:val="clear" w:color="auto" w:fill="FFFFFF"/>
        <w:spacing w:after="0" w:line="240" w:lineRule="auto"/>
        <w:ind w:right="120"/>
        <w:rPr>
          <w:rFonts w:eastAsia="Times New Roman" w:cstheme="minorHAnsi"/>
          <w:color w:val="000000"/>
          <w:lang w:val="en"/>
        </w:rPr>
      </w:pPr>
    </w:p>
    <w:p w14:paraId="62C0A4C9" w14:textId="32281AD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3575C95E" w:rsidR="000E1F8F" w:rsidRPr="00E60FD6" w:rsidRDefault="00E14A8D" w:rsidP="002406D9">
      <w:pPr>
        <w:shd w:val="clear" w:color="auto" w:fill="FFFFFF"/>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Y</m:t>
          </m:r>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2A038ED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r>
          <w:rPr>
            <w:rFonts w:ascii="Cambria Math" w:eastAsia="Times New Roman" w:hAnsi="Cambria Math" w:cstheme="minorHAnsi"/>
            <w:lang w:val="en"/>
          </w:rPr>
          <m:t>Y</m:t>
        </m:r>
        <m:r>
          <w:rPr>
            <w:rFonts w:ascii="Cambria Math" w:eastAsia="Times New Roman" w:hAnsi="Cambria Math" w:cstheme="minorHAnsi"/>
            <w:lang w:val="en"/>
          </w:rPr>
          <m:t>)</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0B427A4D" w14:textId="07961488" w:rsidR="0055620D"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1429547C" w14:textId="77777777" w:rsidR="00CB1951" w:rsidRPr="00E60FD6" w:rsidRDefault="00CB1951" w:rsidP="000C12FF">
      <w:pPr>
        <w:shd w:val="clear" w:color="auto" w:fill="FFFFFF"/>
        <w:spacing w:before="308" w:after="154" w:line="300" w:lineRule="atLeast"/>
        <w:ind w:firstLine="720"/>
        <w:outlineLvl w:val="2"/>
        <w:rPr>
          <w:rFonts w:eastAsia="Times New Roman" w:cstheme="minorHAnsi"/>
          <w:lang w:val="en"/>
        </w:rPr>
      </w:pPr>
    </w:p>
    <w:p w14:paraId="6445A8F8" w14:textId="7777777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70A6A311" wp14:editId="184E0250">
            <wp:extent cx="6487735" cy="40290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6492857" cy="4032256"/>
                    </a:xfrm>
                    <a:prstGeom prst="rect">
                      <a:avLst/>
                    </a:prstGeom>
                    <a:noFill/>
                    <a:ln>
                      <a:noFill/>
                    </a:ln>
                    <a:extLst>
                      <a:ext uri="{53640926-AAD7-44D8-BBD7-CCE9431645EC}">
                        <a14:shadowObscured xmlns:a14="http://schemas.microsoft.com/office/drawing/2010/main"/>
                      </a:ext>
                    </a:extLst>
                  </pic:spPr>
                </pic:pic>
              </a:graphicData>
            </a:graphic>
          </wp:inline>
        </w:drawing>
      </w:r>
    </w:p>
    <w:p w14:paraId="717020F5" w14:textId="77777777" w:rsidR="00E46CCA" w:rsidRDefault="004C7210" w:rsidP="00E46CCA">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01A6A763" w:rsidR="004C7210" w:rsidRPr="00E60FD6" w:rsidRDefault="004C7210" w:rsidP="00E46CCA">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1EFB46D6" wp14:editId="48A1CC36">
            <wp:extent cx="6441507" cy="3990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6449532" cy="3995947"/>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088E4733" wp14:editId="329A32FA">
            <wp:extent cx="6364048" cy="392906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6371669" cy="3933768"/>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59789A89"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02CD50EA" w14:textId="60A27E67" w:rsidR="0055620D" w:rsidRDefault="0055620D" w:rsidP="00D87BFA">
      <w:pPr>
        <w:shd w:val="clear" w:color="auto" w:fill="FFFFFF"/>
        <w:spacing w:before="308" w:after="154" w:line="300" w:lineRule="atLeast"/>
        <w:ind w:firstLine="720"/>
        <w:outlineLvl w:val="2"/>
        <w:rPr>
          <w:rFonts w:eastAsia="Times New Roman" w:cstheme="minorHAnsi"/>
          <w:lang w:val="en"/>
        </w:rPr>
      </w:pPr>
    </w:p>
    <w:p w14:paraId="54D83099" w14:textId="5F11E3E6"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4C60CF83" w14:textId="77777777"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5360530A" w14:textId="315E821F"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11B2B0C9" w14:textId="77777777" w:rsidR="00E14A8D" w:rsidRPr="00E60FD6" w:rsidRDefault="00E14A8D"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0D9302D8"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5BE0C87F" w14:textId="0F34DA7A" w:rsidR="0055620D" w:rsidRDefault="0055620D" w:rsidP="009D65CE">
      <w:pPr>
        <w:shd w:val="clear" w:color="auto" w:fill="FFFFFF"/>
        <w:spacing w:before="308" w:after="154" w:line="300" w:lineRule="atLeast"/>
        <w:ind w:firstLine="720"/>
        <w:outlineLvl w:val="2"/>
        <w:rPr>
          <w:rFonts w:eastAsia="Times New Roman" w:cstheme="minorHAnsi"/>
          <w:lang w:val="en"/>
        </w:rPr>
      </w:pPr>
    </w:p>
    <w:p w14:paraId="79AE2A6C" w14:textId="299E629A"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3C39810B" w14:textId="05184756"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0F755489" w14:textId="2338B847"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5402F807" w14:textId="10F21709"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74D03D38" wp14:editId="2C1C91CB">
            <wp:extent cx="5350636" cy="356711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359703" cy="3573158"/>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E14A8D"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31B691B4" w14:textId="77777777" w:rsidR="00B15BAB" w:rsidRPr="00B15BAB" w:rsidRDefault="00FD583C" w:rsidP="00B65363">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478E1B35" w:rsidR="00FD583C" w:rsidRPr="00B15BAB"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003C2730">
            <wp:extent cx="5378059" cy="355167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529" cy="3551988"/>
                    </a:xfrm>
                    <a:prstGeom prst="rect">
                      <a:avLst/>
                    </a:prstGeom>
                    <a:noFill/>
                    <a:ln>
                      <a:noFill/>
                    </a:ln>
                  </pic:spPr>
                </pic:pic>
              </a:graphicData>
            </a:graphic>
          </wp:inline>
        </w:drawing>
      </w:r>
    </w:p>
    <w:p w14:paraId="05154B48" w14:textId="79042F2C" w:rsidR="009D65CE" w:rsidRPr="00E60FD6"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lastRenderedPageBreak/>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E14A8D"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E14A8D"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E14A8D"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E14A8D"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E14A8D"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E14A8D"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E14A8D"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E14A8D"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E14A8D"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E14A8D"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E14A8D"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60ADAFB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23AE6A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28AFA4E8"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5562502"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04D6AE93"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AF3DFCC"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DD56E6"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1E5B7B7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369C49C4"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24C6AD43"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Pr>
          <w:rFonts w:eastAsia="Times New Roman" w:cstheme="minorHAnsi"/>
          <w:lang w:val="en"/>
        </w:rPr>
        <w:t>.</w:t>
      </w:r>
    </w:p>
    <w:p w14:paraId="74F19AA2"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p>
    <w:p w14:paraId="73C63B00" w14:textId="77777777" w:rsidR="00E14A8D"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16D25C7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1F324FF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6832B7E8"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7CC61ED0"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5799021B"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23F2990E"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E7467"/>
    <w:rsid w:val="004F7FCB"/>
    <w:rsid w:val="00535461"/>
    <w:rsid w:val="005468C7"/>
    <w:rsid w:val="0055620D"/>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15BAB"/>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1951"/>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14A8D"/>
    <w:rsid w:val="00E32E76"/>
    <w:rsid w:val="00E44766"/>
    <w:rsid w:val="00E46CCA"/>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18768</TotalTime>
  <Pages>14</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80</cp:revision>
  <cp:lastPrinted>2021-09-14T16:45:00Z</cp:lastPrinted>
  <dcterms:created xsi:type="dcterms:W3CDTF">2021-06-28T05:11:00Z</dcterms:created>
  <dcterms:modified xsi:type="dcterms:W3CDTF">2021-09-15T15:23:00Z</dcterms:modified>
</cp:coreProperties>
</file>