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（a）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 预测变量(horsepower)与响应变量(mpg)的关系：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horsepower系数的p值： 7.031989e-81 （远小于0.05，统计显著）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整体模型F检验p值： NA （远小于0.05，模型整体显著）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结论：horsepower与mpg存在显著的线性关系。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ii. 关系的强弱（由R²衡量）：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Multiple R-squared： 0.6059483 （表示mpg约 60.59 %的变异可由horsepower解释）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结论：线性关系较强（R²接近0.84）。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iii. 相关性方向：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horsepower的系数估计： -0.1578447 （符号为负）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结论：horsepower与mpg呈负相关（马力越大，油耗越低）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iv. 当horsepower=98时的预测结果：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预测值(fit)： 24.46708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- 95%置信区间（均值mpg的区间）：[ 23.97308 , 24.96108 ]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- 95%预测区间（单个mpg观测的区间）：[ 14.8094 , 34.12476 ]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（b）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06420" cy="466026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46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3040" cy="7909560"/>
            <wp:effectExtent l="0" t="0" r="1016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Residuals vs Fitted（残差vs拟合值）：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残差存在轻微曲线趋势，提示简单线性拟合可能不足，mpg与horsepower可能存在非线性关系（如二次关系）。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Normal Q-Q（正态QQ图）：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部分点偏离对角线，说明残差分布存在厚尾现象，不完全服从正态分布。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Scale-Location（方差稳定性）：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残差的离散程度随拟合值变化有轻微趋势，提示可能存在轻度异方差（方差非齐性）。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Residuals vs Leverage（杠杆值与残差）：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未发现明显的高杠杆点或强影响异常值，但需关注个别远离中心的点（其残差和杠杆值较大时可能影响模型）。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（a）输出结果：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lm(formula = y ~ x + 0)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Residuals: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Min      1Q  Median      3Q     Max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-1.9154 -0.6472 -0.1771  0.5056  2.3109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Coefficients: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Estimate Std. Error t value Pr(&gt;|t|)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  1.9939     0.1065   18.73   &lt;2e-16 ***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Signif. codes:  0 '***' 0.001 '**' 0.01 '*' 0.05 '.' 0.1 ' ' 1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Residual standard error: 0.9586 on 99 degrees of freedom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Multiple R-squared:  0.7798,    Adjusted R-squared:  0.7776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statistic: 350.7 on 1 and 99 DF,  p-value: &lt; 2.2e-16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系数估计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斜率估计值: 1.9939，非常接近真实值2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标准误差: 0.1065，相对较小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t值: 18.73，高度显著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p值: &lt;2e-16，极其显著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模型拟合度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Multiple R-squared: 0.7798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表示约78%的y变异可由x解释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Adjusted R-squared: 0.7776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考虑了模型复杂度的调整R²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残差分</w:t>
      </w:r>
      <w:r>
        <w:rPr>
          <w:rFonts w:hint="default"/>
          <w:lang w:val="en-US" w:eastAsia="zh-CN"/>
        </w:rPr>
        <w:t>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残差范围: -1.9154 到 2.3109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中位数接近0，分布相对对称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（b）输出结果：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lm(formula = x ~ y + 0)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Residuals: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Min      1Q  Median      3Q     Max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-0.8699 -0.2368  0.1030  0.2858  0.8938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Coefficients: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Estimate Std. Error t value Pr(&gt;|t|)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 0.39111    0.02089   18.73   &lt;2e-16 ***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Signif. codes:  0 '***' 0.001 '**' 0.01 '*' 0.05 '.' 0.1 ' ' 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Residual standard error: 0.4246 on 99 degrees of freedom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Multiple R-squared:  0.7798,    Adjusted R-squared:  0.7776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statistic: 350.7 on 1 and 99 DF,  p-value: &lt; 2.2e-16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斜率关系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原模型斜率: 1.9939 ≈ 2 (真实值)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反向模型斜率: 0.39111 ≈ 1/2 = 0.5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两者并不互为倒数，这是回归不对称性的体现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R²相同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两个模型的 Multiple R-squared 完全相同(0.7798)，这是因为: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R² = Cor(x,y)²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相关系数在两个方向上是相同的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统计显著性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两个模型的t值相同(18.73)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p值相同(&lt;2e-16)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F统计量相同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（c）这种现象反映了线性回归的不对称性: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lm(y ~ x + 0) 最小化的是y方向的误差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lm(x ~ y + 0) 最小化的是x方向的误差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因此得到的斜率不同，但解释力(R²)相同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这说明在简单线性回归中，因变量和自变量的角色是不可互换的，除非数据完美线性相关(R²=1)。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（d）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34845" cy="3440430"/>
            <wp:effectExtent l="0" t="0" r="1270" b="8255"/>
            <wp:docPr id="3" name="图片 3" descr="9a196e7b47d46151082dc088ef655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a196e7b47d46151082dc088ef65578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3484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代码验证：&gt; # 正确的手动t统计量计算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beta_hat &lt;- sum(x * y) / sum(x^2)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residuals &lt;- y - beta_hat * x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sigma_squared &lt;- sum(residuals^2) / (length(x) - 1)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se_beta &lt;- sqrt(sigma_squared / sum(x^2))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t_manual &lt;- beta_hat / se_beta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# 使用all.equal进行比较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all.equal(t_manual, summary(fit)$coefficients[1, 3])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（e）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44620" cy="2219325"/>
            <wp:effectExtent l="0" t="0" r="5080" b="3175"/>
            <wp:docPr id="4" name="图片 4" descr="8e506c9be0305aa97467c70c0d6483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e506c9be0305aa97467c70c0d6483b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fit_yx_int &lt;- lm(y ~ x)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fit_xy_int &lt;- lm(x ~ y)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t_yx_int &lt;- coef(summary(fit_yx_int))[2, 3]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t_xy_int &lt;- coef(summary(fit_xy_int))[2, 3]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t_yx_int == t_xy_int  # 结果为TRUE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(a) 生成x：100个N(0,1)观测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&lt;- rnorm(100)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(b) 生成eps：100个N(0, 0.25)观测（方差0.25 → 标准差0.5）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eps &lt;- rnorm(100, mean = 0, sd = sqrt(0.25))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(c) 生成y：根据模型 Y = -1 + 0.5X + ε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&lt;- -1 + 0.5 * x + eps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向量y的长度与模型参数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length(y) # 输出100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cat("真实模型参数：β₀ =", -1, "，β₁ =", 0.5, "\n")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(d) 绘制散点图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plot(x, y,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main = "Scatterplot of x vs y",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xlab = "x", ylab = "y",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pch = 16, col = "darkgray"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401060" cy="5101590"/>
            <wp:effectExtent l="0" t="0" r="254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510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散点大致呈线性趋势，但存在随机波动（由误差项eps引入）。这是因为y的核心趋势由-1 + 0.5x决定，而eps的随机性导致点围绕潜在直线分散。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(e)回归结果：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Call: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lm(formula = y ~ x)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Residuals: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Min       1Q   Median       3Q      Max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-0.93842 -0.30688 -0.06975  0.26970  1.17309 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Coefficients: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Estimate Std. Error t value Pr(&gt;|t|)    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(Intercept) -1.01885    0.04849 -21.010  &lt; 2e-16 ***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           0.49947    0.05386   9.273 4.58e-15 ***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Signif. codes:  0 '***' 0.001 '**' 0.01 '*' 0.05 '.' 0.1 ' ' 1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Residual standard error: 0.4814 on 98 degrees of freedom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Multiple R-squared:  0.4674,    Adjusted R-squared:  0.4619</w:t>
      </w:r>
    </w:p>
    <w:p>
      <w:pPr>
        <w:widowControl w:val="0"/>
        <w:numPr>
          <w:ilvl w:val="0"/>
          <w:numId w:val="4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statistic: 85.99 on 1 and 98 DF,  p-value: 4.583e-15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截距估计值为 -1.01885 真实值为-1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斜率估计值为 0.49947 真实值为0.5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(f) 叠加回归线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plot(x, y,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main = "Scatterplot with Regression Lines",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xlab = "x", ylab = "y"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最小二乘拟合线（红色）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abline(fit, col = "red", lwd = 2)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真实回归线（蓝色，Y = -1 + 0.5X）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abline(-1, 0.5, col = "blue", lwd = 2, lty = 2)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legend("topleft",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legend = c("Least Squares Line", "Population Regression Line"),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col = c("red", "blue"), lty = c(1, 2), lwd = 2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2506345" cy="3761740"/>
            <wp:effectExtent l="0" t="0" r="8255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(g) 拟合模型 y ~ x + I(x^2)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fit_poly &lt;- lm(y ~ x + I(x^2))  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summary(fit_poly)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Call: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lm(formula = y ~ x + I(x^2))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Residuals: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Min       1Q   Median       3Q      Max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-0.98252 -0.31270 -0.06441  0.29014  1.13500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Coefficients: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Estimate Std. Error t value Pr(&gt;|t|)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(Intercept) -0.97164    0.05883 -16.517  &lt; 2e-16 ***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           0.50858    0.05399   9.420  2.4e-15 ***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I(x^2)      -0.05946    0.04238  -1.403    0.164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Signif. codes:  0 '***' 0.001 '**' 0.01 '*' 0.05 '.' 0.1 ' ' 1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Residual standard error: 0.479 on 97 degrees of freedom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Multiple R-squared:  0.4779,    Adjusted R-squared:  0.4672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statistic:  44.4 on 2 and 97 DF,  p-value: 2.038e-14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不能，二次项的p值为0.164&gt;0.05不显著，同时R方的提升幅度也极小，因此并未改善拟合度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(h)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生成低噪声数据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eps_small &lt;- rnorm(100, 0, 0.1) # 方差0.01（原方差0.25→更小）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y_small &lt;- -1 + 0.5 * x + eps_small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重复(d)-(f)：散点图+回归线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plot(x, y_small,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main = "Low Noise: Scatterplot with Regression Lines",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xlab = "x", ylab = "y"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abline(lm(y_small ~ x), col = "red")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abline(-1, 0.5, col = "blue", lty = 2)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legend("topleft", legend = c("LS Line", "True Line"), col = c("red", "blue"), lty = c(1, 2))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501390" cy="5252085"/>
            <wp:effectExtent l="0" t="0" r="3810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52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结果：散点更集中于真实回归线，最小二乘线与真实线几乎重合——噪声减小后，数据更贴近模型，估计精度显著提高。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 (i)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生成高噪声数据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eps_large &lt;- rnorm(100, 0, 1) # 方差1（原方差0.25→更大）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y_large &lt;- -1 + 0.5 * x + eps_large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重复(d)-(f)：散点图+回归线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plot(x, y_large,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   main = "High Noise: Scatterplot with Regression Lines",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   xlab = "x", ylab = "y"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abline(lm(y_large ~ x), col = "red")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abline(-1, 0.5, col = "blue", lty = 2)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legend("topleft", legend = c("LS Line", "True Line"), col = c("red", "blue"), lty = c(1, 2))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018915" cy="6028690"/>
            <wp:effectExtent l="0" t="0" r="6985" b="38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602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结果：散点更分散，最小二乘线与真实线的视觉偏差增大（但估计仍无偏）——噪声增大后，信号被噪声掩盖，估计波动加剧，模型解释力（如R²）降低。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(j)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# 打印置信区间宽度对比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cat("原始数据置信区间宽度（β₀）：", conf_int_orig[1, 2] - conf_int_orig[1, 1$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原始数据置信区间宽度（β₀）： 0.1924681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cat("高噪声数据置信区间宽度（β₀）：", conf_int_large[1, 2] - conf_int_large[$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高噪声数据置信区间宽度（β₀）： 0.3859185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cat("低噪声数据置信区间宽度（β₀）：", conf_int_small[1, 2] - conf_int_small[$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低噪声数据置信区间宽度（β₀）： 0.04649145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结论：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高噪声时，置信区间最宽（噪声大→误差方差大→系数标准误大→区间宽）；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低噪声时，置信区间最窄（噪声小→误差方差小→系数标准误小→区间窄）；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原始数据的置信区间宽度介于两者之间。</w:t>
      </w:r>
      <w:bookmarkStart w:id="0" w:name="_GoBack"/>
      <w:bookmarkEnd w:id="0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ADFD09"/>
    <w:multiLevelType w:val="singleLevel"/>
    <w:tmpl w:val="B4ADFD09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1A3A40C0"/>
    <w:multiLevelType w:val="singleLevel"/>
    <w:tmpl w:val="1A3A40C0"/>
    <w:lvl w:ilvl="0" w:tentative="0">
      <w:start w:val="1"/>
      <w:numFmt w:val="decimal"/>
      <w:suff w:val="space"/>
      <w:lvlText w:val="[%1]"/>
      <w:lvlJc w:val="left"/>
    </w:lvl>
  </w:abstractNum>
  <w:abstractNum w:abstractNumId="2">
    <w:nsid w:val="2A3B2FD6"/>
    <w:multiLevelType w:val="singleLevel"/>
    <w:tmpl w:val="2A3B2FD6"/>
    <w:lvl w:ilvl="0" w:tentative="0">
      <w:start w:val="6"/>
      <w:numFmt w:val="upperLetter"/>
      <w:suff w:val="nothing"/>
      <w:lvlText w:val="%1-"/>
      <w:lvlJc w:val="left"/>
    </w:lvl>
  </w:abstractNum>
  <w:abstractNum w:abstractNumId="3">
    <w:nsid w:val="57EE847A"/>
    <w:multiLevelType w:val="singleLevel"/>
    <w:tmpl w:val="57EE847A"/>
    <w:lvl w:ilvl="0" w:tentative="0">
      <w:start w:val="6"/>
      <w:numFmt w:val="upperLetter"/>
      <w:suff w:val="nothing"/>
      <w:lvlText w:val="%1-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lMzFlZGFjOTcxNjUzODE5ODI4M2RhZjM5YmJkOGMifQ=="/>
  </w:docVars>
  <w:rsids>
    <w:rsidRoot w:val="00000000"/>
    <w:rsid w:val="26494C09"/>
    <w:rsid w:val="3983042E"/>
    <w:rsid w:val="3F3C12AC"/>
    <w:rsid w:val="45C92C05"/>
    <w:rsid w:val="46235DC0"/>
    <w:rsid w:val="4B591AB5"/>
    <w:rsid w:val="563B3BA0"/>
    <w:rsid w:val="62C96D4B"/>
    <w:rsid w:val="755A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1061</Words>
  <Characters>2325</Characters>
  <Lines>0</Lines>
  <Paragraphs>0</Paragraphs>
  <TotalTime>6</TotalTime>
  <ScaleCrop>false</ScaleCrop>
  <LinksUpToDate>false</LinksUpToDate>
  <CharactersWithSpaces>2679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2025-09-17T02:57:00Z</dcterms:created>
  <dc:creator>hp</dc:creator>
  <cp:lastModifiedBy>Lg.Glory</cp:lastModifiedBy>
  <dcterms:modified xsi:type="dcterms:W3CDTF">2025-09-17T08:59:51Z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B4BAE77904FA4CCBB5635257F4DB78B9</vt:lpwstr>
  </property>
</Properties>
</file>