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(a) 使用 rnorm() 函数生成长度为 n=100 的预测变量 X 和长度为 n=100 的噪声向量 ε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为了结果可重现性设置随机种子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epsilon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(b) 依据以下模型产生长度为 n=100 的响应变量 Y：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定义beta常数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beta0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beta2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beta3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生成响应变量 Y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beta0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beta2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beta3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epsilon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(c) 利用 regsubsets() 函数对数据集使用最优子集选择法，从包含预测变量X,X2,...,X10X,X2,...,X10的模型中选出最优的模型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创建X的多项式项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X_poly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))[,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移除截距项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colnames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(X_poly)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"X"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给列命名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将X的多项式项和Y组合成数据框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data_df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data.frame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(Y, X_poly)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使用regsubsets进行最优子集选择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(leaps)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regfit.full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data_df,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nvmax指定最大变量数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查看选择结果的统计量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summary_regfit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(regfit.full)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根据Cp、BIC和调整R^2选择最优模型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1. Cp准则 (Mallows' Cp)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Cp越小越好，通常接近p的模型是好的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绘制Cp图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 Criterion for Model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Cp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7909560"/>
            <wp:effectExtent l="0" t="0" r="1016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2. BIC准则 (Bayesian Information Criterion)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BIC越小越好，惩罚更复杂的模型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绘制BIC图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 Criterion for Model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BIC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3. 调整R^2 (Adjusted R-squared)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调整R^2越大越好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绘制调整R^2图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 Criterion for Model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获取基于Cp、BIC和Adjusted R^2选择的最优模型（假设都是3个变量）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例如，选择3个变量的模型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(regfit.full,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r>
        <w:drawing>
          <wp:inline distT="0" distB="0" distL="114300" distR="114300">
            <wp:extent cx="5274310" cy="50419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(d) 使用向前逐步选择法和向后逐步选择法重复 (c) 中的步骤。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regfit.fwd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data_df,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summary_regfit_fwd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(regfit.fwd)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同样绘制Cp、BIC、调整R^2图并选择最优模型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Cp for Forward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 Selection: Cp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cp), 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Cp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73040" cy="7909560"/>
            <wp:effectExtent l="0" t="0" r="1016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BIC for Forward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 Selection: BIC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bic), 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BIC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Adjusted R^2 for Forward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 Selection: Adjusted R^2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调整R^2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 Selection - Adjusted R^2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输出最优模型系数（假设选择3个变量）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(regfit.forward,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r>
        <w:drawing>
          <wp:inline distT="0" distB="0" distL="114300" distR="114300">
            <wp:extent cx="5248275" cy="533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向后逐步选择 (Backward Selection)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regfit.backward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data_df,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"backward"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summary_backward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(regfit.backward)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基于Cp、BIC和调整R^2选择最优模型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Cp准则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"Backward Selection - Cp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cp), 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cp)],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Cp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BIC准则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"Backward Selection - BIC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bic), 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bic)],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BIC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调整R^2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"Backward Selection - Adjusted R^2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输出最优模型系数（假设选择3个变量）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(regfit.backward,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r>
        <w:drawing>
          <wp:inline distT="0" distB="0" distL="114300" distR="114300">
            <wp:extent cx="5133975" cy="504825"/>
            <wp:effectExtent l="0" t="0" r="952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基本一致，只有系数有一定区别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(e) lasso 拟合数据集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(glmnet)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创建X的多项式项（包含X^1到X^10）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X_poly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))[,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移除截距项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将X的多项式项转换为矩阵形式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X_matrix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(X_poly)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确保Y是向量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Y_vector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as.vector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执行交叉验证以选择最优的 lambda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cv_lasso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cv.glmnet(X_matrix, Y_vector,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nfolds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查看交叉验证结果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 CV 误差曲线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"Cross-Validation Error vs Lambda for Lasso"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"log(Lambda)"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"CV Error"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lambda.min),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lambda.1se),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lambda (min):"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lambda.min,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 with 1SE:"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lambda.1se,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使用最优 lambda 得到系数估计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lasso_coef_min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"lambda.min"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lasso_coef_1se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"lambda.1se"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输出结果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"Lasso Coefficients (lambda.min):"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(lasso_coef_min)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Lasso Coefficients (lambda.1se):"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(lasso_coef_1se)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横轴：$\log(\lambda)$，表示正则化强度的对数值。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$\lambda$ 越小 → 正则化越弱 → 模型更复杂（可能过拟合）。</w:t>
      </w:r>
    </w:p>
    <w:p>
      <w:pPr>
        <w:rPr>
          <w:rFonts w:hint="eastAsia"/>
        </w:rPr>
      </w:pPr>
      <w:r>
        <w:rPr>
          <w:rFonts w:hint="eastAsia"/>
        </w:rPr>
        <w:t>$\lambda$ 越大 → 正则化越强 → 模型更简单（可能欠拟合）。</w:t>
      </w:r>
    </w:p>
    <w:p>
      <w:pPr>
        <w:rPr>
          <w:rFonts w:hint="eastAsia"/>
        </w:rPr>
      </w:pPr>
      <w:r>
        <w:rPr>
          <w:rFonts w:hint="eastAsia"/>
        </w:rPr>
        <w:t>纵轴：CV Error（交叉验证误差），即模型在验证集上的均方误差（MSE）。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误差越低 → 模型预测性能越好。</w:t>
      </w:r>
    </w:p>
    <w:p>
      <w:pPr>
        <w:rPr>
          <w:rFonts w:hint="eastAsia"/>
        </w:rPr>
      </w:pPr>
      <w:r>
        <w:rPr>
          <w:rFonts w:hint="eastAsia"/>
        </w:rPr>
        <w:t>红色点：每个 $\lambda$ 对应的平均 CV 误差。</w:t>
      </w:r>
    </w:p>
    <w:p>
      <w:pPr>
        <w:rPr>
          <w:rFonts w:hint="eastAsia"/>
        </w:rPr>
      </w:pPr>
    </w:p>
    <w:p>
      <w:r>
        <w:rPr>
          <w:rFonts w:hint="eastAsia"/>
        </w:rPr>
        <w:t>灰色竖线：表示每个 $\lambda$ 下 CV 误差的标准误（SE），反映估计的稳定性。</w:t>
      </w:r>
    </w:p>
    <w:p>
      <w:r>
        <w:drawing>
          <wp:inline distT="0" distB="0" distL="114300" distR="114300">
            <wp:extent cx="5269865" cy="6442075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 lambda.min 对应的系数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仅前 3 项（X¹、X²、X³）和第 6、8 项有显著系数。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其他高阶项被压缩为零，说明它们对预测无贡献。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lambda.1se 对应的系数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更多高阶项被压缩为零，模型更加简洁。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主要保留了 X¹、X²、X³ 和 X⁴、X⁵ 的影响。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(f) 依据新模型 Y = β0 + β1*X^2 + ε 生成响应变量并进行模型选择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重新设置随机种子以确保结果可重现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epsilon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定义新的参数（仅含 X^2 项）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beta0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生成新的响应变量 Y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beta0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epsilon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创建X的多项式项（包含X^1到X^10）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X_poly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))[,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移除截距项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colnames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(X_poly)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"X"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将X的多项式项和Y组合成数据框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data_df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data.frame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(Y, X_poly)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使用最优子集选择法（regsubsets）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(leaps)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regfit.full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data_df,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查看选择结果的统计量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summary_regfit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(regfit.full)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根据Cp、BIC和调整R^2选择最优模型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Cp准则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 Criterion for Optimal Subset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Cp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BIC准则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 Criterion for Optimal Subset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BIC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调整R^2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 Criterion for Optimal Subset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输出最优模型系数（假设为2个变量：截距和X^2）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Subset Selection - Coefficients:"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(regfit.full,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使用Lasso方法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(glmnet)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X_matrix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(X_poly)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Y_vector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as.vector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执行交叉验证以选择最优的 lambda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cv_lasso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cv.glmnet(X_matrix, Y_vector,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nfolds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绘制CV误差曲线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"Cross-Validation Error vs Lambda for Lasso"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"log(Lambda)"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"CV Error"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lambda.min),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lambda.1se),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lambda (min):"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lambda.min,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 with 1SE:"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lambda.1se,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获取最优模型系数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lasso_coef_min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"lambda.min"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lasso_coef_1se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"lambda.1se"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Lasso Coefficients (lambda.min):"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(lasso_coef_min)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Lasso Coefficients (lambda.1se):"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(lasso_coef_1se)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7909560"/>
            <wp:effectExtent l="0" t="0" r="1016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517900" cy="53657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最优子集法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截距项 (Intercept)：约为 1.1217，接近真实值 1。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X2（即 $X^2$）：系数为 1.7537，接近真实值 2。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X10（即 $X^{10}$）：系数极小（0.000278），说明其影响可忽略。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结论：最优子集选择法成功识别出主要变量 $X^2$，但误将 $X^{10}$ 纳入模型，可能是由于随机噪声导致的偶然相关。</w:t>
      </w:r>
      <w:bookmarkStart w:id="0" w:name="_GoBack"/>
      <w:bookmarkEnd w:id="0"/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Min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X2（即 $X^2$）：系数为 1.701964，非常接近真实值 2。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其他高阶项（如 $X^6, X^8$）有微小非零系数，但数值极小，可视为噪声。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多数项被压缩为零，体现了 Lasso 的稀疏性优势。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1se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X2：系数为 1.4616，略低于真实值，但仍显著。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X4：出现一个小的非零系数（0.0367），可能由噪声引起。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其余项均为零，模型更加简洁。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5051F1"/>
    <w:multiLevelType w:val="singleLevel"/>
    <w:tmpl w:val="485051F1"/>
    <w:lvl w:ilvl="0" w:tentative="0">
      <w:start w:val="2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lMzFlZGFjOTcxNjUzODE5ODI4M2RhZjM5YmJkOGMifQ=="/>
  </w:docVars>
  <w:rsids>
    <w:rsidRoot w:val="00000000"/>
    <w:rsid w:val="546372A5"/>
    <w:rsid w:val="5A5D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773</Words>
  <Characters>3308</Characters>
  <Lines>0</Lines>
  <Paragraphs>0</Paragraphs>
  <TotalTime>49</TotalTime>
  <ScaleCrop>false</ScaleCrop>
  <LinksUpToDate>false</LinksUpToDate>
  <CharactersWithSpaces>3726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2025-10-20T03:30:20Z</dcterms:created>
  <dc:creator>hp</dc:creator>
  <cp:lastModifiedBy>Lg.Glory</cp:lastModifiedBy>
  <dcterms:modified xsi:type="dcterms:W3CDTF">2025-10-20T04:20:05Z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0685456BFD6E447E9B3C7A5F5A9CD6A6</vt:lpwstr>
  </property>
</Properties>
</file>