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AE03B">
      <w:pPr>
        <w:pStyle w:val="2"/>
        <w:spacing w:before="0"/>
        <w:jc w:val="both"/>
        <w:rPr>
          <w:rFonts w:ascii="Times New Roman" w:hAnsi="Times New Roman" w:cs="Times New Roman"/>
          <w:lang w:val="ru-RU"/>
        </w:rPr>
      </w:pPr>
      <w:r>
        <w:rPr>
          <w:rFonts w:ascii="Times New Roman" w:hAnsi="Times New Roman" w:cs="Times New Roman"/>
        </w:rPr>
        <w:t xml:space="preserve">Часть I. </w:t>
      </w:r>
    </w:p>
    <w:p w14:paraId="52EABF4B">
      <w:pPr>
        <w:pStyle w:val="2"/>
        <w:spacing w:before="0"/>
        <w:jc w:val="center"/>
        <w:rPr>
          <w:rFonts w:ascii="Times New Roman" w:hAnsi="Times New Roman" w:cs="Times New Roman"/>
        </w:rPr>
      </w:pPr>
      <w:r>
        <w:rPr>
          <w:rFonts w:ascii="Times New Roman" w:hAnsi="Times New Roman" w:cs="Times New Roman"/>
        </w:rPr>
        <w:t>Политика конфиденциальности и обработки персональных данных</w:t>
      </w:r>
    </w:p>
    <w:p w14:paraId="4EA1FB64">
      <w:pPr>
        <w:spacing w:after="0"/>
        <w:jc w:val="both"/>
        <w:rPr>
          <w:rFonts w:ascii="Times New Roman" w:hAnsi="Times New Roman" w:cs="Times New Roman"/>
        </w:rPr>
      </w:pPr>
      <w:r>
        <w:rPr>
          <w:rFonts w:ascii="Times New Roman" w:hAnsi="Times New Roman" w:cs="Times New Roman"/>
        </w:rPr>
        <w:t>Редакция от 20 октября 2026 г. (версия 2026-10-20). Применяется к веб-приложению UmaiSense, размещённому по адресу https://app.umaisense.kz.</w:t>
      </w:r>
    </w:p>
    <w:p w14:paraId="21E69499">
      <w:pPr>
        <w:pStyle w:val="2"/>
        <w:spacing w:before="0"/>
        <w:jc w:val="both"/>
        <w:rPr>
          <w:rFonts w:ascii="Times New Roman" w:hAnsi="Times New Roman" w:cs="Times New Roman"/>
        </w:rPr>
      </w:pPr>
      <w:r>
        <w:rPr>
          <w:rFonts w:ascii="Times New Roman" w:hAnsi="Times New Roman" w:cs="Times New Roman"/>
        </w:rPr>
        <w:t>1. Оператор</w:t>
      </w:r>
    </w:p>
    <w:p w14:paraId="20D2B3DC">
      <w:pPr>
        <w:rPr>
          <w:rFonts w:ascii="Times New Roman" w:hAnsi="Times New Roman" w:cs="Times New Roman"/>
        </w:rPr>
      </w:pPr>
      <w:r>
        <w:rPr>
          <w:rFonts w:ascii="Times New Roman" w:hAnsi="Times New Roman" w:cs="Times New Roman"/>
        </w:rPr>
        <w:t>Оператор и собственник базы: ТОО «Ski Park Pioneer», БИН 150140005846, юридический и фактический адрес: Республика Казахстан, г. Алматы, Медеуский р-н, ул. Алма Тау, дом 27. Контакт для обращений по вопросам персональных данных: arna.z@mail.ru. Ответственный за организацию обработки персональных данных назначается оператором; обращения к нему направляются на arna.z@mail.ru.</w:t>
      </w:r>
      <w:bookmarkStart w:id="0" w:name="_GoBack"/>
      <w:bookmarkEnd w:id="0"/>
    </w:p>
    <w:p w14:paraId="56192FBE">
      <w:pPr>
        <w:pStyle w:val="2"/>
        <w:spacing w:before="0"/>
        <w:jc w:val="both"/>
        <w:rPr>
          <w:rFonts w:ascii="Times New Roman" w:hAnsi="Times New Roman" w:cs="Times New Roman"/>
        </w:rPr>
      </w:pPr>
      <w:r>
        <w:rPr>
          <w:rFonts w:ascii="Times New Roman" w:hAnsi="Times New Roman" w:cs="Times New Roman"/>
        </w:rPr>
        <w:t>2. Категории данных</w:t>
      </w:r>
    </w:p>
    <w:p w14:paraId="1C70210A">
      <w:pPr>
        <w:spacing w:after="0"/>
        <w:jc w:val="both"/>
        <w:rPr>
          <w:rFonts w:ascii="Times New Roman" w:hAnsi="Times New Roman" w:cs="Times New Roman"/>
        </w:rPr>
      </w:pPr>
      <w:r>
        <w:rPr>
          <w:rFonts w:ascii="Times New Roman" w:hAnsi="Times New Roman" w:cs="Times New Roman"/>
        </w:rPr>
        <w:t>Пользователи (родители — законные представители, тренеры, администраторы): имя и фамилия, электронная почта, телефон, фото профиля (если загружено), роль, хэш пароля, сведения о выданных согласиях (версия текста, дата и время, IP-адрес, данные браузера). Дети: имя, фамилия, дата рождения, ИИН (необходим для идентификации ребёнка при записи на занятия), фото (если загружено), сведения о здоровье и развитии (диагноз, особенности поведения и восприятия, страхи, интересы, способ коммуникации), цели занятий, опыт катания на лыжах и адаптивного катания, расписание и закреплённые тренеры. Дополнительно: наблюдения родителей и тренеров (эмоции, активности, дневник), прогресс по этапам развития, оценки заданий, загруженные документы (в том числе медицинские), журнал доступа к данным ребёнка. Перечень данных ограничен целями обработки; необязательные поля отмечены в форме.</w:t>
      </w:r>
    </w:p>
    <w:p w14:paraId="4B6805AB">
      <w:pPr>
        <w:pStyle w:val="2"/>
        <w:spacing w:before="0"/>
        <w:jc w:val="both"/>
        <w:rPr>
          <w:rFonts w:ascii="Times New Roman" w:hAnsi="Times New Roman" w:cs="Times New Roman"/>
        </w:rPr>
      </w:pPr>
      <w:r>
        <w:rPr>
          <w:rFonts w:ascii="Times New Roman" w:hAnsi="Times New Roman" w:cs="Times New Roman"/>
        </w:rPr>
        <w:t>3. Цели</w:t>
      </w:r>
    </w:p>
    <w:p w14:paraId="7CFF79EF">
      <w:pPr>
        <w:spacing w:after="0"/>
        <w:jc w:val="both"/>
        <w:rPr>
          <w:rFonts w:ascii="Times New Roman" w:hAnsi="Times New Roman" w:cs="Times New Roman"/>
        </w:rPr>
      </w:pPr>
      <w:r>
        <w:rPr>
          <w:rFonts w:ascii="Times New Roman" w:hAnsi="Times New Roman" w:cs="Times New Roman"/>
        </w:rPr>
        <w:t>Регистрация и аутентификация пользователей; запись ребёнка на занятия адаптивным катанием и закрепление за тренером; ведение расписания; передача закреплённому тренеру сведений, необходимых для безопасного проведения занятий; ведение наблюдений и отслеживание прогресса ребёнка; служебные уведомления (коды подтверждения, сообщения о заявках и заданиях); контроль доступа к данным и подтверждение полученных согласий.</w:t>
      </w:r>
    </w:p>
    <w:p w14:paraId="4D7768DE">
      <w:pPr>
        <w:pStyle w:val="2"/>
        <w:spacing w:before="0"/>
        <w:jc w:val="both"/>
        <w:rPr>
          <w:rFonts w:ascii="Times New Roman" w:hAnsi="Times New Roman" w:cs="Times New Roman"/>
        </w:rPr>
      </w:pPr>
      <w:r>
        <w:rPr>
          <w:rFonts w:ascii="Times New Roman" w:hAnsi="Times New Roman" w:cs="Times New Roman"/>
        </w:rPr>
        <w:t>4. Правовые основания и согласия</w:t>
      </w:r>
    </w:p>
    <w:p w14:paraId="42EA1513">
      <w:pPr>
        <w:spacing w:after="0"/>
        <w:jc w:val="both"/>
        <w:rPr>
          <w:rFonts w:ascii="Times New Roman" w:hAnsi="Times New Roman" w:cs="Times New Roman"/>
        </w:rPr>
      </w:pPr>
      <w:r>
        <w:rPr>
          <w:rFonts w:ascii="Times New Roman" w:hAnsi="Times New Roman" w:cs="Times New Roman"/>
        </w:rPr>
        <w:t>Сбор и обработка осуществляются на основании согласия субъекта либо его законного представителя (Закон РК «О персональных данных и их защите», статьи 7–8), за исключением случаев, предусмотренных законом. Согласия оформляются отдельно: согласие пользователя на обработку его данных (форма А) и согласие законного представителя на обработку данных ребёнка, включая сведения о здоровье (форма Б). Согласие на передачу определённым третьим лицам — форма В; согласия на внешнюю ИИ-обработку и ИИ-скрининг (формы Г и Д) запрашиваются только при подключении соответствующих функций. Отказ от необязательных функций не препятствует использованию базовых. Каждое согласие фиксируется с указанием версии текста, даты и времени, субъекта, IP-адреса и данных браузера.</w:t>
      </w:r>
    </w:p>
    <w:p w14:paraId="40B6BACB">
      <w:pPr>
        <w:pStyle w:val="2"/>
        <w:spacing w:before="0"/>
        <w:jc w:val="both"/>
        <w:rPr>
          <w:rFonts w:ascii="Times New Roman" w:hAnsi="Times New Roman" w:cs="Times New Roman"/>
        </w:rPr>
      </w:pPr>
      <w:r>
        <w:rPr>
          <w:rFonts w:ascii="Times New Roman" w:hAnsi="Times New Roman" w:cs="Times New Roman"/>
        </w:rPr>
        <w:t>5. Хранение</w:t>
      </w:r>
    </w:p>
    <w:p w14:paraId="0489F7DD">
      <w:pPr>
        <w:spacing w:after="0"/>
        <w:jc w:val="both"/>
        <w:rPr>
          <w:rFonts w:ascii="Times New Roman" w:hAnsi="Times New Roman" w:cs="Times New Roman"/>
        </w:rPr>
      </w:pPr>
      <w:r>
        <w:rPr>
          <w:rFonts w:ascii="Times New Roman" w:hAnsi="Times New Roman" w:cs="Times New Roman"/>
        </w:rPr>
        <w:t>Базы данных и файлы размещаются в Республике Казахстан: облачный сервер ТОО «Компания Hoster.KZ» (БИН 070440006808) в центре обработки данных в г. Алматы (свидетельство о наличии хостинга, IP-адрес 77.246.247.88). Резервные копии, при их создании, хранятся только на территории Республики Казахстан. Медицинские и иные документы хранятся в закрытом хранилище и выдаются только авторизованному пользователю с правом доступа по ссылке, действующей 5 минут. Фото профилей детей и пользователей хранятся отдельно и доступны по длинной случайной ссылке, которая не публикуется и не индексируется.</w:t>
      </w:r>
    </w:p>
    <w:p w14:paraId="5390A9AA">
      <w:pPr>
        <w:pStyle w:val="2"/>
        <w:spacing w:before="0"/>
        <w:jc w:val="both"/>
        <w:rPr>
          <w:rFonts w:ascii="Times New Roman" w:hAnsi="Times New Roman" w:cs="Times New Roman"/>
        </w:rPr>
      </w:pPr>
      <w:r>
        <w:rPr>
          <w:rFonts w:ascii="Times New Roman" w:hAnsi="Times New Roman" w:cs="Times New Roman"/>
        </w:rPr>
        <w:t>6. Доступ</w:t>
      </w:r>
    </w:p>
    <w:p w14:paraId="6644B2AE">
      <w:pPr>
        <w:spacing w:after="0"/>
        <w:jc w:val="both"/>
        <w:rPr>
          <w:rFonts w:ascii="Times New Roman" w:hAnsi="Times New Roman" w:cs="Times New Roman"/>
        </w:rPr>
      </w:pPr>
      <w:r>
        <w:rPr>
          <w:rFonts w:ascii="Times New Roman" w:hAnsi="Times New Roman" w:cs="Times New Roman"/>
        </w:rPr>
        <w:t>Родитель видит и изменяет данные своего ребёнка. Тренер видит только детей, закреплённых за ним администратором, и сведения, необходимые для занятий; тренер может добавлять наблюдения и документы, но не может удалять данные ребёнка. Администратор имеет доступ в объёме своих функций (обработка заявок, закрепление тренеров, ведение заданий и статей). Каждый просмотр профиля ребёнка и каждое открытие, загрузка и удаление документа записываются в журнал доступа; родитель видит этот журнал в профиле ребёнка.</w:t>
      </w:r>
    </w:p>
    <w:p w14:paraId="3D256749">
      <w:pPr>
        <w:pStyle w:val="2"/>
        <w:spacing w:before="0"/>
        <w:jc w:val="both"/>
        <w:rPr>
          <w:rFonts w:ascii="Times New Roman" w:hAnsi="Times New Roman" w:cs="Times New Roman"/>
        </w:rPr>
      </w:pPr>
      <w:r>
        <w:rPr>
          <w:rFonts w:ascii="Times New Roman" w:hAnsi="Times New Roman" w:cs="Times New Roman"/>
        </w:rPr>
        <w:t>7. Получатели</w:t>
      </w:r>
    </w:p>
    <w:p w14:paraId="17D3725B">
      <w:pPr>
        <w:spacing w:after="0"/>
        <w:jc w:val="both"/>
        <w:rPr>
          <w:rFonts w:ascii="Times New Roman" w:hAnsi="Times New Roman" w:cs="Times New Roman"/>
        </w:rPr>
      </w:pPr>
      <w:r>
        <w:rPr>
          <w:rFonts w:ascii="Times New Roman" w:hAnsi="Times New Roman" w:cs="Times New Roman"/>
        </w:rPr>
        <w:t>Передача осуществляется в необходимом объёме, для определённой цели и при наличии основания. Получатели: закреплённые тренеры и специалисты — профиль ребёнка, цели, расписание и документы, необходимые для занятий; ТОО «Компания Hoster.KZ» (БИН 070440006808) — техническое хранение данных на территории РК; Google LLC (сервис Gmail, США) — адрес электронной почты, имя и текст служебных писем для их доставки; государственные органы — в случаях, установленных законом. Внешняя ИИ-платформа и локальная ИИ-модель на дату настоящей редакции не используются. Передача правопреемнику оценивается отдельно, с уведомлением субъектов и соблюдением законных оснований. Данные не продаются и не используются для сторонней рекламы.</w:t>
      </w:r>
    </w:p>
    <w:p w14:paraId="78EA48FC">
      <w:pPr>
        <w:pStyle w:val="2"/>
        <w:spacing w:before="0"/>
        <w:jc w:val="both"/>
        <w:rPr>
          <w:rFonts w:ascii="Times New Roman" w:hAnsi="Times New Roman" w:cs="Times New Roman"/>
        </w:rPr>
      </w:pPr>
      <w:r>
        <w:rPr>
          <w:rFonts w:ascii="Times New Roman" w:hAnsi="Times New Roman" w:cs="Times New Roman"/>
        </w:rPr>
        <w:t>8. Трансграничная передача</w:t>
      </w:r>
    </w:p>
    <w:p w14:paraId="4AF8961B">
      <w:pPr>
        <w:spacing w:after="0"/>
        <w:jc w:val="both"/>
        <w:rPr>
          <w:rFonts w:ascii="Times New Roman" w:hAnsi="Times New Roman" w:cs="Times New Roman"/>
        </w:rPr>
      </w:pPr>
      <w:r>
        <w:rPr>
          <w:rFonts w:ascii="Times New Roman" w:hAnsi="Times New Roman" w:cs="Times New Roman"/>
        </w:rPr>
        <w:t>До начала передачи данных за пределы РК оператор проверяет страну, получателя, правовое основание и гарантии защиты в соответствии со статьёй 16 Закона РК. На дату настоящей редакции за пределы РК передаются только адрес электронной почты, имя и текст служебных писем — Google LLC (сервис Gmail, США) для доставки кодов подтверждения и уведомлений. Сведения о здоровье, ИИН, документы и наблюдения за пределы РК не передаются. Подключение внешней ИИ-обработки возможно только после отдельного согласия (форма Г) и обновления Политики; при этом передаются минимизированные сведения без прямых идентификаторов, а свободный текст проходит фильтрацию. При отсутствии законного основания трансграничная передача не осуществляется.</w:t>
      </w:r>
    </w:p>
    <w:p w14:paraId="54B8A348">
      <w:pPr>
        <w:pStyle w:val="2"/>
        <w:spacing w:before="0"/>
        <w:jc w:val="both"/>
        <w:rPr>
          <w:rFonts w:ascii="Times New Roman" w:hAnsi="Times New Roman" w:cs="Times New Roman"/>
        </w:rPr>
      </w:pPr>
      <w:r>
        <w:rPr>
          <w:rFonts w:ascii="Times New Roman" w:hAnsi="Times New Roman" w:cs="Times New Roman"/>
        </w:rPr>
        <w:t>9. Искусственный интеллект</w:t>
      </w:r>
    </w:p>
    <w:p w14:paraId="459F0215">
      <w:pPr>
        <w:spacing w:after="0"/>
        <w:jc w:val="both"/>
        <w:rPr>
          <w:rFonts w:ascii="Times New Roman" w:hAnsi="Times New Roman" w:cs="Times New Roman"/>
        </w:rPr>
      </w:pPr>
      <w:r>
        <w:rPr>
          <w:rFonts w:ascii="Times New Roman" w:hAnsi="Times New Roman" w:cs="Times New Roman"/>
        </w:rPr>
        <w:t>Раздел «ИИ-советы» содержит информационные материалы, не является медицинским диагнозом и не заменяет специалиста. Решения, затрагивающие ребёнка, принимает человек. На дату настоящей редакции внешний ИИ-сервис отключён, рекомендации формируются без передачи данных третьим лицам. До подключения внешнего ИИ оператор определяет условия хранения запросов у провайдера, запрет обучения моделей на данных, субподрядчиков и сроки удаления, обновляет Политику и запрашивает согласие по форме Г.</w:t>
      </w:r>
    </w:p>
    <w:p w14:paraId="723314F2">
      <w:pPr>
        <w:pStyle w:val="2"/>
        <w:spacing w:before="0"/>
        <w:jc w:val="both"/>
        <w:rPr>
          <w:rFonts w:ascii="Times New Roman" w:hAnsi="Times New Roman" w:cs="Times New Roman"/>
        </w:rPr>
      </w:pPr>
      <w:r>
        <w:rPr>
          <w:rFonts w:ascii="Times New Roman" w:hAnsi="Times New Roman" w:cs="Times New Roman"/>
        </w:rPr>
        <w:t>10. Несовершеннолетние</w:t>
      </w:r>
    </w:p>
    <w:p w14:paraId="3A5BFC82">
      <w:pPr>
        <w:spacing w:after="0"/>
        <w:jc w:val="both"/>
        <w:rPr>
          <w:rFonts w:ascii="Times New Roman" w:hAnsi="Times New Roman" w:cs="Times New Roman"/>
        </w:rPr>
      </w:pPr>
      <w:r>
        <w:rPr>
          <w:rFonts w:ascii="Times New Roman" w:hAnsi="Times New Roman" w:cs="Times New Roman"/>
        </w:rPr>
        <w:t>Профиль ребёнка создаёт только родитель (законный представитель), подтверждая свой статус при создании профиля. Дети не создают аккаунты самостоятельно. Сведения о здоровье и документы обрабатываются с повышенными мерами конфиденциальности: закрытое хранилище, выдача по проверке прав, журнал доступа.</w:t>
      </w:r>
    </w:p>
    <w:p w14:paraId="055EF643">
      <w:pPr>
        <w:pStyle w:val="2"/>
        <w:spacing w:before="0"/>
        <w:jc w:val="both"/>
        <w:rPr>
          <w:rFonts w:ascii="Times New Roman" w:hAnsi="Times New Roman" w:cs="Times New Roman"/>
        </w:rPr>
      </w:pPr>
      <w:r>
        <w:rPr>
          <w:rFonts w:ascii="Times New Roman" w:hAnsi="Times New Roman" w:cs="Times New Roman"/>
        </w:rPr>
        <w:t>11. Сроки</w:t>
      </w:r>
    </w:p>
    <w:p w14:paraId="4F0FF15C">
      <w:pPr>
        <w:spacing w:after="0"/>
        <w:jc w:val="both"/>
        <w:rPr>
          <w:rFonts w:ascii="Times New Roman" w:hAnsi="Times New Roman" w:cs="Times New Roman"/>
        </w:rPr>
      </w:pPr>
      <w:r>
        <w:rPr>
          <w:rFonts w:ascii="Times New Roman" w:hAnsi="Times New Roman" w:cs="Times New Roman"/>
        </w:rPr>
        <w:t>Данные хранятся, пока действует аккаунт и это необходимо для целей обработки, либо в сроки, установленные законодательством. При удалении профиля ребёнка или аккаунта родителя удаляются профиль, документы (вместе с файлами), наблюдения и прогресс. Журнал доступа хранится 3 года и затем удаляется автоматически. Записи о согласиях хранятся как доказательство законной обработки в течение срока, установленного внутренним регламентом оператора. Коды подтверждения удаляются автоматически после истечения срока действия. Удаление из резервных копий происходит по мере их ротации.</w:t>
      </w:r>
    </w:p>
    <w:p w14:paraId="5957336E">
      <w:pPr>
        <w:pStyle w:val="2"/>
        <w:spacing w:before="0"/>
        <w:jc w:val="both"/>
        <w:rPr>
          <w:rFonts w:ascii="Times New Roman" w:hAnsi="Times New Roman" w:cs="Times New Roman"/>
        </w:rPr>
      </w:pPr>
      <w:r>
        <w:rPr>
          <w:rFonts w:ascii="Times New Roman" w:hAnsi="Times New Roman" w:cs="Times New Roman"/>
        </w:rPr>
        <w:t>12. Права и отзыв</w:t>
      </w:r>
    </w:p>
    <w:p w14:paraId="34BAC326">
      <w:pPr>
        <w:spacing w:after="0"/>
        <w:jc w:val="both"/>
        <w:rPr>
          <w:rFonts w:ascii="Times New Roman" w:hAnsi="Times New Roman" w:cs="Times New Roman"/>
        </w:rPr>
      </w:pPr>
      <w:r>
        <w:rPr>
          <w:rFonts w:ascii="Times New Roman" w:hAnsi="Times New Roman" w:cs="Times New Roman"/>
        </w:rPr>
        <w:t>Субъект или законный представитель вправе получать сведения об обработке своих данных и данных ребёнка, требовать их исправления, блокирования и уничтожения в предусмотренных законом случаях, отзывать согласие и обжаловать действия оператора. Запрос направляется на arna.z@mail.ru; удалить профиль ребёнка или аккаунт можно также в приложении. Отзыв согласия рассматривается в сроки и с исключениями статьи 8 Закона РК; если обработка необходима для услуги (запись на занятия), соответствующая функция прекращается.</w:t>
      </w:r>
    </w:p>
    <w:p w14:paraId="02C4E44D">
      <w:pPr>
        <w:pStyle w:val="2"/>
        <w:spacing w:before="0"/>
        <w:jc w:val="both"/>
        <w:rPr>
          <w:rFonts w:ascii="Times New Roman" w:hAnsi="Times New Roman" w:cs="Times New Roman"/>
        </w:rPr>
      </w:pPr>
      <w:r>
        <w:rPr>
          <w:rFonts w:ascii="Times New Roman" w:hAnsi="Times New Roman" w:cs="Times New Roman"/>
        </w:rPr>
        <w:t>13. Безопасность</w:t>
      </w:r>
    </w:p>
    <w:p w14:paraId="6AFB3E45">
      <w:pPr>
        <w:spacing w:after="0"/>
        <w:jc w:val="both"/>
        <w:rPr>
          <w:rFonts w:ascii="Times New Roman" w:hAnsi="Times New Roman" w:cs="Times New Roman"/>
        </w:rPr>
      </w:pPr>
      <w:r>
        <w:rPr>
          <w:rFonts w:ascii="Times New Roman" w:hAnsi="Times New Roman" w:cs="Times New Roman"/>
        </w:rPr>
        <w:t>Применяются: шифрование передачи данных (HTTPS), хранение паролей только в виде хэша, разграничение доступа по ролям с проверкой прав на каждый запрос, журнал доступа к данным детей, закрытое хранилище документов, ограничение частоты входа и запросов кодов, размещение данных на территории РК. Об инцидентах, связанных с персональными данными, оператор уведомляет уполномоченный орган в сроки и порядке законодательства РК.</w:t>
      </w:r>
    </w:p>
    <w:p w14:paraId="0F95BC54">
      <w:pPr>
        <w:pStyle w:val="2"/>
        <w:spacing w:before="0"/>
        <w:jc w:val="both"/>
        <w:rPr>
          <w:rFonts w:ascii="Times New Roman" w:hAnsi="Times New Roman" w:cs="Times New Roman"/>
        </w:rPr>
      </w:pPr>
      <w:r>
        <w:rPr>
          <w:rFonts w:ascii="Times New Roman" w:hAnsi="Times New Roman" w:cs="Times New Roman"/>
        </w:rPr>
        <w:t>14. Изменения</w:t>
      </w:r>
    </w:p>
    <w:p w14:paraId="4AF8829C">
      <w:pPr>
        <w:spacing w:after="0"/>
        <w:jc w:val="both"/>
        <w:rPr>
          <w:rFonts w:ascii="Times New Roman" w:hAnsi="Times New Roman" w:cs="Times New Roman"/>
        </w:rPr>
      </w:pPr>
      <w:r>
        <w:rPr>
          <w:rFonts w:ascii="Times New Roman" w:hAnsi="Times New Roman" w:cs="Times New Roman"/>
        </w:rPr>
        <w:t>Редакция и дата обновляются при изменении условий обработки. При существенном изменении целей, категорий данных или получателей у пользователей запрашиваются новые согласия, если это требуется законом. Предыдущие редакции сохраняются оператором, а каждое согласие привязано к версии текста, на которую оно было дано.</w:t>
      </w:r>
    </w:p>
    <w:p w14:paraId="0BC4FBF7">
      <w:pPr>
        <w:spacing w:after="0"/>
        <w:jc w:val="both"/>
        <w:rPr>
          <w:rFonts w:ascii="Times New Roman" w:hAnsi="Times New Roman" w:cs="Times New Roman"/>
        </w:rPr>
      </w:pPr>
      <w:r>
        <w:rPr>
          <w:rFonts w:ascii="Times New Roman" w:hAnsi="Times New Roman" w:cs="Times New Roman"/>
        </w:rPr>
        <w:br w:type="page"/>
      </w:r>
    </w:p>
    <w:p w14:paraId="48F9F203">
      <w:pPr>
        <w:pStyle w:val="2"/>
        <w:spacing w:before="0"/>
        <w:jc w:val="both"/>
        <w:rPr>
          <w:rFonts w:ascii="Times New Roman" w:hAnsi="Times New Roman" w:cs="Times New Roman"/>
        </w:rPr>
      </w:pPr>
      <w:r>
        <w:rPr>
          <w:rFonts w:ascii="Times New Roman" w:hAnsi="Times New Roman" w:cs="Times New Roman"/>
        </w:rPr>
        <w:t>Часть II. Самостоятельные формы согласий</w:t>
      </w:r>
    </w:p>
    <w:p w14:paraId="55FEFE35">
      <w:pPr>
        <w:spacing w:after="0"/>
        <w:jc w:val="both"/>
        <w:rPr>
          <w:rFonts w:ascii="Times New Roman" w:hAnsi="Times New Roman" w:cs="Times New Roman"/>
        </w:rPr>
      </w:pPr>
      <w:r>
        <w:rPr>
          <w:rFonts w:ascii="Times New Roman" w:hAnsi="Times New Roman" w:cs="Times New Roman"/>
        </w:rPr>
        <w:t>Тексты ниже используются как отдельные электронные формы. Поля ФИО, дата, версия, IP и идентификатор согласия заполняются системой и сохраняются как доказательство.</w:t>
      </w:r>
    </w:p>
    <w:p w14:paraId="7C61DA8A">
      <w:pPr>
        <w:pStyle w:val="3"/>
        <w:spacing w:before="0"/>
        <w:jc w:val="both"/>
        <w:rPr>
          <w:rFonts w:ascii="Times New Roman" w:hAnsi="Times New Roman" w:cs="Times New Roman"/>
        </w:rPr>
      </w:pPr>
      <w:r>
        <w:rPr>
          <w:rFonts w:ascii="Times New Roman" w:hAnsi="Times New Roman" w:cs="Times New Roman"/>
        </w:rPr>
        <w:t>А. Согласие пользователя (обязательное)</w:t>
      </w:r>
    </w:p>
    <w:p w14:paraId="1EDD1D3C">
      <w:pPr>
        <w:spacing w:after="0"/>
        <w:jc w:val="both"/>
        <w:rPr>
          <w:rFonts w:ascii="Times New Roman" w:hAnsi="Times New Roman" w:cs="Times New Roman"/>
        </w:rPr>
      </w:pPr>
      <w:r>
        <w:rPr>
          <w:rFonts w:ascii="Times New Roman" w:hAnsi="Times New Roman" w:cs="Times New Roman"/>
        </w:rPr>
        <w:t>Я, [ФИО ПОЛЬЗОВАТЕЛЯ], даю ТОО «Ski Park Pioneer», БИН 150140005846, согласие на сбор и обработку моих данных: имени и фамилии, электронной почты, телефона, фото профиля (если загружено), сведений об авторизации, IP-адреса и данных браузера — для регистрации, доступа к сервису, записи на занятия, уведомлений и безопасности. Срок: до достижения указанных целей или прекращения обслуживания с учётом законных сроков хранения. Передача третьим лицам: только получателям, указанным в Политике, и в предусмотренных законом случаях. Трансграничная передача: адрес электронной почты, имя и текст служебных писем передаются Google LLC (сервис Gmail, США) для доставки кодов подтверждения и уведомлений. Размещение в общедоступных источниках: не предусмотрено. Я ознакомлен(а) с Политикой и порядком отзыва согласия.</w:t>
      </w:r>
    </w:p>
    <w:p w14:paraId="511BA9C5">
      <w:pPr>
        <w:spacing w:after="0"/>
        <w:jc w:val="both"/>
        <w:rPr>
          <w:rFonts w:ascii="Times New Roman" w:hAnsi="Times New Roman" w:cs="Times New Roman"/>
        </w:rPr>
      </w:pPr>
      <w:r>
        <w:rPr>
          <w:rFonts w:ascii="Times New Roman" w:hAnsi="Times New Roman" w:cs="Times New Roman"/>
        </w:rPr>
        <w:t>□ Согласен(на) — чекбокс по умолчанию не отмечен.</w:t>
      </w:r>
    </w:p>
    <w:p w14:paraId="3EFB4505">
      <w:pPr>
        <w:spacing w:after="0"/>
        <w:jc w:val="both"/>
        <w:rPr>
          <w:rFonts w:ascii="Times New Roman" w:hAnsi="Times New Roman" w:cs="Times New Roman"/>
        </w:rPr>
      </w:pPr>
      <w:r>
        <w:rPr>
          <w:rFonts w:ascii="Times New Roman" w:hAnsi="Times New Roman" w:cs="Times New Roman"/>
        </w:rPr>
        <w:t>Фиксация: субъект [ID]; ребёнок [ID, если применимо]; версия [ID]; дата/время [UTC]; IP [значение]; способ подтверждения [значение].</w:t>
      </w:r>
    </w:p>
    <w:p w14:paraId="5AF2751D">
      <w:pPr>
        <w:pStyle w:val="3"/>
        <w:spacing w:before="0"/>
        <w:jc w:val="both"/>
        <w:rPr>
          <w:rFonts w:ascii="Times New Roman" w:hAnsi="Times New Roman" w:cs="Times New Roman"/>
        </w:rPr>
      </w:pPr>
      <w:r>
        <w:rPr>
          <w:rFonts w:ascii="Times New Roman" w:hAnsi="Times New Roman" w:cs="Times New Roman"/>
        </w:rPr>
        <w:t>Б. Согласие законного представителя на данные ребёнка (обязательное)</w:t>
      </w:r>
    </w:p>
    <w:p w14:paraId="4BBABF06">
      <w:pPr>
        <w:spacing w:after="0"/>
        <w:jc w:val="both"/>
        <w:rPr>
          <w:rFonts w:ascii="Times New Roman" w:hAnsi="Times New Roman" w:cs="Times New Roman"/>
        </w:rPr>
      </w:pPr>
      <w:r>
        <w:rPr>
          <w:rFonts w:ascii="Times New Roman" w:hAnsi="Times New Roman" w:cs="Times New Roman"/>
        </w:rPr>
        <w:t>Я, [ФИО ПРЕДСТАВИТЕЛЯ], подтверждаю, что являюсь законным представителем ребёнка [ФИО РЕБЁНКА], и даю ТОО «Ski Park Pioneer», БИН 150140005846, согласие на сбор и обработку данных ребёнка: имени и фамилии, даты рождения, ИИН, фото, сведений о здоровье, особенностях развития и поведения, наблюдений, целей, расписания, загруженных медицинских документов и результатов занятий — для записи на занятия, их безопасного проведения и отслеживания прогресса. Срок — до достижения целей либо отзыва согласия с учётом законных исключений. Передача третьим лицам — только закреплённым тренерам и получателям, указанным в Политике, и в законных случаях. Трансграничная передача и размещение в общедоступных источниках данным согласием не разрешаются.</w:t>
      </w:r>
    </w:p>
    <w:p w14:paraId="71AF7992">
      <w:pPr>
        <w:spacing w:after="0"/>
        <w:jc w:val="both"/>
        <w:rPr>
          <w:rFonts w:ascii="Times New Roman" w:hAnsi="Times New Roman" w:cs="Times New Roman"/>
        </w:rPr>
      </w:pPr>
      <w:r>
        <w:rPr>
          <w:rFonts w:ascii="Times New Roman" w:hAnsi="Times New Roman" w:cs="Times New Roman"/>
        </w:rPr>
        <w:t>□ Согласен(на) — чекбокс по умолчанию не отмечен.</w:t>
      </w:r>
    </w:p>
    <w:p w14:paraId="2AB26210">
      <w:pPr>
        <w:spacing w:after="0"/>
        <w:jc w:val="both"/>
        <w:rPr>
          <w:rFonts w:ascii="Times New Roman" w:hAnsi="Times New Roman" w:cs="Times New Roman"/>
        </w:rPr>
      </w:pPr>
      <w:r>
        <w:rPr>
          <w:rFonts w:ascii="Times New Roman" w:hAnsi="Times New Roman" w:cs="Times New Roman"/>
        </w:rPr>
        <w:t>Фиксация: субъект [ID]; ребёнок [ID, если применимо]; версия [ID]; дата/время [UTC]; IP [значение]; способ подтверждения [значение].</w:t>
      </w:r>
    </w:p>
    <w:p w14:paraId="0CDAD9F2">
      <w:pPr>
        <w:pStyle w:val="3"/>
        <w:spacing w:before="0"/>
        <w:jc w:val="both"/>
        <w:rPr>
          <w:rFonts w:ascii="Times New Roman" w:hAnsi="Times New Roman" w:cs="Times New Roman"/>
        </w:rPr>
      </w:pPr>
      <w:r>
        <w:rPr>
          <w:rFonts w:ascii="Times New Roman" w:hAnsi="Times New Roman" w:cs="Times New Roman"/>
        </w:rPr>
        <w:t>В. Передача определённым третьим лицам (для базовой услуги)</w:t>
      </w:r>
    </w:p>
    <w:p w14:paraId="688482B9">
      <w:pPr>
        <w:spacing w:after="0"/>
        <w:jc w:val="both"/>
        <w:rPr>
          <w:rFonts w:ascii="Times New Roman" w:hAnsi="Times New Roman" w:cs="Times New Roman"/>
        </w:rPr>
      </w:pPr>
      <w:r>
        <w:rPr>
          <w:rFonts w:ascii="Times New Roman" w:hAnsi="Times New Roman" w:cs="Times New Roman"/>
        </w:rPr>
        <w:t>Я, [ФИО], даю согласие на передачу моих данных и данных ребёнка [ФИО] следующим получателям: закреплённым тренерам и специалистам — сведения, необходимые для безопасных занятий; ТОО «Компания Hoster.KZ» (БИН 070440006808) — данные для хранения и обеспечения работы сервиса на территории РК; Google LLC (сервис Gmail, США) — адрес электронной почты, имя и текст служебных писем для их доставки. Цели, объём и сроки соответствуют Политике. Трансграничная передача в рамках этого согласия: только адрес электронной почты, имя и текст служебных писем — Google LLC (сервис Gmail, США). Общедоступное распространение не предусмотрено. Согласие действует до достижения целей или отзыва с законными исключениями.</w:t>
      </w:r>
    </w:p>
    <w:p w14:paraId="52E83AF5">
      <w:pPr>
        <w:spacing w:after="0"/>
        <w:jc w:val="both"/>
        <w:rPr>
          <w:rFonts w:ascii="Times New Roman" w:hAnsi="Times New Roman" w:cs="Times New Roman"/>
        </w:rPr>
      </w:pPr>
      <w:r>
        <w:rPr>
          <w:rFonts w:ascii="Times New Roman" w:hAnsi="Times New Roman" w:cs="Times New Roman"/>
        </w:rPr>
        <w:t>□ Согласен(на) — чекбокс по умолчанию не отмечен.</w:t>
      </w:r>
    </w:p>
    <w:p w14:paraId="57148935">
      <w:pPr>
        <w:spacing w:after="0"/>
        <w:jc w:val="both"/>
        <w:rPr>
          <w:rFonts w:ascii="Times New Roman" w:hAnsi="Times New Roman" w:cs="Times New Roman"/>
        </w:rPr>
      </w:pPr>
      <w:r>
        <w:rPr>
          <w:rFonts w:ascii="Times New Roman" w:hAnsi="Times New Roman" w:cs="Times New Roman"/>
        </w:rPr>
        <w:t>Фиксация: субъект [ID]; ребёнок [ID, если применимо]; версия [ID]; дата/время [UTC]; IP [значение]; способ подтверждения [значение].</w:t>
      </w:r>
    </w:p>
    <w:p w14:paraId="6D538131">
      <w:pPr>
        <w:pStyle w:val="3"/>
        <w:spacing w:before="0"/>
        <w:jc w:val="both"/>
        <w:rPr>
          <w:rFonts w:ascii="Times New Roman" w:hAnsi="Times New Roman" w:cs="Times New Roman"/>
        </w:rPr>
      </w:pPr>
      <w:r>
        <w:rPr>
          <w:rFonts w:ascii="Times New Roman" w:hAnsi="Times New Roman" w:cs="Times New Roman"/>
        </w:rPr>
        <w:t>Г. Внешний ИИ и трансграничная передача (необязательное)</w:t>
      </w:r>
    </w:p>
    <w:p w14:paraId="43B8EA7F">
      <w:pPr>
        <w:spacing w:after="0"/>
        <w:jc w:val="both"/>
        <w:rPr>
          <w:rFonts w:ascii="Times New Roman" w:hAnsi="Times New Roman" w:cs="Times New Roman"/>
        </w:rPr>
      </w:pPr>
      <w:r>
        <w:rPr>
          <w:rFonts w:ascii="Times New Roman" w:hAnsi="Times New Roman" w:cs="Times New Roman"/>
        </w:rPr>
        <w:t>[ПРИМЕНЯЕТСЯ ТОЛЬКО ПОСЛЕ ПОДКЛЮЧЕНИЯ ВНЕШНЕГО ИИ] Я, [ФИО ЗАКОННОГО ПРЕДСТАВИТЕЛЯ], отдельно соглашаюсь на передачу минимизированных сведений о развитии ребёнка [ФИО РЕБЁНКА] внешнему ИИ-провайдеру [ТОЧНОЕ ЮРЛИЦО И СТРАНА — ЗАПОЛНИТЬ ПРИ ПОДКЛЮЧЕНИИ] для персональных рекомендаций. Передаваемые категории: возрастная группа, наблюдения, особенности развития и цели после удаления прямых идентификаторов. Не передаются ФИО, ИИН, точная дата рождения, контакты, фотографии и медицинские документы. Я понимаю, что свободный текст может содержать косвенные идентификаторы; до передачи он проверяется и минимизируется. Срок: до отзыва либо прекращения функции. Данные не публикуются. Отказ не ограничивает базовые функции сервиса.</w:t>
      </w:r>
    </w:p>
    <w:p w14:paraId="20E332BB">
      <w:pPr>
        <w:spacing w:after="0"/>
        <w:jc w:val="both"/>
        <w:rPr>
          <w:rFonts w:ascii="Times New Roman" w:hAnsi="Times New Roman" w:cs="Times New Roman"/>
        </w:rPr>
      </w:pPr>
      <w:r>
        <w:rPr>
          <w:rFonts w:ascii="Times New Roman" w:hAnsi="Times New Roman" w:cs="Times New Roman"/>
        </w:rPr>
        <w:t>□ Согласен(на) — чекбокс по умолчанию не отмечен.</w:t>
      </w:r>
    </w:p>
    <w:p w14:paraId="65AFD1CB">
      <w:pPr>
        <w:spacing w:after="0"/>
        <w:jc w:val="both"/>
        <w:rPr>
          <w:rFonts w:ascii="Times New Roman" w:hAnsi="Times New Roman" w:cs="Times New Roman"/>
        </w:rPr>
      </w:pPr>
      <w:r>
        <w:rPr>
          <w:rFonts w:ascii="Times New Roman" w:hAnsi="Times New Roman" w:cs="Times New Roman"/>
        </w:rPr>
        <w:t>Фиксация: субъект [ID]; ребёнок [ID, если применимо]; версия [ID]; дата/время [UTC]; IP [значение]; способ подтверждения [значение].</w:t>
      </w:r>
    </w:p>
    <w:p w14:paraId="65D2D18D">
      <w:pPr>
        <w:pStyle w:val="3"/>
        <w:spacing w:before="0"/>
        <w:jc w:val="both"/>
        <w:rPr>
          <w:rFonts w:ascii="Times New Roman" w:hAnsi="Times New Roman" w:cs="Times New Roman"/>
        </w:rPr>
      </w:pPr>
      <w:r>
        <w:rPr>
          <w:rFonts w:ascii="Times New Roman" w:hAnsi="Times New Roman" w:cs="Times New Roman"/>
        </w:rPr>
        <w:t>Д. ИИ-скрининг (отдельно при запуске, необязательное)</w:t>
      </w:r>
    </w:p>
    <w:p w14:paraId="0F512A7C">
      <w:pPr>
        <w:spacing w:after="0"/>
        <w:jc w:val="both"/>
        <w:rPr>
          <w:rFonts w:ascii="Times New Roman" w:hAnsi="Times New Roman" w:cs="Times New Roman"/>
        </w:rPr>
      </w:pPr>
      <w:r>
        <w:rPr>
          <w:rFonts w:ascii="Times New Roman" w:hAnsi="Times New Roman" w:cs="Times New Roman"/>
        </w:rPr>
        <w:t>[ПРИМЕНЯЕТСЯ ТОЛЬКО ПОСЛЕ ЗАПУСКА ИИ-СКРИНИНГА] Я, [ФИО ЗАКОННОГО ПРЕДСТАВИТЕЛЯ], соглашаюсь на анализ указанных сведений о развитии ребёнка [ФИО] для формирования информационного ИИ-отчёта. Объём и исполнитель (локальная модель или внешний провайдер) указываются при запуске функции. Если для скрининга необходима трансграничная передача, она допускается только после отдельного действующего согласия по форме Г. Результат не является диагнозом. Срок обработки и хранения указывается при запуске функции.</w:t>
      </w:r>
    </w:p>
    <w:p w14:paraId="3050A28F">
      <w:pPr>
        <w:spacing w:after="0"/>
        <w:jc w:val="both"/>
        <w:rPr>
          <w:rFonts w:ascii="Times New Roman" w:hAnsi="Times New Roman" w:cs="Times New Roman"/>
        </w:rPr>
      </w:pPr>
      <w:r>
        <w:rPr>
          <w:rFonts w:ascii="Times New Roman" w:hAnsi="Times New Roman" w:cs="Times New Roman"/>
        </w:rPr>
        <w:t>□ Согласен(на) — чекбокс по умолчанию не отмечен.</w:t>
      </w:r>
    </w:p>
    <w:p w14:paraId="201F787B">
      <w:pPr>
        <w:spacing w:after="0"/>
        <w:jc w:val="both"/>
        <w:rPr>
          <w:rFonts w:ascii="Times New Roman" w:hAnsi="Times New Roman" w:cs="Times New Roman"/>
        </w:rPr>
      </w:pPr>
      <w:r>
        <w:rPr>
          <w:rFonts w:ascii="Times New Roman" w:hAnsi="Times New Roman" w:cs="Times New Roman"/>
        </w:rPr>
        <w:t>Фиксация: субъект [ID]; ребёнок [ID, если применимо]; версия [ID]; дата/время [UTC]; IP [значение]; способ подтверждения [значение].</w:t>
      </w:r>
    </w:p>
    <w:p w14:paraId="78768858">
      <w:pPr>
        <w:spacing w:after="0"/>
        <w:jc w:val="both"/>
        <w:rPr>
          <w:rFonts w:ascii="Times New Roman" w:hAnsi="Times New Roman" w:cs="Times New Roman"/>
        </w:rPr>
      </w:pPr>
      <w:r>
        <w:rPr>
          <w:rFonts w:ascii="Times New Roman" w:hAnsi="Times New Roman" w:cs="Times New Roman"/>
        </w:rPr>
        <w:br w:type="page"/>
      </w:r>
    </w:p>
    <w:p w14:paraId="301CDC8B">
      <w:pPr>
        <w:spacing w:after="0"/>
        <w:jc w:val="both"/>
        <w:rPr>
          <w:rFonts w:ascii="Times New Roman" w:hAnsi="Times New Roman" w:cs="Times New Roman"/>
          <w:color w:val="000000" w:themeColor="text1"/>
          <w14:textFill>
            <w14:solidFill>
              <w14:schemeClr w14:val="tx1"/>
            </w14:solidFill>
          </w14:textFill>
        </w:rPr>
      </w:pPr>
    </w:p>
    <w:sectPr>
      <w:footerReference r:id="rId5" w:type="default"/>
      <w:pgSz w:w="12240" w:h="15840"/>
      <w:pgMar w:top="1134" w:right="1800" w:bottom="102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Aptos">
    <w:altName w:val="Times New Roman"/>
    <w:panose1 w:val="00000000000000000000"/>
    <w:charset w:val="00"/>
    <w:family w:val="roman"/>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B3AE6">
    <w:pPr>
      <w:pStyle w:val="26"/>
      <w:jc w:val="center"/>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451A0"/>
    <w:rsid w:val="002748D0"/>
    <w:rsid w:val="0029639D"/>
    <w:rsid w:val="00326F90"/>
    <w:rsid w:val="00664557"/>
    <w:rsid w:val="00AA1D8D"/>
    <w:rsid w:val="00B47730"/>
    <w:rsid w:val="00CB0664"/>
    <w:rsid w:val="00FC693F"/>
    <w:rsid w:val="699207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0"/>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164164"/>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uiPriority w:val="99"/>
    <w:pPr>
      <w:spacing w:after="120"/>
      <w:ind w:left="360"/>
      <w:contextualSpacing/>
    </w:pPr>
  </w:style>
  <w:style w:type="paragraph" w:styleId="16">
    <w:name w:val="Body Text 2"/>
    <w:basedOn w:val="1"/>
    <w:link w:val="47"/>
    <w:unhideWhenUsed/>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uiPriority w:val="99"/>
    <w:pPr>
      <w:numPr>
        <w:ilvl w:val="0"/>
        <w:numId w:val="1"/>
      </w:numPr>
      <w:contextualSpacing/>
    </w:pPr>
  </w:style>
  <w:style w:type="paragraph" w:styleId="19">
    <w:name w:val="header"/>
    <w:basedOn w:val="1"/>
    <w:link w:val="37"/>
    <w:unhideWhenUsed/>
    <w:uiPriority w:val="99"/>
    <w:pPr>
      <w:tabs>
        <w:tab w:val="center" w:pos="4680"/>
        <w:tab w:val="right" w:pos="9360"/>
      </w:tabs>
      <w:spacing w:after="0" w:line="240" w:lineRule="auto"/>
    </w:pPr>
  </w:style>
  <w:style w:type="paragraph" w:styleId="20">
    <w:name w:val="Body Text"/>
    <w:basedOn w:val="1"/>
    <w:link w:val="46"/>
    <w:unhideWhenUsed/>
    <w:uiPriority w:val="99"/>
    <w:pPr>
      <w:spacing w:after="120"/>
    </w:pPr>
  </w:style>
  <w:style w:type="paragraph" w:styleId="21">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uiPriority w:val="99"/>
    <w:pPr>
      <w:numPr>
        <w:ilvl w:val="0"/>
        <w:numId w:val="2"/>
      </w:numPr>
      <w:contextualSpacing/>
    </w:pPr>
  </w:style>
  <w:style w:type="paragraph" w:styleId="23">
    <w:name w:val="List Bullet 2"/>
    <w:basedOn w:val="1"/>
    <w:unhideWhenUsed/>
    <w:uiPriority w:val="99"/>
    <w:pPr>
      <w:numPr>
        <w:ilvl w:val="0"/>
        <w:numId w:val="3"/>
      </w:numPr>
      <w:contextualSpacing/>
    </w:pPr>
  </w:style>
  <w:style w:type="paragraph" w:styleId="24">
    <w:name w:val="List Bullet 3"/>
    <w:basedOn w:val="1"/>
    <w:unhideWhenUsed/>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uiPriority w:val="99"/>
    <w:pPr>
      <w:tabs>
        <w:tab w:val="center" w:pos="4680"/>
        <w:tab w:val="right" w:pos="9360"/>
      </w:tabs>
      <w:spacing w:after="0" w:line="240" w:lineRule="auto"/>
    </w:pPr>
  </w:style>
  <w:style w:type="paragraph" w:styleId="27">
    <w:name w:val="List Number"/>
    <w:basedOn w:val="1"/>
    <w:unhideWhenUsed/>
    <w:uiPriority w:val="99"/>
    <w:pPr>
      <w:numPr>
        <w:ilvl w:val="0"/>
        <w:numId w:val="5"/>
      </w:numPr>
      <w:contextualSpacing/>
    </w:pPr>
  </w:style>
  <w:style w:type="paragraph" w:styleId="28">
    <w:name w:val="List Number 2"/>
    <w:basedOn w:val="1"/>
    <w:unhideWhenUsed/>
    <w:uiPriority w:val="99"/>
    <w:pPr>
      <w:numPr>
        <w:ilvl w:val="0"/>
        <w:numId w:val="6"/>
      </w:numPr>
      <w:contextualSpacing/>
    </w:pPr>
  </w:style>
  <w:style w:type="paragraph" w:styleId="29">
    <w:name w:val="List"/>
    <w:basedOn w:val="1"/>
    <w:unhideWhenUsed/>
    <w:uiPriority w:val="99"/>
    <w:pPr>
      <w:ind w:left="360" w:hanging="360"/>
      <w:contextualSpacing/>
    </w:pPr>
  </w:style>
  <w:style w:type="paragraph" w:styleId="30">
    <w:name w:val="Body Text 3"/>
    <w:basedOn w:val="1"/>
    <w:link w:val="48"/>
    <w:unhideWhenUsed/>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List 2"/>
    <w:basedOn w:val="1"/>
    <w:unhideWhenUsed/>
    <w:uiPriority w:val="99"/>
    <w:pPr>
      <w:ind w:left="720" w:hanging="360"/>
      <w:contextualSpacing/>
    </w:pPr>
  </w:style>
  <w:style w:type="paragraph" w:styleId="35">
    <w:name w:val="List 3"/>
    <w:basedOn w:val="1"/>
    <w:unhideWhenUsed/>
    <w:uiPriority w:val="99"/>
    <w:pPr>
      <w:ind w:left="1080" w:hanging="360"/>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Верхний колонтитул Знак"/>
    <w:basedOn w:val="11"/>
    <w:link w:val="19"/>
    <w:uiPriority w:val="99"/>
  </w:style>
  <w:style w:type="character" w:customStyle="1" w:styleId="38">
    <w:name w:val="Нижний колонтитул Знак"/>
    <w:basedOn w:val="11"/>
    <w:link w:val="26"/>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Заголовок 1 Знак"/>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Заголовок 2 Знак"/>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Заголовок 3 Знак"/>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Название Знак"/>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Подзаголовок Знак"/>
    <w:basedOn w:val="11"/>
    <w:link w:val="31"/>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Основной текст Знак"/>
    <w:basedOn w:val="11"/>
    <w:link w:val="20"/>
    <w:uiPriority w:val="99"/>
  </w:style>
  <w:style w:type="character" w:customStyle="1" w:styleId="47">
    <w:name w:val="Основной текст 2 Знак"/>
    <w:basedOn w:val="11"/>
    <w:link w:val="16"/>
    <w:uiPriority w:val="99"/>
  </w:style>
  <w:style w:type="character" w:customStyle="1" w:styleId="48">
    <w:name w:val="Основной текст 3 Знак"/>
    <w:basedOn w:val="11"/>
    <w:link w:val="30"/>
    <w:uiPriority w:val="99"/>
    <w:rPr>
      <w:sz w:val="16"/>
      <w:szCs w:val="16"/>
    </w:rPr>
  </w:style>
  <w:style w:type="character" w:customStyle="1" w:styleId="49">
    <w:name w:val="Текст макроса Знак"/>
    <w:basedOn w:val="11"/>
    <w:link w:val="21"/>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Цитата 2 Знак"/>
    <w:basedOn w:val="11"/>
    <w:link w:val="50"/>
    <w:uiPriority w:val="29"/>
    <w:rPr>
      <w:i/>
      <w:iCs/>
      <w:color w:val="000000" w:themeColor="text1"/>
      <w14:textFill>
        <w14:solidFill>
          <w14:schemeClr w14:val="tx1"/>
        </w14:solidFill>
      </w14:textFill>
    </w:rPr>
  </w:style>
  <w:style w:type="character" w:customStyle="1" w:styleId="52">
    <w:name w:val="Заголовок 4 Знак"/>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Заголовок 5 Знак"/>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Заголовок 6 Знак"/>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Заголовок 7 Знак"/>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Заголовок 8 Знак"/>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Заголовок 9 Знак"/>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Выделенная цитата Знак"/>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66DF5B-20FF-42FF-86F8-ACD0F5CE8828}">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5</Pages>
  <Words>1261</Words>
  <Characters>9133</Characters>
  <Lines>73</Lines>
  <Paragraphs>20</Paragraphs>
  <TotalTime>3</TotalTime>
  <ScaleCrop>false</ScaleCrop>
  <LinksUpToDate>false</LinksUpToDate>
  <CharactersWithSpaces>10342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2026-10-09T14:45:00Z</dcterms:created>
  <dc:creator>python-docx</dc:creator>
  <dc:description>generated by python-docx</dc:description>
  <cp:lastModifiedBy>Amanali Karatay</cp:lastModifiedBy>
  <dcterms:modified xsi:type="dcterms:W3CDTF">2026-10-14T07:42:43Z</dcterms:modified>
  <cp:revision>2</cp:revision>
  <dc:title>Политика конфиденциальности UmaiSense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eyJoZGlkIjoiMThmNWE4ZTNlNjNjN2RmMTRjOWEzYjRiZjkyNTNhMTYiLCJ1c2VySWQiOiI1MzYwMTIyMTk5NTY4In0=</vt:lpwstr>
  </property>
  <property fmtid="{D5CDD505-2E9C-101B-9397-08002B2CF9AE}" pid="3" name="KSOProductBuildVer">
    <vt:lpwstr>1049-12.1.0.28485</vt:lpwstr>
  </property>
  <property fmtid="{D5CDD505-2E9C-101B-9397-08002B2CF9AE}" pid="4" name="ICV">
    <vt:lpwstr>FB38580B438547D6933090D90443F823_12</vt:lpwstr>
  </property>
</Properties>
</file>