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12"/>
        <w:gridCol w:w="5112"/>
      </w:tblGrid>
      <w:tr>
        <w:tc>
          <w:tcPr>
            <w:tcW w:type="dxa" w:w="1160"/>
          </w:tcPr>
          <w:p>
            <w:pPr>
              <w:spacing w:before="0" w:after="0"/>
              <w:jc w:val="center"/>
            </w:pPr>
            <w:r>
              <w:drawing>
                <wp:inline xmlns:a="http://schemas.openxmlformats.org/drawingml/2006/main" xmlns:pic="http://schemas.openxmlformats.org/drawingml/2006/picture">
                  <wp:extent cx="566928" cy="658754"/>
                  <wp:docPr id="1" name="Picture 1"/>
                  <wp:cNvGraphicFramePr>
                    <a:graphicFrameLocks noChangeAspect="1"/>
                  </wp:cNvGraphicFramePr>
                  <a:graphic>
                    <a:graphicData uri="http://schemas.openxmlformats.org/drawingml/2006/picture">
                      <pic:pic>
                        <pic:nvPicPr>
                          <pic:cNvPr id="0" name="logo_colegio.png"/>
                          <pic:cNvPicPr/>
                        </pic:nvPicPr>
                        <pic:blipFill>
                          <a:blip r:embed="rId9"/>
                          <a:stretch>
                            <a:fillRect/>
                          </a:stretch>
                        </pic:blipFill>
                        <pic:spPr>
                          <a:xfrm>
                            <a:off x="0" y="0"/>
                            <a:ext cx="566928" cy="658754"/>
                          </a:xfrm>
                          <a:prstGeom prst="rect"/>
                        </pic:spPr>
                      </pic:pic>
                    </a:graphicData>
                  </a:graphic>
                </wp:inline>
              </w:drawing>
            </w:r>
          </w:p>
        </w:tc>
        <w:tc>
          <w:tcPr>
            <w:tcW w:type="dxa" w:w="9064"/>
            <w:shd w:fill="173F73"/>
            <w:tcMar>
              <w:top w:w="120" w:type="dxa"/>
              <w:bottom w:w="120" w:type="dxa"/>
              <w:left w:w="180" w:type="dxa"/>
              <w:right w:w="140" w:type="dxa"/>
            </w:tcMar>
            <w:vAlign w:val="center"/>
          </w:tcPr>
          <w:p>
            <w:pPr>
              <w:spacing w:before="0" w:after="0"/>
            </w:pPr>
            <w:r>
              <w:rPr>
                <w:rFonts w:ascii="Arial" w:hAnsi="Arial"/>
                <w:b/>
                <w:color w:val="FFFFFF"/>
                <w:sz w:val="22"/>
              </w:rPr>
              <w:t>COLEGIO LUIS PASTEUR ANEXO</w:t>
              <w:br/>
            </w:r>
            <w:r>
              <w:rPr>
                <w:rFonts w:ascii="Arial" w:hAnsi="Arial"/>
                <w:b/>
                <w:color w:val="FFFFFF"/>
                <w:sz w:val="19"/>
              </w:rPr>
              <w:t>MÚSICA — 1° BÁSICO A</w:t>
            </w:r>
          </w:p>
        </w:tc>
      </w:tr>
    </w:tbl>
    <w:p>
      <w:pPr>
        <w:spacing w:before="0" w:after="40"/>
      </w:pPr>
    </w:p>
    <w:tbl>
      <w:tblPr>
        <w:tblW w:type="auto" w:w="0"/>
        <w:jc w:val="center"/>
        <w:tblLayout w:type="fixed"/>
        <w:tblLook w:firstColumn="1" w:firstRow="1" w:lastColumn="0" w:lastRow="0" w:noHBand="0" w:noVBand="1" w:val="04A0"/>
      </w:tblPr>
      <w:tblGrid>
        <w:gridCol w:w="10224"/>
      </w:tblGrid>
      <w:tr>
        <w:tc>
          <w:tcPr>
            <w:tcW w:type="dxa" w:w="10224"/>
            <w:shd w:fill="EAF3FB"/>
            <w:tcMar>
              <w:top w:w="100" w:type="dxa"/>
              <w:bottom w:w="100" w:type="dxa"/>
              <w:left w:w="150" w:type="dxa"/>
              <w:right w:w="150" w:type="dxa"/>
            </w:tcMar>
            <w:vAlign w:val="center"/>
          </w:tcPr>
          <w:p>
            <w:pPr>
              <w:spacing w:before="0" w:after="0"/>
              <w:jc w:val="center"/>
            </w:pPr>
            <w:r>
              <w:rPr>
                <w:rFonts w:ascii="Arial" w:hAnsi="Arial"/>
                <w:b/>
                <w:color w:val="173F73"/>
                <w:sz w:val="26"/>
              </w:rPr>
              <w:t>TEMARIO Y PAUTA INFORMATIVA: EVALUACIÓN PRÁCTICA DE MÚSICA</w:t>
            </w:r>
          </w:p>
        </w:tc>
      </w:tr>
    </w:tbl>
    <w:p>
      <w:pPr>
        <w:spacing w:before="0" w:after="40"/>
      </w:pPr>
    </w:p>
    <w:tbl>
      <w:tblPr>
        <w:tblW w:type="auto" w:w="0"/>
        <w:jc w:val="center"/>
        <w:tblLayout w:type="fixed"/>
        <w:tblLook w:firstColumn="1" w:firstRow="1" w:lastColumn="0" w:lastRow="0" w:noHBand="0" w:noVBand="1" w:val="04A0"/>
      </w:tblPr>
      <w:tblGrid>
        <w:gridCol w:w="5112"/>
        <w:gridCol w:w="5112"/>
      </w:tblGrid>
      <w:tr>
        <w:tc>
          <w:tcPr>
            <w:tcW w:type="dxa" w:w="5100"/>
            <w:tcMar>
              <w:top w:w="60" w:type="dxa"/>
              <w:bottom w:w="60" w:type="dxa"/>
              <w:left w:w="90" w:type="dxa"/>
              <w:right w:w="90" w:type="dxa"/>
            </w:tcMar>
            <w:tcBorders>
              <w:top w:val="single" w:sz="4" w:space="0" w:color="B0C4DE"/>
              <w:left w:val="single" w:sz="4" w:space="0" w:color="B0C4DE"/>
              <w:bottom w:val="single" w:sz="4" w:space="0" w:color="B0C4DE"/>
              <w:right w:val="single" w:sz="4" w:space="0" w:color="B0C4DE"/>
            </w:tcBorders>
            <w:shd w:fill="F6FAFE"/>
          </w:tcPr>
          <w:p>
            <w:pPr>
              <w:spacing w:before="0" w:after="0"/>
            </w:pPr>
            <w:r>
              <w:rPr>
                <w:rFonts w:ascii="Arial" w:hAnsi="Arial"/>
                <w:b/>
                <w:sz w:val="17"/>
              </w:rPr>
              <w:t>Estimados/as apoderados y estudiantes (1° Básico A)</w:t>
            </w:r>
          </w:p>
        </w:tc>
        <w:tc>
          <w:tcPr>
            <w:tcW w:type="dxa" w:w="5124"/>
            <w:tcMar>
              <w:top w:w="60" w:type="dxa"/>
              <w:bottom w:w="60" w:type="dxa"/>
              <w:left w:w="90" w:type="dxa"/>
              <w:right w:w="90" w:type="dxa"/>
            </w:tcMar>
            <w:tcBorders>
              <w:top w:val="single" w:sz="4" w:space="0" w:color="B0C4DE"/>
              <w:left w:val="single" w:sz="4" w:space="0" w:color="B0C4DE"/>
              <w:bottom w:val="single" w:sz="4" w:space="0" w:color="B0C4DE"/>
              <w:right w:val="single" w:sz="4" w:space="0" w:color="B0C4DE"/>
            </w:tcBorders>
            <w:shd w:fill="F6FAFE"/>
          </w:tcPr>
          <w:p>
            <w:pPr>
              <w:spacing w:before="0" w:after="0"/>
            </w:pPr>
            <w:r>
              <w:rPr>
                <w:rFonts w:ascii="Arial" w:hAnsi="Arial"/>
                <w:b/>
                <w:sz w:val="17"/>
              </w:rPr>
              <w:t>Asignatura: Música</w:t>
            </w:r>
          </w:p>
        </w:tc>
      </w:tr>
      <w:tr>
        <w:tc>
          <w:tcPr>
            <w:tcW w:type="dxa" w:w="5100"/>
            <w:tcMar>
              <w:top w:w="60" w:type="dxa"/>
              <w:bottom w:w="60" w:type="dxa"/>
              <w:left w:w="90" w:type="dxa"/>
              <w:right w:w="90" w:type="dxa"/>
            </w:tcMar>
            <w:tcBorders>
              <w:top w:val="single" w:sz="4" w:space="0" w:color="B0C4DE"/>
              <w:left w:val="single" w:sz="4" w:space="0" w:color="B0C4DE"/>
              <w:bottom w:val="single" w:sz="4" w:space="0" w:color="B0C4DE"/>
              <w:right w:val="single" w:sz="4" w:space="0" w:color="B0C4DE"/>
            </w:tcBorders>
          </w:tcPr>
          <w:p>
            <w:pPr>
              <w:spacing w:before="0" w:after="0"/>
            </w:pPr>
            <w:r>
              <w:rPr>
                <w:rFonts w:ascii="Arial" w:hAnsi="Arial"/>
                <w:b/>
                <w:sz w:val="17"/>
              </w:rPr>
              <w:t>Objetivos de Aprendizaje: MU01 OA 02 / OA 04</w:t>
            </w:r>
          </w:p>
        </w:tc>
        <w:tc>
          <w:tcPr>
            <w:tcW w:type="dxa" w:w="5124"/>
            <w:tcMar>
              <w:top w:w="60" w:type="dxa"/>
              <w:bottom w:w="60" w:type="dxa"/>
              <w:left w:w="90" w:type="dxa"/>
              <w:right w:w="90" w:type="dxa"/>
            </w:tcMar>
            <w:tcBorders>
              <w:top w:val="single" w:sz="4" w:space="0" w:color="B0C4DE"/>
              <w:left w:val="single" w:sz="4" w:space="0" w:color="B0C4DE"/>
              <w:bottom w:val="single" w:sz="4" w:space="0" w:color="B0C4DE"/>
              <w:right w:val="single" w:sz="4" w:space="0" w:color="B0C4DE"/>
            </w:tcBorders>
          </w:tcPr>
          <w:p>
            <w:pPr>
              <w:spacing w:before="0" w:after="0"/>
            </w:pPr>
            <w:r>
              <w:rPr>
                <w:rFonts w:ascii="Arial" w:hAnsi="Arial"/>
                <w:sz w:val="17"/>
              </w:rPr>
              <w:t>Evaluación Final Práctica Año 2026</w:t>
            </w:r>
          </w:p>
        </w:tc>
      </w:tr>
    </w:tbl>
    <w:p>
      <w:pPr>
        <w:spacing w:before="0" w:after="60"/>
      </w:pPr>
    </w:p>
    <w:p>
      <w:pPr>
        <w:spacing w:before="40" w:after="80"/>
      </w:pPr>
      <w:r>
        <w:rPr>
          <w:rFonts w:ascii="Arial" w:hAnsi="Arial"/>
          <w:sz w:val="17"/>
        </w:rPr>
        <w:t>Estimados apoderados y estudiantes, esperando que se encuentren bien, hago envío de los contenidos de la asignatura de Música para la evaluación final práctica año 2026. La evaluación consistirá en la interpretación musical guiada de la canción 'Estrellita', integrando canto y ejecución instrumental:</w:t>
      </w:r>
    </w:p>
    <w:tbl>
      <w:tblPr>
        <w:tblW w:type="auto" w:w="0"/>
        <w:jc w:val="center"/>
        <w:tblLayout w:type="fixed"/>
        <w:tblLook w:firstColumn="1" w:firstRow="1" w:lastColumn="0" w:lastRow="0" w:noHBand="0" w:noVBand="1" w:val="04A0"/>
      </w:tblPr>
      <w:tblGrid>
        <w:gridCol w:w="10224"/>
      </w:tblGrid>
      <w:tr>
        <w:tc>
          <w:tcPr>
            <w:tcW w:type="dxa" w:w="10224"/>
            <w:shd w:fill="173F73"/>
            <w:tcMar>
              <w:top w:w="80" w:type="dxa"/>
              <w:bottom w:w="80" w:type="dxa"/>
              <w:left w:w="140" w:type="dxa"/>
              <w:right w:w="140" w:type="dxa"/>
            </w:tcMar>
          </w:tcPr>
          <w:p>
            <w:pPr>
              <w:spacing w:before="0" w:after="0"/>
            </w:pPr>
            <w:r>
              <w:rPr>
                <w:rFonts w:ascii="Arial" w:hAnsi="Arial"/>
                <w:b/>
                <w:color w:val="FFFFFF"/>
                <w:sz w:val="20"/>
              </w:rPr>
              <w:t>1. CONTENIDOS TEMÁTICOS Y REFERENCIAS</w:t>
            </w:r>
          </w:p>
        </w:tc>
      </w:tr>
    </w:tbl>
    <w:p>
      <w:pPr>
        <w:spacing w:before="0" w:after="60"/>
      </w:pPr>
    </w:p>
    <w:tbl>
      <w:tblPr>
        <w:tblW w:type="auto" w:w="0"/>
        <w:jc w:val="center"/>
        <w:tblLayout w:type="fixed"/>
        <w:tblLook w:firstColumn="1" w:firstRow="1" w:lastColumn="0" w:lastRow="0" w:noHBand="0" w:noVBand="1" w:val="04A0"/>
      </w:tblPr>
      <w:tblGrid>
        <w:gridCol w:w="3408"/>
        <w:gridCol w:w="3408"/>
        <w:gridCol w:w="3408"/>
      </w:tblGrid>
      <w:tr>
        <w:tc>
          <w:tcPr>
            <w:tcW w:type="dxa" w:w="2900"/>
            <w:shd w:fill="173F73"/>
            <w:tcMar>
              <w:top w:w="60" w:type="dxa"/>
              <w:bottom w:w="60" w:type="dxa"/>
              <w:left w:w="70" w:type="dxa"/>
              <w:right w:w="70" w:type="dxa"/>
            </w:tcMar>
          </w:tcPr>
          <w:p>
            <w:pPr>
              <w:spacing w:before="0" w:after="0"/>
              <w:jc w:val="center"/>
            </w:pPr>
            <w:r>
              <w:rPr>
                <w:rFonts w:ascii="Arial" w:hAnsi="Arial"/>
                <w:b/>
                <w:color w:val="FFFFFF"/>
                <w:sz w:val="17"/>
              </w:rPr>
              <w:t>Área de Evaluación</w:t>
            </w:r>
          </w:p>
        </w:tc>
        <w:tc>
          <w:tcPr>
            <w:tcW w:type="dxa" w:w="2500"/>
            <w:shd w:fill="173F73"/>
            <w:tcMar>
              <w:top w:w="60" w:type="dxa"/>
              <w:bottom w:w="60" w:type="dxa"/>
              <w:left w:w="70" w:type="dxa"/>
              <w:right w:w="70" w:type="dxa"/>
            </w:tcMar>
          </w:tcPr>
          <w:p>
            <w:pPr>
              <w:spacing w:before="0" w:after="0"/>
              <w:jc w:val="center"/>
            </w:pPr>
            <w:r>
              <w:rPr>
                <w:rFonts w:ascii="Arial" w:hAnsi="Arial"/>
                <w:b/>
                <w:color w:val="FFFFFF"/>
                <w:sz w:val="17"/>
              </w:rPr>
              <w:t>Modalidad / Repertorio</w:t>
            </w:r>
          </w:p>
        </w:tc>
        <w:tc>
          <w:tcPr>
            <w:tcW w:type="dxa" w:w="4824"/>
            <w:shd w:fill="173F73"/>
            <w:tcMar>
              <w:top w:w="60" w:type="dxa"/>
              <w:bottom w:w="60" w:type="dxa"/>
              <w:left w:w="70" w:type="dxa"/>
              <w:right w:w="70" w:type="dxa"/>
            </w:tcMar>
          </w:tcPr>
          <w:p>
            <w:pPr>
              <w:spacing w:before="0" w:after="0"/>
              <w:jc w:val="center"/>
            </w:pPr>
            <w:r>
              <w:rPr>
                <w:rFonts w:ascii="Arial" w:hAnsi="Arial"/>
                <w:b/>
                <w:color w:val="FFFFFF"/>
                <w:sz w:val="17"/>
              </w:rPr>
              <w:t>Criterios e Indicadores de Logro</w:t>
            </w:r>
          </w:p>
        </w:tc>
      </w:tr>
      <w:tr>
        <w:tc>
          <w:tcPr>
            <w:tcW w:type="dxa" w:w="2900"/>
            <w:shd w:fill="FFFFFF"/>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left"/>
            </w:pPr>
            <w:r>
              <w:rPr>
                <w:rFonts w:ascii="Arial" w:hAnsi="Arial"/>
                <w:b/>
                <w:sz w:val="16"/>
              </w:rPr>
              <w:t>Expresión Vocal (Canto al unísono)</w:t>
            </w:r>
          </w:p>
        </w:tc>
        <w:tc>
          <w:tcPr>
            <w:tcW w:type="dxa" w:w="2500"/>
            <w:shd w:fill="FFFFFF"/>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center"/>
            </w:pPr>
            <w:r>
              <w:rPr>
                <w:rFonts w:ascii="Arial" w:hAnsi="Arial"/>
                <w:sz w:val="16"/>
              </w:rPr>
              <w:t>Canción: 'Estrellita'</w:t>
              <w:br/>
              <w:t>(Estrellita, ¿dónde estás?)</w:t>
            </w:r>
          </w:p>
        </w:tc>
        <w:tc>
          <w:tcPr>
            <w:tcW w:type="dxa" w:w="4824"/>
            <w:shd w:fill="FFFFFF"/>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left"/>
            </w:pPr>
            <w:r>
              <w:rPr>
                <w:rFonts w:ascii="Arial" w:hAnsi="Arial"/>
                <w:sz w:val="16"/>
              </w:rPr>
              <w:t>Cantar al unísono junto al grupo curso con afinación natural, dicción clara de las palabras, respiración adecuada y entusiasmo respetuoso.</w:t>
            </w:r>
          </w:p>
        </w:tc>
      </w:tr>
      <w:tr>
        <w:tc>
          <w:tcPr>
            <w:tcW w:type="dxa" w:w="2900"/>
            <w:shd w:fill="F6FAFE"/>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left"/>
            </w:pPr>
            <w:r>
              <w:rPr>
                <w:rFonts w:ascii="Arial" w:hAnsi="Arial"/>
                <w:b/>
                <w:sz w:val="16"/>
              </w:rPr>
              <w:t>Ejecución Instrumental a Elección</w:t>
            </w:r>
          </w:p>
        </w:tc>
        <w:tc>
          <w:tcPr>
            <w:tcW w:type="dxa" w:w="2500"/>
            <w:shd w:fill="F6FAFE"/>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center"/>
            </w:pPr>
            <w:r>
              <w:rPr>
                <w:rFonts w:ascii="Arial" w:hAnsi="Arial"/>
                <w:sz w:val="16"/>
              </w:rPr>
              <w:t>Instrumento a elección:</w:t>
              <w:br/>
              <w:t>• Sonaja (Percusión)</w:t>
              <w:br/>
              <w:t>• Metalófono (Melódico)</w:t>
            </w:r>
          </w:p>
        </w:tc>
        <w:tc>
          <w:tcPr>
            <w:tcW w:type="dxa" w:w="4824"/>
            <w:shd w:fill="F6FAFE"/>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left"/>
            </w:pPr>
            <w:r>
              <w:rPr>
                <w:rFonts w:ascii="Arial" w:hAnsi="Arial"/>
                <w:sz w:val="16"/>
              </w:rPr>
              <w:t>El estudiante seleccionará uno de los instrumentos trabajados en el semestre:</w:t>
              <w:br/>
              <w:t>• Opción Sonaja: Marcar con precisión el pulso rítmico constante de la canción.</w:t>
              <w:br/>
              <w:t>• Opción Metalófono: Tocar las notas o placas básicas trabajadas en clase con técnica adecuada de baquetas.</w:t>
            </w:r>
          </w:p>
        </w:tc>
      </w:tr>
      <w:tr>
        <w:tc>
          <w:tcPr>
            <w:tcW w:type="dxa" w:w="2900"/>
            <w:shd w:fill="FFFFFF"/>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left"/>
            </w:pPr>
            <w:r>
              <w:rPr>
                <w:rFonts w:ascii="Arial" w:hAnsi="Arial"/>
                <w:b/>
                <w:sz w:val="16"/>
              </w:rPr>
              <w:t>Habilidades y Postura Musical</w:t>
            </w:r>
          </w:p>
        </w:tc>
        <w:tc>
          <w:tcPr>
            <w:tcW w:type="dxa" w:w="2500"/>
            <w:shd w:fill="FFFFFF"/>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center"/>
            </w:pPr>
            <w:r>
              <w:rPr>
                <w:rFonts w:ascii="Arial" w:hAnsi="Arial"/>
                <w:sz w:val="16"/>
              </w:rPr>
              <w:t>Trabajo en el aula de clases</w:t>
            </w:r>
          </w:p>
        </w:tc>
        <w:tc>
          <w:tcPr>
            <w:tcW w:type="dxa" w:w="4824"/>
            <w:shd w:fill="FFFFFF"/>
            <w:tcMar>
              <w:top w:w="50" w:type="dxa"/>
              <w:bottom w:w="50" w:type="dxa"/>
              <w:left w:w="60" w:type="dxa"/>
              <w:right w:w="60" w:type="dxa"/>
            </w:tcMar>
            <w:tcBorders>
              <w:top w:val="single" w:sz="4" w:space="0" w:color="B0C4DE"/>
              <w:left w:val="single" w:sz="4" w:space="0" w:color="B0C4DE"/>
              <w:bottom w:val="single" w:sz="4" w:space="0" w:color="B0C4DE"/>
              <w:right w:val="single" w:sz="4" w:space="0" w:color="B0C4DE"/>
            </w:tcBorders>
          </w:tcPr>
          <w:p>
            <w:pPr>
              <w:spacing w:before="0" w:after="0"/>
              <w:jc w:val="left"/>
            </w:pPr>
            <w:r>
              <w:rPr>
                <w:rFonts w:ascii="Arial" w:hAnsi="Arial"/>
                <w:sz w:val="16"/>
              </w:rPr>
              <w:t>Demostrar postura corporal atenta, cuidado y respeto en el uso del instrumento musical, e inicio y cierre coordinado junto a la profesora.</w:t>
            </w:r>
          </w:p>
        </w:tc>
      </w:tr>
    </w:tbl>
    <w:p>
      <w:pPr>
        <w:spacing w:before="0" w:after="60"/>
      </w:pPr>
    </w:p>
    <w:tbl>
      <w:tblPr>
        <w:tblW w:type="auto" w:w="0"/>
        <w:jc w:val="center"/>
        <w:tblLayout w:type="fixed"/>
        <w:tblLook w:firstColumn="1" w:firstRow="1" w:lastColumn="0" w:lastRow="0" w:noHBand="0" w:noVBand="1" w:val="04A0"/>
      </w:tblPr>
      <w:tblGrid>
        <w:gridCol w:w="10224"/>
      </w:tblGrid>
      <w:tr>
        <w:tc>
          <w:tcPr>
            <w:tcW w:type="dxa" w:w="10224"/>
            <w:shd w:fill="173F73"/>
            <w:tcMar>
              <w:top w:w="80" w:type="dxa"/>
              <w:bottom w:w="80" w:type="dxa"/>
              <w:left w:w="140" w:type="dxa"/>
              <w:right w:w="140" w:type="dxa"/>
            </w:tcMar>
          </w:tcPr>
          <w:p>
            <w:pPr>
              <w:spacing w:before="0" w:after="0"/>
            </w:pPr>
            <w:r>
              <w:rPr>
                <w:rFonts w:ascii="Arial" w:hAnsi="Arial"/>
                <w:b/>
                <w:color w:val="FFFFFF"/>
                <w:sz w:val="20"/>
              </w:rPr>
              <w:t>2. ORIENTACIONES PEDAGÓGICAS PARA EL ESTUDIO EN EL HOGAR</w:t>
            </w:r>
          </w:p>
        </w:tc>
      </w:tr>
    </w:tbl>
    <w:p>
      <w:pPr>
        <w:spacing w:before="0" w:after="60"/>
      </w:pPr>
    </w:p>
    <w:tbl>
      <w:tblPr>
        <w:tblW w:type="auto" w:w="0"/>
        <w:jc w:val="center"/>
        <w:tblLayout w:type="fixed"/>
        <w:tblLook w:firstColumn="1" w:firstRow="1" w:lastColumn="0" w:lastRow="0" w:noHBand="0" w:noVBand="1" w:val="04A0"/>
      </w:tblPr>
      <w:tblGrid>
        <w:gridCol w:w="10224"/>
      </w:tblGrid>
      <w:tr>
        <w:tc>
          <w:tcPr>
            <w:tcW w:type="dxa" w:w="10224"/>
            <w:shd w:fill="F6FAFE"/>
            <w:tcMar>
              <w:top w:w="45" w:type="dxa"/>
              <w:bottom w:w="45" w:type="dxa"/>
              <w:left w:w="80" w:type="dxa"/>
              <w:right w:w="80" w:type="dxa"/>
            </w:tcMar>
            <w:tcBorders>
              <w:top w:val="single" w:sz="4" w:space="0" w:color="B0C4DE"/>
              <w:left w:val="single" w:sz="12" w:space="0" w:color="173F73"/>
              <w:bottom w:val="single" w:sz="4" w:space="0" w:color="B0C4DE"/>
              <w:right w:val="single" w:sz="4" w:space="0" w:color="B0C4DE"/>
            </w:tcBorders>
          </w:tcPr>
          <w:p>
            <w:pPr>
              <w:spacing w:before="0" w:after="0"/>
            </w:pPr>
            <w:r>
              <w:rPr>
                <w:rFonts w:ascii="Arial" w:hAnsi="Arial"/>
                <w:b/>
                <w:color w:val="173F73"/>
                <w:sz w:val="17"/>
              </w:rPr>
              <w:t xml:space="preserve">• Cantar la canción en familia: </w:t>
            </w:r>
            <w:r>
              <w:rPr>
                <w:rFonts w:ascii="Arial" w:hAnsi="Arial"/>
                <w:color w:val="222222"/>
                <w:sz w:val="17"/>
              </w:rPr>
              <w:t>Repasar la letra de 'Estrellita' en el hogar para afianzar la memoria, seguridad y pronunciación de los niños.</w:t>
            </w:r>
          </w:p>
        </w:tc>
      </w:tr>
      <w:tr>
        <w:tc>
          <w:tcPr>
            <w:tcW w:type="dxa" w:w="10224"/>
            <w:shd w:fill="F6FAFE"/>
            <w:tcMar>
              <w:top w:w="45" w:type="dxa"/>
              <w:bottom w:w="45" w:type="dxa"/>
              <w:left w:w="80" w:type="dxa"/>
              <w:right w:w="80" w:type="dxa"/>
            </w:tcMar>
            <w:tcBorders>
              <w:top w:val="single" w:sz="4" w:space="0" w:color="B0C4DE"/>
              <w:left w:val="single" w:sz="12" w:space="0" w:color="173F73"/>
              <w:bottom w:val="single" w:sz="4" w:space="0" w:color="B0C4DE"/>
              <w:right w:val="single" w:sz="4" w:space="0" w:color="B0C4DE"/>
            </w:tcBorders>
          </w:tcPr>
          <w:p>
            <w:pPr>
              <w:spacing w:before="0" w:after="0"/>
            </w:pPr>
            <w:r>
              <w:rPr>
                <w:rFonts w:ascii="Arial" w:hAnsi="Arial"/>
                <w:b/>
                <w:color w:val="173F73"/>
                <w:sz w:val="17"/>
              </w:rPr>
              <w:t xml:space="preserve">• Práctica del pulso con palmas o instrumento: </w:t>
            </w:r>
            <w:r>
              <w:rPr>
                <w:rFonts w:ascii="Arial" w:hAnsi="Arial"/>
                <w:color w:val="222222"/>
                <w:sz w:val="17"/>
              </w:rPr>
              <w:t>Marcar el ritmo regular de la canción aplaudiendo o usando la sonaja/metalófono al compás de la voz.</w:t>
            </w:r>
          </w:p>
        </w:tc>
      </w:tr>
      <w:tr>
        <w:tc>
          <w:tcPr>
            <w:tcW w:type="dxa" w:w="10224"/>
            <w:shd w:fill="F6FAFE"/>
            <w:tcMar>
              <w:top w:w="45" w:type="dxa"/>
              <w:bottom w:w="45" w:type="dxa"/>
              <w:left w:w="80" w:type="dxa"/>
              <w:right w:w="80" w:type="dxa"/>
            </w:tcMar>
            <w:tcBorders>
              <w:top w:val="single" w:sz="4" w:space="0" w:color="B0C4DE"/>
              <w:left w:val="single" w:sz="12" w:space="0" w:color="173F73"/>
              <w:bottom w:val="single" w:sz="4" w:space="0" w:color="B0C4DE"/>
              <w:right w:val="single" w:sz="4" w:space="0" w:color="B0C4DE"/>
            </w:tcBorders>
          </w:tcPr>
          <w:p>
            <w:pPr>
              <w:spacing w:before="0" w:after="0"/>
            </w:pPr>
            <w:r>
              <w:rPr>
                <w:rFonts w:ascii="Arial" w:hAnsi="Arial"/>
                <w:b/>
                <w:color w:val="173F73"/>
                <w:sz w:val="17"/>
              </w:rPr>
              <w:t xml:space="preserve">• Refuerzo positivo: </w:t>
            </w:r>
            <w:r>
              <w:rPr>
                <w:rFonts w:ascii="Arial" w:hAnsi="Arial"/>
                <w:color w:val="222222"/>
                <w:sz w:val="17"/>
              </w:rPr>
              <w:t>Felicitar y motivar a los pequeños reconociendo su dedicación y disfrute por la música.</w:t>
            </w:r>
          </w:p>
        </w:tc>
      </w:tr>
    </w:tbl>
    <w:p>
      <w:pPr>
        <w:spacing w:before="60" w:after="40"/>
      </w:pPr>
      <w:r>
        <w:rPr>
          <w:rFonts w:ascii="Arial" w:hAnsi="Arial"/>
          <w:i/>
          <w:color w:val="333333"/>
          <w:sz w:val="16"/>
        </w:rPr>
        <w:t>Nota importante: El instrumento (sonaja o metalófono) será el que el estudiante ha venido utilizando en sus clases habituales.</w:t>
      </w:r>
    </w:p>
    <w:p>
      <w:pPr>
        <w:spacing w:before="0" w:after="40"/>
      </w:pPr>
    </w:p>
    <w:p>
      <w:pPr>
        <w:spacing w:before="40" w:after="0"/>
        <w:jc w:val="right"/>
      </w:pPr>
      <w:r>
        <w:rPr>
          <w:rFonts w:ascii="Arial" w:hAnsi="Arial"/>
          <w:b w:val="0"/>
          <w:color w:val="222222"/>
          <w:sz w:val="17"/>
        </w:rPr>
        <w:t>Saludos cordiales,</w:t>
        <w:br/>
      </w:r>
      <w:r>
        <w:rPr>
          <w:rFonts w:ascii="Arial" w:hAnsi="Arial"/>
          <w:b/>
          <w:color w:val="173F73"/>
          <w:sz w:val="18"/>
        </w:rPr>
        <w:t>Profesora Margarita Miranda B.</w:t>
        <w:br/>
      </w:r>
      <w:r>
        <w:rPr>
          <w:rFonts w:ascii="Arial" w:hAnsi="Arial"/>
          <w:b w:val="0"/>
          <w:color w:val="222222"/>
          <w:sz w:val="16"/>
        </w:rPr>
        <w:t>Docente de Educación Básica | C.E.P. Luis Pasteur Anexo</w:t>
        <w:br/>
      </w:r>
      <w:r>
        <w:rPr>
          <w:rFonts w:ascii="Arial" w:hAnsi="Arial"/>
          <w:b w:val="0"/>
          <w:color w:val="222222"/>
          <w:sz w:val="16"/>
        </w:rPr>
        <w:t xml:space="preserve">Contacto: </w:t>
      </w:r>
      <w:r>
        <w:rPr>
          <w:rFonts w:ascii="Arial" w:hAnsi="Arial"/>
          <w:b/>
          <w:color w:val="173F73"/>
          <w:sz w:val="16"/>
        </w:rPr>
        <w:t>profesora.margaritamiranda@cepluispasteur.cl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