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1160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" cy="65875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olegi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6587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064"/>
            <w:shd w:fill="173F73"/>
            <w:tcMar>
              <w:top w:w="120" w:type="dxa"/>
              <w:bottom w:w="120" w:type="dxa"/>
              <w:left w:w="180" w:type="dxa"/>
              <w:right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2"/>
              </w:rPr>
              <w:t>COLEGIO LUIS PASTEUR ANEXO</w:t>
              <w:br/>
            </w:r>
            <w:r>
              <w:rPr>
                <w:rFonts w:ascii="Arial" w:hAnsi="Arial"/>
                <w:b/>
                <w:color w:val="FFFFFF"/>
                <w:sz w:val="19"/>
              </w:rPr>
              <w:t>MÚSICA — 2° BÁSICO A</w:t>
            </w:r>
          </w:p>
        </w:tc>
      </w:tr>
    </w:tbl>
    <w:p>
      <w:pPr>
        <w:spacing w:before="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3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73F73"/>
                <w:sz w:val="26"/>
              </w:rPr>
              <w:t>TEMARIO Y PAUTA INFORMATIVA: EVALUACIÓN PRÁCTICA DE MÚSICA</w:t>
            </w:r>
          </w:p>
        </w:tc>
      </w:tr>
    </w:tbl>
    <w:p>
      <w:pPr>
        <w:spacing w:before="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fill="F6FAFE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7"/>
              </w:rPr>
              <w:t>Estimados/as apoderados y estudiantes (2° Básico A)</w:t>
            </w:r>
          </w:p>
        </w:tc>
        <w:tc>
          <w:tcPr>
            <w:tcW w:type="dxa" w:w="512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fill="F6FAFE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7"/>
              </w:rPr>
              <w:t>Asignatura: Música</w:t>
            </w:r>
          </w:p>
        </w:tc>
      </w:tr>
      <w:tr>
        <w:tc>
          <w:tcPr>
            <w:tcW w:type="dxa" w:w="5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7"/>
              </w:rPr>
              <w:t>Objetivos de Aprendizaje: MU02 OA 02 / OA 04</w:t>
            </w:r>
          </w:p>
        </w:tc>
        <w:tc>
          <w:tcPr>
            <w:tcW w:type="dxa" w:w="512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7"/>
              </w:rPr>
              <w:t>Evaluación Final Práctica Año 2026</w:t>
            </w:r>
          </w:p>
        </w:tc>
      </w:tr>
    </w:tbl>
    <w:p>
      <w:pPr>
        <w:spacing w:before="0" w:after="60"/>
      </w:pPr>
    </w:p>
    <w:p>
      <w:pPr>
        <w:spacing w:before="40" w:after="80"/>
      </w:pPr>
      <w:r>
        <w:rPr>
          <w:rFonts w:ascii="Arial" w:hAnsi="Arial"/>
          <w:sz w:val="17"/>
        </w:rPr>
        <w:t>Estimados apoderados y estudiantes, esperando que se encuentren bien, hago envío de los contenidos de la asignatura de Música para la evaluación final práctica año 2026. A continuación, se detallan los aspectos evaluativos de la interpretación coral e instrumental de la canción 'Estrellita':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173F73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0"/>
              </w:rPr>
              <w:t>1. CONTENIDOS TEMÁTICOS Y REFERENCIAS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900"/>
            <w:shd w:fill="173F73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Eje de Aprendizaje</w:t>
            </w:r>
          </w:p>
        </w:tc>
        <w:tc>
          <w:tcPr>
            <w:tcW w:type="dxa" w:w="2500"/>
            <w:shd w:fill="173F73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Repertorio e Instrumentación</w:t>
            </w:r>
          </w:p>
        </w:tc>
        <w:tc>
          <w:tcPr>
            <w:tcW w:type="dxa" w:w="4824"/>
            <w:shd w:fill="173F73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Descriptores de Desempeño Musical</w:t>
            </w:r>
          </w:p>
        </w:tc>
      </w:tr>
      <w:tr>
        <w:tc>
          <w:tcPr>
            <w:tcW w:type="dxa" w:w="290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sz w:val="16"/>
              </w:rPr>
              <w:t>Interpretación Coral al Unísono</w:t>
            </w:r>
          </w:p>
        </w:tc>
        <w:tc>
          <w:tcPr>
            <w:tcW w:type="dxa" w:w="250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6"/>
              </w:rPr>
              <w:t>Canción: 'Estrellita'</w:t>
              <w:br/>
              <w:t>(Repertorio infantil tradicional)</w:t>
            </w:r>
          </w:p>
        </w:tc>
        <w:tc>
          <w:tcPr>
            <w:tcW w:type="dxa" w:w="482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6"/>
              </w:rPr>
              <w:t>Canto grupal al unísono manteniendo la afinación, coordinación rítmica con el texto lírico, claridad de pronunciación y control de dinámicas sonoras (suave/fuerte).</w:t>
            </w:r>
          </w:p>
        </w:tc>
      </w:tr>
      <w:tr>
        <w:tc>
          <w:tcPr>
            <w:tcW w:type="dxa" w:w="2900"/>
            <w:shd w:fill="F6FAFE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sz w:val="16"/>
              </w:rPr>
              <w:t>Acompañamiento Instrumental Diferenciado</w:t>
            </w:r>
          </w:p>
        </w:tc>
        <w:tc>
          <w:tcPr>
            <w:tcW w:type="dxa" w:w="2500"/>
            <w:shd w:fill="F6FAFE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6"/>
              </w:rPr>
              <w:t>Instrumento a elección del estudiante:</w:t>
              <w:br/>
              <w:t>• Metalófono</w:t>
              <w:br/>
              <w:t>• Sonaja / Percusión menor</w:t>
            </w:r>
          </w:p>
        </w:tc>
        <w:tc>
          <w:tcPr>
            <w:tcW w:type="dxa" w:w="4824"/>
            <w:shd w:fill="F6FAFE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6"/>
              </w:rPr>
              <w:t>Cada estudiante escoge su instrumento de ejecución:</w:t>
              <w:br/>
              <w:t>• Metalófono: Interpretación melódica de la frase musical (Do-Do-Sol-Sol-La-La-Sol...), ubicando correctamente las notas en las placas y alternando baquetas.</w:t>
              <w:br/>
              <w:t>• Sonaja: Mantener el pulso rítmico sin adelantarse ni atrasarse, sincronizando con el canto grupal.</w:t>
            </w:r>
          </w:p>
        </w:tc>
      </w:tr>
      <w:tr>
        <w:tc>
          <w:tcPr>
            <w:tcW w:type="dxa" w:w="290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sz w:val="16"/>
              </w:rPr>
              <w:t>Expresividad y Participación</w:t>
            </w:r>
          </w:p>
        </w:tc>
        <w:tc>
          <w:tcPr>
            <w:tcW w:type="dxa" w:w="250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6"/>
              </w:rPr>
              <w:t>Desempeño en conjunto</w:t>
            </w:r>
          </w:p>
        </w:tc>
        <w:tc>
          <w:tcPr>
            <w:tcW w:type="dxa" w:w="482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6"/>
              </w:rPr>
              <w:t>Concentración, postura ergonómica adecuada, seguimiento de las entradas y cortes de la profesora, y valoración del trabajo armónico en equipo.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173F73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0"/>
              </w:rPr>
              <w:t>2. ORIENTACIONES PEDAGÓGICAS PARA EL ESTUDIO EN EL HOGAR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6FAFE"/>
            <w:tcMar>
              <w:top w:w="45" w:type="dxa"/>
              <w:bottom w:w="45" w:type="dxa"/>
              <w:left w:w="80" w:type="dxa"/>
              <w:right w:w="80" w:type="dxa"/>
            </w:tcMar>
            <w:tcBorders>
              <w:top w:val="single" w:sz="4" w:space="0" w:color="B0C4DE"/>
              <w:left w:val="single" w:sz="12" w:space="0" w:color="173F73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73F73"/>
                <w:sz w:val="17"/>
              </w:rPr>
              <w:t xml:space="preserve">• Práctica melódica en metalófono: </w:t>
            </w:r>
            <w:r>
              <w:rPr>
                <w:rFonts w:ascii="Arial" w:hAnsi="Arial"/>
                <w:color w:val="222222"/>
                <w:sz w:val="17"/>
              </w:rPr>
              <w:t>Recomendar que los estudiantes que elijan metalófono canten la nota al mismo tiempo que la tocan para reforzar el oído musical.</w:t>
            </w:r>
          </w:p>
        </w:tc>
      </w:tr>
      <w:tr>
        <w:tc>
          <w:tcPr>
            <w:tcW w:type="dxa" w:w="10224"/>
            <w:shd w:fill="F6FAFE"/>
            <w:tcMar>
              <w:top w:w="45" w:type="dxa"/>
              <w:bottom w:w="45" w:type="dxa"/>
              <w:left w:w="80" w:type="dxa"/>
              <w:right w:w="80" w:type="dxa"/>
            </w:tcMar>
            <w:tcBorders>
              <w:top w:val="single" w:sz="4" w:space="0" w:color="B0C4DE"/>
              <w:left w:val="single" w:sz="12" w:space="0" w:color="173F73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73F73"/>
                <w:sz w:val="17"/>
              </w:rPr>
              <w:t xml:space="preserve">• Seguimiento del pulso rítmico: </w:t>
            </w:r>
            <w:r>
              <w:rPr>
                <w:rFonts w:ascii="Arial" w:hAnsi="Arial"/>
                <w:color w:val="222222"/>
                <w:sz w:val="17"/>
              </w:rPr>
              <w:t>Practicar con metrónomo lento o palmadas para asegurar que el ritmo de la sonaja sea constante.</w:t>
            </w:r>
          </w:p>
        </w:tc>
      </w:tr>
      <w:tr>
        <w:tc>
          <w:tcPr>
            <w:tcW w:type="dxa" w:w="10224"/>
            <w:shd w:fill="F6FAFE"/>
            <w:tcMar>
              <w:top w:w="45" w:type="dxa"/>
              <w:bottom w:w="45" w:type="dxa"/>
              <w:left w:w="80" w:type="dxa"/>
              <w:right w:w="80" w:type="dxa"/>
            </w:tcMar>
            <w:tcBorders>
              <w:top w:val="single" w:sz="4" w:space="0" w:color="B0C4DE"/>
              <w:left w:val="single" w:sz="12" w:space="0" w:color="173F73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73F73"/>
                <w:sz w:val="17"/>
              </w:rPr>
              <w:t xml:space="preserve">• Escucha atenta y concentrada: </w:t>
            </w:r>
            <w:r>
              <w:rPr>
                <w:rFonts w:ascii="Arial" w:hAnsi="Arial"/>
                <w:color w:val="222222"/>
                <w:sz w:val="17"/>
              </w:rPr>
              <w:t>Fomentar la escucha activa de la melodía para entrar coordinados desde el inicio de la canción.</w:t>
            </w:r>
          </w:p>
        </w:tc>
      </w:tr>
    </w:tbl>
    <w:p>
      <w:pPr>
        <w:spacing w:before="60" w:after="40"/>
      </w:pPr>
      <w:r>
        <w:rPr>
          <w:rFonts w:ascii="Arial" w:hAnsi="Arial"/>
          <w:i/>
          <w:color w:val="333333"/>
          <w:sz w:val="16"/>
        </w:rPr>
        <w:t>Nota importante: Se evaluará en clases presenciales según el instrumento escogido por cada estudiante.</w:t>
      </w:r>
    </w:p>
    <w:p>
      <w:pPr>
        <w:spacing w:before="0" w:after="40"/>
      </w:pPr>
    </w:p>
    <w:p>
      <w:pPr>
        <w:spacing w:before="40" w:after="0"/>
        <w:jc w:val="right"/>
      </w:pPr>
      <w:r>
        <w:rPr>
          <w:rFonts w:ascii="Arial" w:hAnsi="Arial"/>
          <w:b w:val="0"/>
          <w:color w:val="222222"/>
          <w:sz w:val="17"/>
        </w:rPr>
        <w:t>Saludos cordiales,</w:t>
        <w:br/>
      </w:r>
      <w:r>
        <w:rPr>
          <w:rFonts w:ascii="Arial" w:hAnsi="Arial"/>
          <w:b/>
          <w:color w:val="173F73"/>
          <w:sz w:val="18"/>
        </w:rPr>
        <w:t>Profesora Margarita Miranda B.</w:t>
        <w:br/>
      </w:r>
      <w:r>
        <w:rPr>
          <w:rFonts w:ascii="Arial" w:hAnsi="Arial"/>
          <w:b w:val="0"/>
          <w:color w:val="222222"/>
          <w:sz w:val="16"/>
        </w:rPr>
        <w:t>Docente de Educación Básica | C.E.P. Luis Pasteur Anexo</w:t>
        <w:br/>
      </w:r>
      <w:r>
        <w:rPr>
          <w:rFonts w:ascii="Arial" w:hAnsi="Arial"/>
          <w:b w:val="0"/>
          <w:color w:val="222222"/>
          <w:sz w:val="16"/>
        </w:rPr>
        <w:t xml:space="preserve">Contacto: </w:t>
      </w:r>
      <w:r>
        <w:rPr>
          <w:rFonts w:ascii="Arial" w:hAnsi="Arial"/>
          <w:b/>
          <w:color w:val="173F73"/>
          <w:sz w:val="16"/>
        </w:rPr>
        <w:t>profesora.margaritamiranda@cepluispasteur.cl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