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INFORMATIVO PEDAGÓGICO - 5° BÁSICO A Y B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TEMARIO Y CALENDARIZACIÓN EVALUACIÓN FINAL DE CIENCIAS NATURALES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Estimada Comunidad Escolar (5° A y B):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Asignatura: Ciencias Naturales</w:t>
            </w:r>
          </w:p>
        </w:tc>
      </w:tr>
      <w:tr>
        <w:tc>
          <w:tcPr>
            <w:tcW w:type="dxa" w:w="5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Objetivo de Aprendizaje: CN05 OA 11</w:t>
            </w:r>
          </w:p>
        </w:tc>
        <w:tc>
          <w:tcPr>
            <w:tcW w:type="dxa" w:w="512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Puntaje Total: 28 puntos</w:t>
            </w:r>
          </w:p>
        </w:tc>
      </w:tr>
    </w:tbl>
    <w:p>
      <w:pPr>
        <w:spacing w:after="60"/>
      </w:pPr>
    </w:p>
    <w:p>
      <w:pPr>
        <w:spacing w:before="40" w:after="80"/>
      </w:pPr>
      <w:r>
        <w:rPr>
          <w:rFonts w:ascii="Arial" w:hAnsi="Arial"/>
          <w:sz w:val="17"/>
        </w:rPr>
        <w:t>Junto con saludar cordialmente a nuestros estudiantes, madres, padres y apoderados, se hace entrega del temario oficial correspondiente a la Evaluación Final de Ciencias Naturales para 5° Básico A y B. Invitamos a las familias a acompañar y reforzar el proceso de estudio en el hogar con base en las orientaciones pedagógicas detalladas a continuación: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1. CONTENIDOS Y REFERENCIAS DEL TEXTO ESCOLAR MINEDUC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 Específico</w:t>
            </w:r>
          </w:p>
        </w:tc>
        <w:tc>
          <w:tcPr>
            <w:tcW w:type="dxa" w:w="2200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Páginas Texto Mineduc</w:t>
            </w:r>
          </w:p>
        </w:tc>
        <w:tc>
          <w:tcPr>
            <w:tcW w:type="dxa" w:w="5024"/>
            <w:shd w:fill="173F73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Conceptos Clave a Reforzar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¿Qué es la energía eléctrica?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146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Movimiento de cargas eléctricas, partículas de la materia, cargas positivas (+) y negativas (-).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Circuitos eléctricos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149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Concepto de circuito cerrado, función de la fuente/generador, receptor (transformación de energía) e interruptor.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Símbolos de circuitos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150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Representación estandarizada: símbolo de pila (+ y -), cables conductores, interruptor y ampolleta/resistencia.</w:t>
            </w:r>
          </w:p>
        </w:tc>
      </w:tr>
      <w:tr>
        <w:tc>
          <w:tcPr>
            <w:tcW w:type="dxa" w:w="30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F6FAF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Conductores eléctricos</w:t>
            </w:r>
          </w:p>
        </w:tc>
        <w:tc>
          <w:tcPr>
            <w:tcW w:type="dxa" w:w="2200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Página 152</w:t>
            </w:r>
          </w:p>
        </w:tc>
        <w:tc>
          <w:tcPr>
            <w:tcW w:type="dxa" w:w="5024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Materiales que facilitan el desplazamiento de cargas (ej. cobre) frente a materiales aislantes (plástico, madera, goma).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2. ESTRUCTURA DE LA EVALUACIÓN (TOTAL: 28 PUNTOS)</w:t>
            </w:r>
          </w:p>
        </w:tc>
      </w:tr>
    </w:tbl>
    <w:p>
      <w:pPr>
        <w:spacing w:before="0" w:after="60"/>
      </w:pPr>
    </w:p>
    <w:p>
      <w:pPr>
        <w:spacing w:before="20" w:after="40"/>
        <w:ind w:left="216"/>
      </w:pPr>
      <w:r>
        <w:rPr>
          <w:rFonts w:ascii="Arial" w:hAnsi="Arial"/>
          <w:b/>
          <w:color w:val="173F73"/>
          <w:sz w:val="17"/>
        </w:rPr>
        <w:t>• Ítem I: Selección Múltiple (10 puntos):</w:t>
      </w:r>
      <w:r>
        <w:rPr>
          <w:rFonts w:ascii="Arial" w:hAnsi="Arial"/>
          <w:sz w:val="17"/>
        </w:rPr>
        <w:t xml:space="preserve"> 5 preguntas de alternativas sobre conceptos de energía eléctrica, materia y conductores (2 puntos cada una).</w:t>
      </w:r>
    </w:p>
    <w:p>
      <w:pPr>
        <w:spacing w:before="20" w:after="40"/>
        <w:ind w:left="216"/>
      </w:pPr>
      <w:r>
        <w:rPr>
          <w:rFonts w:ascii="Arial" w:hAnsi="Arial"/>
          <w:b/>
          <w:color w:val="173F73"/>
          <w:sz w:val="17"/>
        </w:rPr>
        <w:t>• Ítem II: Verdadero o Falso (10 puntos):</w:t>
      </w:r>
      <w:r>
        <w:rPr>
          <w:rFonts w:ascii="Arial" w:hAnsi="Arial"/>
          <w:sz w:val="17"/>
        </w:rPr>
        <w:t xml:space="preserve"> 10 afirmaciones sobre circuitos eléctricos, componentes y funcionamiento del interruptor (1 punto cada una).</w:t>
      </w:r>
    </w:p>
    <w:p>
      <w:pPr>
        <w:spacing w:before="20" w:after="40"/>
        <w:ind w:left="216"/>
      </w:pPr>
      <w:r>
        <w:rPr>
          <w:rFonts w:ascii="Arial" w:hAnsi="Arial"/>
          <w:b/>
          <w:color w:val="173F73"/>
          <w:sz w:val="17"/>
        </w:rPr>
        <w:t>• Ítem III: Dibujo de Símbolos (8 puntos):</w:t>
      </w:r>
      <w:r>
        <w:rPr>
          <w:rFonts w:ascii="Arial" w:hAnsi="Arial"/>
          <w:sz w:val="17"/>
        </w:rPr>
        <w:t xml:space="preserve"> Dibujo de los símbolos esquemáticos de 4 componentes: fuente o generador, cables, interruptor y resistencia (2 puntos cada uno).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3. RECOMENDACIONES Y SUGERENCIAS DE ESTUDIO</w:t>
            </w:r>
          </w:p>
        </w:tc>
      </w:tr>
    </w:tbl>
    <w:p>
      <w:pPr>
        <w:spacing w:before="0" w:after="60"/>
      </w:pP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Materiales sugeridos: </w:t>
      </w:r>
      <w:r>
        <w:rPr>
          <w:rFonts w:ascii="Arial" w:hAnsi="Arial"/>
          <w:sz w:val="17"/>
        </w:rPr>
        <w:t>Se recuerda traer lápiz grafito o pasta (azul o negro), goma de borrar y regla para trazar adecuadamente los símbolos de circuitos.</w:t>
      </w: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Práctica de símbolos: </w:t>
      </w:r>
      <w:r>
        <w:rPr>
          <w:rFonts w:ascii="Arial" w:hAnsi="Arial"/>
          <w:sz w:val="17"/>
        </w:rPr>
        <w:t>Se sugiere practicar en casa el trazado de los 4 símbolos fundamentales: fuente o generador (+ y -), cables, interruptor y resistencia/ampolleta.</w:t>
      </w: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Repaso del libro: </w:t>
      </w:r>
      <w:r>
        <w:rPr>
          <w:rFonts w:ascii="Arial" w:hAnsi="Arial"/>
          <w:sz w:val="17"/>
        </w:rPr>
        <w:t>Recuerda revisar y leer comprensivamente las páginas 146, 149, 150 y 152 del texto escolar de Ciencias Naturales entregado por el MINEDUC.</w:t>
      </w:r>
    </w:p>
    <w:p>
      <w:pPr>
        <w:spacing w:before="30" w:after="40"/>
        <w:ind w:left="216"/>
      </w:pPr>
      <w:r>
        <w:rPr>
          <w:b/>
          <w:color w:val="173F73"/>
        </w:rPr>
        <w:t xml:space="preserve">✓ </w:t>
      </w:r>
      <w:r>
        <w:rPr>
          <w:rFonts w:ascii="Arial" w:hAnsi="Arial"/>
          <w:b/>
          <w:sz w:val="17"/>
        </w:rPr>
        <w:t xml:space="preserve">Consultas y dudas: </w:t>
      </w:r>
      <w:r>
        <w:rPr>
          <w:rFonts w:ascii="Arial" w:hAnsi="Arial"/>
          <w:sz w:val="17"/>
        </w:rPr>
        <w:t>Opcionalmente, los estudiantes pueden acercarse a resolver inquietudes previas a la evaluación durante las horas de clase.</w:t>
      </w:r>
    </w:p>
    <w:p>
      <w:pPr>
        <w:spacing w:before="360" w:after="0"/>
        <w:jc w:val="center"/>
      </w:pPr>
      <w:r>
        <w:rPr>
          <w:rFonts w:ascii="Arial" w:hAnsi="Arial"/>
          <w:i/>
          <w:color w:val="444444"/>
          <w:sz w:val="17"/>
        </w:rPr>
        <w:t>Correo institucional de contacto: profesora.margaritamiranda@cepluispasteur.cl</w:t>
        <w:br/>
        <w:br/>
      </w:r>
      <w:r>
        <w:rPr>
          <w:rFonts w:ascii="Arial" w:hAnsi="Arial"/>
          <w:color w:val="222222"/>
          <w:sz w:val="18"/>
        </w:rPr>
        <w:t>Saludos cordiales</w:t>
        <w:br/>
      </w:r>
      <w:r>
        <w:rPr>
          <w:rFonts w:ascii="Arial" w:hAnsi="Arial"/>
          <w:b/>
          <w:color w:val="173F73"/>
          <w:sz w:val="19"/>
        </w:rPr>
        <w:t>Profesora Margarita Miranda B.</w:t>
        <w:br/>
      </w:r>
      <w:r>
        <w:rPr>
          <w:rFonts w:ascii="Arial" w:hAnsi="Arial"/>
          <w:color w:val="555555"/>
          <w:sz w:val="17"/>
        </w:rPr>
        <w:t>Profesora de Educación Básica</w:t>
        <w:br/>
        <w:t>C.E.P. Luis Pasteur Anexo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