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11C7A1F" w:rsidR="004F2A8B" w:rsidRDefault="001113FB" w:rsidP="3D28A338">
            <w:pPr>
              <w:jc w:val="both"/>
              <w:rPr>
                <w:rFonts w:ascii="Calibri" w:hAnsi="Calibri"/>
                <w:b/>
                <w:bCs/>
                <w:color w:val="1F4E79" w:themeColor="accent1" w:themeShade="80"/>
              </w:rPr>
            </w:pPr>
            <w:r w:rsidRPr="001113FB">
              <w:rPr>
                <w:rFonts w:ascii="Calibri" w:hAnsi="Calibri"/>
                <w:b/>
                <w:bCs/>
                <w:color w:val="1F4E79" w:themeColor="accent1" w:themeShade="80"/>
              </w:rPr>
              <w:t>La Carta Gantt fue clave para visualizar el avance real del proyecto. Al principio, subestimamos algunos tiempos, pero gracias a esta herramienta pudimos reajustar los plazos sin perder el enfoque. Me ayudó a entender mejor cómo se interconectan las tareas y cómo una demora puede afectar a todo el equipo. Fue como tener un mapa que nos guiaba sprint a sprint.</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769DCFD" w:rsidR="004F2A8B" w:rsidRDefault="001113FB" w:rsidP="3D28A338">
            <w:pPr>
              <w:jc w:val="both"/>
              <w:rPr>
                <w:rFonts w:ascii="Calibri" w:hAnsi="Calibri"/>
                <w:b/>
                <w:bCs/>
                <w:color w:val="1F4E79" w:themeColor="accent1" w:themeShade="80"/>
              </w:rPr>
            </w:pPr>
            <w:r w:rsidRPr="001113FB">
              <w:rPr>
                <w:rFonts w:ascii="Calibri" w:hAnsi="Calibri"/>
                <w:b/>
                <w:bCs/>
                <w:color w:val="1F4E79" w:themeColor="accent1" w:themeShade="80"/>
              </w:rPr>
              <w:t>Para enfrentar las dificultades, hemos aplicado ajustes en la planificación semanal y redistribuido tareas según la disponibilidad de cada integrante. Además, hemos reforzado la comunicación interna mediante reuniones breves al inicio de cada semana, lo que nos ha permitido anticipar problemas y tomar decisiones rápidas. También hemos buscado apoyo externo en foros técnicos para resolver dudas específicas sobre la integración de tecnologías.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Pr="001113FB" w:rsidRDefault="004F2A8B" w:rsidP="3D28A338">
      <w:pPr>
        <w:spacing w:after="0" w:line="360" w:lineRule="auto"/>
        <w:jc w:val="both"/>
        <w:rPr>
          <w:color w:val="595959" w:themeColor="text1" w:themeTint="A6"/>
          <w:sz w:val="24"/>
          <w:szCs w:val="24"/>
          <w:u w:val="single"/>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20FA29DE" w:rsidR="004F2A8B" w:rsidRDefault="001113FB" w:rsidP="3D28A338">
            <w:pPr>
              <w:jc w:val="both"/>
              <w:rPr>
                <w:rFonts w:ascii="Calibri" w:hAnsi="Calibri"/>
                <w:b/>
                <w:bCs/>
                <w:color w:val="1F4E79" w:themeColor="accent1" w:themeShade="80"/>
              </w:rPr>
            </w:pPr>
            <w:r w:rsidRPr="001113FB">
              <w:rPr>
                <w:rFonts w:ascii="Calibri" w:hAnsi="Calibri"/>
                <w:b/>
                <w:bCs/>
                <w:color w:val="1F4E79" w:themeColor="accent1" w:themeShade="80"/>
              </w:rPr>
              <w:t>Evaluamos nuestro trabajo como positivo y comprometido. Destacamos la organización del equipo, el uso efectivo de herramientas como Trello y la implementación exitosa de funcionalidades clave como el recorrido virtual y los foros. Para mejorar, podríamos fortalecer aún más la documentación técnica y realizar pruebas de usuario más frecuentes para validar la experiencia en distintos dispositivos.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64FDA0E4" w:rsidR="004F2A8B" w:rsidRDefault="001113FB" w:rsidP="3D28A338">
            <w:pPr>
              <w:jc w:val="both"/>
              <w:rPr>
                <w:rFonts w:ascii="Calibri" w:hAnsi="Calibri"/>
                <w:b/>
                <w:bCs/>
                <w:color w:val="1F4E79" w:themeColor="accent1" w:themeShade="80"/>
              </w:rPr>
            </w:pPr>
            <w:r w:rsidRPr="001113FB">
              <w:rPr>
                <w:rFonts w:ascii="Calibri" w:hAnsi="Calibri"/>
                <w:b/>
                <w:bCs/>
                <w:color w:val="1F4E79" w:themeColor="accent1" w:themeShade="80"/>
              </w:rPr>
              <w:t xml:space="preserve">Nos gustaría recibir orientación sobre cómo escalar la plataforma a otras instituciones educativas. ¿Qué aspectos legales, técnicos o de interoperabilidad deberíamos considerar para que </w:t>
            </w:r>
            <w:proofErr w:type="spellStart"/>
            <w:r w:rsidRPr="001113FB">
              <w:rPr>
                <w:rFonts w:ascii="Calibri" w:hAnsi="Calibri"/>
                <w:b/>
                <w:bCs/>
                <w:color w:val="1F4E79" w:themeColor="accent1" w:themeShade="80"/>
              </w:rPr>
              <w:t>Student</w:t>
            </w:r>
            <w:proofErr w:type="spellEnd"/>
            <w:r w:rsidRPr="001113FB">
              <w:rPr>
                <w:rFonts w:ascii="Calibri" w:hAnsi="Calibri"/>
                <w:b/>
                <w:bCs/>
                <w:color w:val="1F4E79" w:themeColor="accent1" w:themeShade="80"/>
              </w:rPr>
              <w:t>-Point pueda ser implementado en distintos contextos universitarios? También nos interesa saber cómo podríamos mejorar la accesibilidad de la plataforma para estudiantes con necesidades especiales.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1C94DCC" w14:textId="77777777" w:rsidR="001113FB" w:rsidRDefault="001113FB" w:rsidP="001113FB">
            <w:pPr>
              <w:jc w:val="both"/>
              <w:rPr>
                <w:rFonts w:eastAsiaTheme="majorEastAsia"/>
                <w:color w:val="767171" w:themeColor="background2" w:themeShade="80"/>
                <w:sz w:val="24"/>
                <w:szCs w:val="24"/>
              </w:rPr>
            </w:pPr>
          </w:p>
          <w:p w14:paraId="62BA580F" w14:textId="77777777" w:rsidR="001113FB" w:rsidRPr="001113FB" w:rsidRDefault="001113FB" w:rsidP="001113FB">
            <w:pPr>
              <w:jc w:val="both"/>
              <w:rPr>
                <w:rFonts w:eastAsiaTheme="majorEastAsia"/>
                <w:b/>
                <w:bCs/>
                <w:color w:val="767171" w:themeColor="background2" w:themeShade="80"/>
                <w:sz w:val="24"/>
                <w:szCs w:val="24"/>
              </w:rPr>
            </w:pPr>
            <w:r w:rsidRPr="001113FB">
              <w:rPr>
                <w:rFonts w:eastAsiaTheme="majorEastAsia"/>
                <w:b/>
                <w:bCs/>
                <w:color w:val="767171" w:themeColor="background2" w:themeShade="80"/>
                <w:sz w:val="24"/>
                <w:szCs w:val="24"/>
              </w:rPr>
              <w:t xml:space="preserve">Sí, consideramos que algunas actividades deben ser redistribuidas. Por ejemplo, tareas relacionadas con la interfaz de usuario podrían ser asumidas por quienes tienen más experiencia en diseño, mientras que la integración de servicios externos podría ser asignada a quienes dominan mejor el </w:t>
            </w:r>
            <w:proofErr w:type="spellStart"/>
            <w:r w:rsidRPr="001113FB">
              <w:rPr>
                <w:rFonts w:eastAsiaTheme="majorEastAsia"/>
                <w:b/>
                <w:bCs/>
                <w:color w:val="767171" w:themeColor="background2" w:themeShade="80"/>
                <w:sz w:val="24"/>
                <w:szCs w:val="24"/>
              </w:rPr>
              <w:t>backend</w:t>
            </w:r>
            <w:proofErr w:type="spellEnd"/>
            <w:r w:rsidRPr="001113FB">
              <w:rPr>
                <w:rFonts w:eastAsiaTheme="majorEastAsia"/>
                <w:b/>
                <w:bCs/>
                <w:color w:val="767171" w:themeColor="background2" w:themeShade="80"/>
                <w:sz w:val="24"/>
                <w:szCs w:val="24"/>
              </w:rPr>
              <w:t>. Además, han surgido nuevas actividades como la elaboración de material promocional y documentación para futuras presentaciones, que deben ser asignadas.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0446C86F" w:rsidR="004F2A8B" w:rsidRDefault="001113FB" w:rsidP="3D28A338">
            <w:pPr>
              <w:jc w:val="both"/>
              <w:rPr>
                <w:rFonts w:eastAsiaTheme="majorEastAsia"/>
                <w:color w:val="767171" w:themeColor="background2" w:themeShade="80"/>
                <w:sz w:val="24"/>
                <w:szCs w:val="24"/>
              </w:rPr>
            </w:pPr>
            <w:r w:rsidRPr="001113FB">
              <w:rPr>
                <w:rFonts w:eastAsiaTheme="majorEastAsia"/>
                <w:color w:val="767171" w:themeColor="background2" w:themeShade="80"/>
                <w:sz w:val="24"/>
                <w:szCs w:val="24"/>
              </w:rPr>
              <w:t>El trabajo en grupo ha sido muy positivo. Destacamos la colaboración, el respeto por los tiempos de cada integrante y la disposición para ayudar en tareas que no estaban inicialmente asignadas. Como aspecto a mejorar, podríamos establecer roles más definidos para evitar duplicación de esfuerzos y mejorar la eficiencia en la toma de decisiones técnicas.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741D5" w14:textId="77777777" w:rsidR="00AC13F7" w:rsidRDefault="00AC13F7" w:rsidP="00DF38AE">
      <w:pPr>
        <w:spacing w:after="0" w:line="240" w:lineRule="auto"/>
      </w:pPr>
      <w:r>
        <w:separator/>
      </w:r>
    </w:p>
  </w:endnote>
  <w:endnote w:type="continuationSeparator" w:id="0">
    <w:p w14:paraId="4832B415" w14:textId="77777777" w:rsidR="00AC13F7" w:rsidRDefault="00AC13F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F6499" w14:textId="77777777" w:rsidR="00AC13F7" w:rsidRDefault="00AC13F7" w:rsidP="00DF38AE">
      <w:pPr>
        <w:spacing w:after="0" w:line="240" w:lineRule="auto"/>
      </w:pPr>
      <w:r>
        <w:separator/>
      </w:r>
    </w:p>
  </w:footnote>
  <w:footnote w:type="continuationSeparator" w:id="0">
    <w:p w14:paraId="5B716626" w14:textId="77777777" w:rsidR="00AC13F7" w:rsidRDefault="00AC13F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40263001">
    <w:abstractNumId w:val="3"/>
  </w:num>
  <w:num w:numId="2" w16cid:durableId="1053237303">
    <w:abstractNumId w:val="8"/>
  </w:num>
  <w:num w:numId="3" w16cid:durableId="1989244841">
    <w:abstractNumId w:val="12"/>
  </w:num>
  <w:num w:numId="4" w16cid:durableId="1279678802">
    <w:abstractNumId w:val="28"/>
  </w:num>
  <w:num w:numId="5" w16cid:durableId="521208243">
    <w:abstractNumId w:val="30"/>
  </w:num>
  <w:num w:numId="6" w16cid:durableId="1274630521">
    <w:abstractNumId w:val="4"/>
  </w:num>
  <w:num w:numId="7" w16cid:durableId="773672983">
    <w:abstractNumId w:val="11"/>
  </w:num>
  <w:num w:numId="8" w16cid:durableId="1204289566">
    <w:abstractNumId w:val="19"/>
  </w:num>
  <w:num w:numId="9" w16cid:durableId="957880954">
    <w:abstractNumId w:val="15"/>
  </w:num>
  <w:num w:numId="10" w16cid:durableId="1911689898">
    <w:abstractNumId w:val="9"/>
  </w:num>
  <w:num w:numId="11" w16cid:durableId="2081252384">
    <w:abstractNumId w:val="24"/>
  </w:num>
  <w:num w:numId="12" w16cid:durableId="1875800394">
    <w:abstractNumId w:val="35"/>
  </w:num>
  <w:num w:numId="13" w16cid:durableId="1757242070">
    <w:abstractNumId w:val="29"/>
  </w:num>
  <w:num w:numId="14" w16cid:durableId="530725801">
    <w:abstractNumId w:val="1"/>
  </w:num>
  <w:num w:numId="15" w16cid:durableId="874267274">
    <w:abstractNumId w:val="36"/>
  </w:num>
  <w:num w:numId="16" w16cid:durableId="1706559389">
    <w:abstractNumId w:val="21"/>
  </w:num>
  <w:num w:numId="17" w16cid:durableId="1389919912">
    <w:abstractNumId w:val="17"/>
  </w:num>
  <w:num w:numId="18" w16cid:durableId="1032346958">
    <w:abstractNumId w:val="31"/>
  </w:num>
  <w:num w:numId="19" w16cid:durableId="920289245">
    <w:abstractNumId w:val="10"/>
  </w:num>
  <w:num w:numId="20" w16cid:durableId="2093114799">
    <w:abstractNumId w:val="39"/>
  </w:num>
  <w:num w:numId="21" w16cid:durableId="454522498">
    <w:abstractNumId w:val="34"/>
  </w:num>
  <w:num w:numId="22" w16cid:durableId="1425032990">
    <w:abstractNumId w:val="13"/>
  </w:num>
  <w:num w:numId="23" w16cid:durableId="297536067">
    <w:abstractNumId w:val="14"/>
  </w:num>
  <w:num w:numId="24" w16cid:durableId="1772974033">
    <w:abstractNumId w:val="5"/>
  </w:num>
  <w:num w:numId="25" w16cid:durableId="185556331">
    <w:abstractNumId w:val="16"/>
  </w:num>
  <w:num w:numId="26" w16cid:durableId="846015003">
    <w:abstractNumId w:val="20"/>
  </w:num>
  <w:num w:numId="27" w16cid:durableId="389691188">
    <w:abstractNumId w:val="23"/>
  </w:num>
  <w:num w:numId="28" w16cid:durableId="1900968614">
    <w:abstractNumId w:val="0"/>
  </w:num>
  <w:num w:numId="29" w16cid:durableId="535002454">
    <w:abstractNumId w:val="18"/>
  </w:num>
  <w:num w:numId="30" w16cid:durableId="318460787">
    <w:abstractNumId w:val="22"/>
  </w:num>
  <w:num w:numId="31" w16cid:durableId="1897473805">
    <w:abstractNumId w:val="2"/>
  </w:num>
  <w:num w:numId="32" w16cid:durableId="1214972089">
    <w:abstractNumId w:val="7"/>
  </w:num>
  <w:num w:numId="33" w16cid:durableId="1326280520">
    <w:abstractNumId w:val="32"/>
  </w:num>
  <w:num w:numId="34" w16cid:durableId="368341371">
    <w:abstractNumId w:val="38"/>
  </w:num>
  <w:num w:numId="35" w16cid:durableId="367685878">
    <w:abstractNumId w:val="6"/>
  </w:num>
  <w:num w:numId="36" w16cid:durableId="1610317325">
    <w:abstractNumId w:val="25"/>
  </w:num>
  <w:num w:numId="37" w16cid:durableId="466045660">
    <w:abstractNumId w:val="37"/>
  </w:num>
  <w:num w:numId="38" w16cid:durableId="1590772707">
    <w:abstractNumId w:val="27"/>
  </w:num>
  <w:num w:numId="39" w16cid:durableId="1220092840">
    <w:abstractNumId w:val="26"/>
  </w:num>
  <w:num w:numId="40" w16cid:durableId="7205909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13FB"/>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380B"/>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4D1"/>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13F7"/>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Pages>
  <Words>606</Words>
  <Characters>3335</Characters>
  <Application>Microsoft Office Word</Application>
  <DocSecurity>0</DocSecurity>
  <Lines>27</Lines>
  <Paragraphs>7</Paragraphs>
  <ScaleCrop>false</ScaleCrop>
  <Company>Wal-Mart Stores, Inc.</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admincc</cp:lastModifiedBy>
  <cp:revision>43</cp:revision>
  <cp:lastPrinted>2019-12-16T20:10:00Z</cp:lastPrinted>
  <dcterms:created xsi:type="dcterms:W3CDTF">2021-12-31T12:50:00Z</dcterms:created>
  <dcterms:modified xsi:type="dcterms:W3CDTF">2025-10-14T10:10:00Z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