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教育培训市场缘何纠纷不断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 中国青年报 | 作者:pmo47c72d | 发布时间: 2016-08-24 | 129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樊未晨、谢婷婷  来源：《 中国青年报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月12日，罗先生一行20多人来到北京市海淀区公安分局经侦大队，就他们与北京育才苑教育科技有限公司（以下简称“育才苑”）的教育培训合同纠纷一案进行交涉。一周前，罗先生等人拿到了北京市海淀区人民法院的民事判决书，法院对此案进行了判决，罗先生等胜诉，法院判定育才苑7日内退还所欠教育培训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培训机构倒闭事件一再发生，学费难追回</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育才苑是一家专门针对中小学生进行“一对一”辅导的培训机构，成立已近10年，在多地有分支机构。罗先生等都是在该培训机构接受辅导学生的家长。</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罗先生的儿子自2012年9月起在育才苑参加培训，中考结束后停了一段时间。去年9月，罗先生无意间知道“育才苑出事了”，当他赶到孩子上课所在的宣武校区时，发现该校区已关门。罗先生又找到育才苑在海淀区豪柏大厦的总部，发现已基本停业。“只有两个人接待前来讨学费的家长，给家长开欠条。”罗先生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拿着欠条的家长却至今没有拿到育才苑退的学费。于是，大约有150名家长分别把育才苑告上了法庭。记者了解，提起诉讼的家长被欠学费从几千元到上万元不等，有位家长被欠学费20万元。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育才苑事件并非个案，近两年，类似事件屡屡发生。</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去年4月，北京电视台等多家媒体报道了在京拥有18个教学点的英特国际少儿英语的老板卷款而逃的消息，仅欠员工工资就有上百万元，而学生则是以年为单位交费的，每年的学费过万。</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2013年年底，有媒体披露“立德教育”多家门店无故关门；几乎同时，上海号称具有“十五年经验”的培训机构“易思”也被曝关门……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因为教育培训行业普遍实行的是“家长先交费，机构后提供服务”的运营模式，而且多数培训机构的收费周期都是以年为单位，所以，一旦培训机构出现问题，家长的损失就很大。</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“其实这类案件并不复杂，欠债就要还钱。”北京维京律师事务所的律师刘召说，“但是，执行很难。”</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刘召解释，按照现在的法律，如果“有限公司”出现经营不善而涉及赔偿，则“以公司的资产为限承担责任”。法院对育才苑的判决是“经营不善”，这也意味着公司没有什么资产，欠款很难偿还。</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现在，家长与育才苑的纠纷并没有因为民事诉讼判决而结束。一些家长称，就在育才苑即将关门时，还接到销售人员的电话，宣称“明年会涨价”，让家长赶紧续费。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这些家长认为育才苑存在欺诈行为，还要进行刑事诉讼。警方经过调查后并没有刑事立案，之后，家长们选择复议。2月12日众多家长到经侦大队询问，得到的回复是：如果复议结果是可以立案，警方一定会对整个事件进行深入侦查。</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据了解，复议结果大约在3月出来。</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法律法规不健全，一些机构打起“擦边球”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最近为何接二连三地发生教育类培训机构倒闭事件？</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据介绍，自2006年新东方上市之后，大量资本涌入中国教育培训市场，很多民办培训机构的举办者看到了发展机遇，纷纷扩张。“但资本是有选择的。”曾就职于多家培训机构，现从事教育投资的陈伟说，“现在资本更关注的是线上培训等新型培训模式，对传统模式的培训而言并不是机会。”</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而且，随着教育改革的推进，“减负”、“禁奥”等大大降低了培训市场上的刚性需求，传统教育培训行业不可避免地受到冲击。与此同时，“去年国家开始收紧银根，机构获得贷款也更难了，”陈伟说，再加上北京、上海、广州、武汉等大城市，办学成本也在提升。北京一家培训机构的负责人告诉记者，以前房租占培训机构投入的20%～30%，现在占到50%。这些都使得培训机构面临巨大的资金压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但是，一些教育培训机构的举办者并没有对市场进行理性判断，仍在盲目扩张，为上市做准备。不少机构把收上来的学费全部投入到了市场扩张中。一位业内人士介绍，新开一个教学点的投入怎么也得上百万元，当收上来的学费不足以支付扩张费用及成本支出时，资金链就要断裂，引发一系列连锁反应。</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教育培训机构倒闭后，遭殃的必然是预付了大笔学费的家长。然而，目前对教育培训机构的监管存在缺位现象。“培训市场的这种混乱现象与相关法律法规不健全有很大关系。”北京市一区教委负责社会力量办学的相关人士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“民办培训行业的法律在顶层设计上是有漏洞的。”陈伟说。这使得目前培训市场从注册到审批都出现了混乱现象。</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很多培训机构并未经过教育主管部门的审批，而直接在工商部门注册。但在实际运营中，这些机构就会打擦边球：打着“教育咨询”的旗号进行教育培训。</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以总部在北京市海淀区的育才苑为例，记者在海淀区教委网站上公布的民办培训学校名册中没有找到其踪影，但是在北京市工商行政管理局主办的北京市企业信用信息网上则可以查到“北京育才苑教育科技有限公司”，其经营范围是技术开发、技术服务、技术咨询和教育咨询。</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多头管理，“这使得很多问题出现了‘要管都来管’、‘要不管谁也不管’的现象。”上述区教委负责人说。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贪便宜的心理使家长容易被“忽悠”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培训机构突然倒闭，家长往往经济损失巨大。“预付费”模式风险是显而易见的，为什么这些家长肯一下子掏出几万甚至几十万元给培训机构呢？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家长胡女士介绍，她女儿是初三开始在育才苑上课的，最初接触的几个老师都不错，于是，她为女儿继续购买了课时。2013年12月，育才苑的工作人员告诉胡女士，公司搞活动，一次购买200课时只需3.6万元，还会额外再赠送一些课时。“这样算下来每个课时不足180元，比当时市面上的课时要便宜不少。”胡女士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于是，胡女士又购买了200个课时。半年之后，育才苑的人又对胡女士说，按照当前的进度，胡女士购买的200课时肯定用不到女儿高三毕业，建议她再购买些课时，而且如果现在购买仍然可享受一课时180元的优惠。”</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于是胡女士又交了3.6万元，之后的暑假，胡女士的女儿没有在育才苑上课。等秋季开学再回育才苑上课时，课程已经无法保证了。“老师经常换。”胡女士说，后来才知道是因为公司拖欠工资，老师们纷纷离职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直到这时，胡女士才意识到自己交的钱可能打水漂了。果不其然，没过多久，育才苑的多个校区关门了。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在后来的追债过程中，胡女士无意中发现了育才苑的日常会议记录本。在2014年7月的一次会议记录中写着自己女儿的名字，旁边标注着“成功案例”4个字。这让胡女士又气又懊恼。</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“其实最简单的办法就是‘现买现吃’。”刘召说，如果家长能不受那些“小恩小惠”的诱惑，只交短期费用，就能把损失降低。</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刘召建议：在法律逐渐健全的过程中，还应该尽快建立诚信评估体系。如果在教育培训领域也有一个“老赖”的黑名单，把有违规行为的机构都计入“不良记录”，那么，至少家长在选择时有一个参照。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1301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