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Cambium (Carbon Removal)</w:t>
      </w:r>
    </w:p>
    <w:p>
      <w:r>
        <w:t>Classification: EXTERNAL REDACTED — VoLo Earth Investment Committee. Sector: Carbon Removal. Stage: Series A. Round size: $8.0M.</w:t>
      </w:r>
    </w:p>
    <w:p>
      <w:pPr>
        <w:pStyle w:val="Heading1"/>
      </w:pPr>
      <w:r>
        <w:t>1. Executive Summary</w:t>
      </w:r>
    </w:p>
    <w:p>
      <w:r>
        <w:t>Cambium is a carbon removal company addressing a large and growing decarbonization market. We recommend a $5.0M investment at a $34M pre-money valuation ($42M post-money), for approximately 11.9%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Cambium has grown to 31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Deal Terms</w:t>
      </w:r>
    </w:p>
    <w:p>
      <w:r>
        <w:t>[Sensitive financial terms and deal economics redacted in this EXTERNAL copy. Refer to the internal memo for full detail.]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Cambium is projected to abate 120,000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$5.0M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