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Prompt" w:cs="Prompt" w:eastAsia="Prompt" w:hAnsi="Prompt"/>
          <w:b w:val="0"/>
          <w:bCs w:val="0"/>
        </w:rPr>
      </w:pPr>
      <w:bookmarkStart w:colFirst="0" w:colLast="0" w:name="_pipq2zj72ejt" w:id="0"/>
      <w:bookmarkEnd w:id="0"/>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123825</wp:posOffset>
            </wp:positionH>
            <wp:positionV relativeFrom="paragraph">
              <wp:posOffset>76200</wp:posOffset>
            </wp:positionV>
            <wp:extent cx="1677618" cy="471488"/>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77618" cy="471488"/>
                    </a:xfrm>
                    <a:prstGeom prst="rect"/>
                    <a:ln/>
                  </pic:spPr>
                </pic:pic>
              </a:graphicData>
            </a:graphic>
          </wp:anchor>
        </w:drawing>
      </w:r>
    </w:p>
    <w:p w:rsidR="00000000" w:rsidDel="00000000" w:rsidP="00000000" w:rsidRDefault="00000000" w:rsidRPr="00000000" w14:paraId="00000002">
      <w:pPr>
        <w:rPr>
          <w:rFonts w:ascii="Prompt" w:cs="Prompt" w:eastAsia="Prompt" w:hAnsi="Prompt"/>
          <w:b w:val="1"/>
          <w:bCs w:val="1"/>
        </w:rPr>
      </w:pPr>
      <w:r w:rsidDel="00000000" w:rsidR="00000000" w:rsidRPr="00000000">
        <w:rPr>
          <w:rFonts w:ascii="Prompt" w:cs="Prompt" w:eastAsia="Prompt" w:hAnsi="Prompt"/>
          <w:sz w:val="30"/>
          <w:szCs w:val="30"/>
          <w:rtl w:val="0"/>
        </w:rPr>
        <w:t xml:space="preserve">  </w:t>
      </w:r>
      <w:r w:rsidDel="00000000" w:rsidR="00000000" w:rsidRPr="00000000">
        <w:rPr>
          <w:rFonts w:ascii="Prompt" w:cs="Prompt" w:eastAsia="Prompt" w:hAnsi="Prompt"/>
          <w:b w:val="1"/>
          <w:bCs w:val="1"/>
          <w:sz w:val="30"/>
          <w:szCs w:val="30"/>
          <w:rtl w:val="0"/>
        </w:rPr>
        <w:t xml:space="preserve">Follow On Memo: Nth Cycle </w:t>
      </w:r>
      <w:r w:rsidDel="00000000" w:rsidR="00000000" w:rsidRPr="00000000">
        <w:rPr>
          <w:rtl w:val="0"/>
        </w:rPr>
      </w:r>
    </w:p>
    <w:p w:rsidR="00000000" w:rsidDel="00000000" w:rsidP="00000000" w:rsidRDefault="00000000" w:rsidRPr="00000000" w14:paraId="00000003">
      <w:pPr>
        <w:pStyle w:val="Heading1"/>
        <w:rPr>
          <w:rFonts w:ascii="Prompt" w:cs="Prompt" w:eastAsia="Prompt" w:hAnsi="Prompt"/>
          <w:b w:val="0"/>
          <w:bCs w:val="0"/>
        </w:rPr>
      </w:pPr>
      <w:bookmarkStart w:colFirst="0" w:colLast="0" w:name="_wuupsbd1zat" w:id="1"/>
      <w:bookmarkEnd w:id="1"/>
      <w:r w:rsidDel="00000000" w:rsidR="00000000" w:rsidRPr="00000000">
        <w:rPr>
          <w:rtl w:val="0"/>
        </w:rPr>
      </w:r>
    </w:p>
    <w:p w:rsidR="00000000" w:rsidDel="00000000" w:rsidP="00000000" w:rsidRDefault="00000000" w:rsidRPr="00000000" w14:paraId="00000004">
      <w:pPr>
        <w:pStyle w:val="Heading1"/>
        <w:rPr>
          <w:rFonts w:ascii="Prompt" w:cs="Prompt" w:eastAsia="Prompt" w:hAnsi="Prompt"/>
          <w:b w:val="0"/>
          <w:bCs w:val="0"/>
        </w:rPr>
      </w:pPr>
      <w:bookmarkStart w:colFirst="0" w:colLast="0" w:name="_n6ezx3awwbg" w:id="2"/>
      <w:bookmarkEnd w:id="2"/>
      <w:r w:rsidDel="00000000" w:rsidR="00000000" w:rsidRPr="00000000">
        <w:rPr>
          <w:rFonts w:ascii="Prompt" w:cs="Prompt" w:eastAsia="Prompt" w:hAnsi="Prompt"/>
          <w:b w:val="0"/>
          <w:bCs w:val="0"/>
          <w:rtl w:val="0"/>
        </w:rPr>
        <w:t xml:space="preserve">Investment</w:t>
      </w:r>
      <w:r w:rsidDel="00000000" w:rsidR="00000000" w:rsidRPr="00000000">
        <w:rPr>
          <w:rFonts w:ascii="Prompt" w:cs="Prompt" w:eastAsia="Prompt" w:hAnsi="Prompt"/>
          <w:b w:val="0"/>
          <w:bCs w:val="0"/>
          <w:sz w:val="22"/>
          <w:szCs w:val="22"/>
          <w:u w:val="single"/>
          <w:rtl w:val="0"/>
        </w:rPr>
        <w:t xml:space="preserve"> Overview</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17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595"/>
        <w:gridCol w:w="3780"/>
        <w:gridCol w:w="3795"/>
        <w:tblGridChange w:id="0">
          <w:tblGrid>
            <w:gridCol w:w="2595"/>
            <w:gridCol w:w="3780"/>
            <w:gridCol w:w="3795"/>
          </w:tblGrid>
        </w:tblGridChange>
      </w:tblGrid>
      <w:tr>
        <w:trPr>
          <w:cantSplit w:val="0"/>
          <w:trHeight w:val="485.82"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6">
            <w:pPr>
              <w:ind w:left="720" w:hanging="360"/>
              <w:rPr>
                <w:rFonts w:ascii="Prompt" w:cs="Prompt" w:eastAsia="Prompt" w:hAnsi="Prompt"/>
                <w:color w:val="374249"/>
                <w:sz w:val="15"/>
                <w:szCs w:val="15"/>
              </w:rPr>
            </w:pPr>
            <w:r w:rsidDel="00000000" w:rsidR="00000000" w:rsidRPr="00000000">
              <w:rPr>
                <w:rtl w:val="0"/>
              </w:rPr>
            </w:r>
          </w:p>
        </w:tc>
        <w:tc>
          <w:tcPr>
            <w:shd w:fill="e8eaed" w:val="clear"/>
            <w:tcMar>
              <w:top w:w="100.0" w:type="dxa"/>
              <w:left w:w="100.0" w:type="dxa"/>
              <w:bottom w:w="100.0" w:type="dxa"/>
              <w:right w:w="100.0" w:type="dxa"/>
            </w:tcMar>
            <w:vAlign w:val="top"/>
          </w:tcPr>
          <w:p w:rsidR="00000000" w:rsidDel="00000000" w:rsidP="00000000" w:rsidRDefault="00000000" w:rsidRPr="00000000" w14:paraId="00000007">
            <w:pPr>
              <w:ind w:left="720" w:hanging="360"/>
              <w:jc w:val="center"/>
              <w:rPr>
                <w:rFonts w:ascii="Prompt" w:cs="Prompt" w:eastAsia="Prompt" w:hAnsi="Prompt"/>
                <w:color w:val="374249"/>
                <w:sz w:val="19"/>
                <w:szCs w:val="19"/>
                <w:u w:val="single"/>
              </w:rPr>
            </w:pPr>
            <w:r w:rsidDel="00000000" w:rsidR="00000000" w:rsidRPr="00000000">
              <w:rPr>
                <w:rFonts w:ascii="Prompt" w:cs="Prompt" w:eastAsia="Prompt" w:hAnsi="Prompt"/>
                <w:color w:val="374249"/>
                <w:sz w:val="19"/>
                <w:szCs w:val="19"/>
                <w:u w:val="single"/>
                <w:rtl w:val="0"/>
              </w:rPr>
              <w:t xml:space="preserve">Initial Investment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ind w:left="720" w:hanging="360"/>
              <w:jc w:val="center"/>
              <w:rPr>
                <w:rFonts w:ascii="Prompt" w:cs="Prompt" w:eastAsia="Prompt" w:hAnsi="Prompt"/>
                <w:color w:val="416433"/>
                <w:sz w:val="19"/>
                <w:szCs w:val="19"/>
                <w:u w:val="single"/>
              </w:rPr>
            </w:pPr>
            <w:r w:rsidDel="00000000" w:rsidR="00000000" w:rsidRPr="00000000">
              <w:rPr>
                <w:rFonts w:ascii="Prompt" w:cs="Prompt" w:eastAsia="Prompt" w:hAnsi="Prompt"/>
                <w:color w:val="374249"/>
                <w:sz w:val="19"/>
                <w:szCs w:val="19"/>
                <w:u w:val="single"/>
                <w:rtl w:val="0"/>
              </w:rPr>
              <w:t xml:space="preserve">Current </w:t>
            </w:r>
            <w:r w:rsidDel="00000000" w:rsidR="00000000" w:rsidRPr="00000000">
              <w:rPr>
                <w:rFonts w:ascii="Prompt" w:cs="Prompt" w:eastAsia="Prompt" w:hAnsi="Prompt"/>
                <w:color w:val="374249"/>
                <w:sz w:val="19"/>
                <w:szCs w:val="19"/>
                <w:u w:val="single"/>
                <w:rtl w:val="0"/>
              </w:rPr>
              <w:t xml:space="preserve">Investment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9">
            <w:pPr>
              <w:ind w:left="720" w:hanging="360"/>
              <w:rPr>
                <w:rFonts w:ascii="Prompt" w:cs="Prompt" w:eastAsia="Prompt" w:hAnsi="Prompt"/>
                <w:color w:val="374249"/>
                <w:sz w:val="15"/>
                <w:szCs w:val="15"/>
              </w:rPr>
            </w:pPr>
            <w:r w:rsidDel="00000000" w:rsidR="00000000" w:rsidRPr="00000000">
              <w:rPr>
                <w:rFonts w:ascii="Prompt" w:cs="Prompt" w:eastAsia="Prompt" w:hAnsi="Prompt"/>
                <w:color w:val="374249"/>
                <w:sz w:val="15"/>
                <w:szCs w:val="15"/>
                <w:rtl w:val="0"/>
              </w:rPr>
              <w:t xml:space="preserve">Investment Stage &amp; Vehicle</w:t>
            </w:r>
          </w:p>
        </w:tc>
        <w:tc>
          <w:tcPr>
            <w:shd w:fill="e8eaed" w:val="clear"/>
            <w:tcMar>
              <w:top w:w="100.0" w:type="dxa"/>
              <w:left w:w="100.0" w:type="dxa"/>
              <w:bottom w:w="100.0" w:type="dxa"/>
              <w:right w:w="100.0" w:type="dxa"/>
            </w:tcMar>
            <w:vAlign w:val="top"/>
          </w:tcPr>
          <w:p w:rsidR="00000000" w:rsidDel="00000000" w:rsidP="00000000" w:rsidRDefault="00000000" w:rsidRPr="00000000" w14:paraId="0000000A">
            <w:pPr>
              <w:ind w:left="720" w:hanging="360"/>
              <w:jc w:val="center"/>
              <w:rPr>
                <w:rFonts w:ascii="Prompt" w:cs="Prompt" w:eastAsia="Prompt" w:hAnsi="Prompt"/>
                <w:color w:val="374249"/>
                <w:sz w:val="17"/>
                <w:szCs w:val="17"/>
              </w:rPr>
            </w:pPr>
            <w:r w:rsidDel="00000000" w:rsidR="00000000" w:rsidRPr="00000000">
              <w:rPr>
                <w:rFonts w:ascii="Prompt" w:cs="Prompt" w:eastAsia="Prompt" w:hAnsi="Prompt"/>
                <w:color w:val="374249"/>
                <w:sz w:val="17"/>
                <w:szCs w:val="17"/>
                <w:rtl w:val="0"/>
              </w:rPr>
              <w:t xml:space="preserve">Preferred Series A Shares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B">
            <w:pPr>
              <w:ind w:left="720" w:hanging="360"/>
              <w:jc w:val="center"/>
              <w:rPr>
                <w:rFonts w:ascii="Prompt" w:cs="Prompt" w:eastAsia="Prompt" w:hAnsi="Prompt"/>
                <w:sz w:val="17"/>
                <w:szCs w:val="17"/>
              </w:rPr>
            </w:pPr>
            <w:r w:rsidDel="00000000" w:rsidR="00000000" w:rsidRPr="00000000">
              <w:rPr>
                <w:rFonts w:ascii="Prompt" w:cs="Prompt" w:eastAsia="Prompt" w:hAnsi="Prompt"/>
                <w:sz w:val="17"/>
                <w:szCs w:val="17"/>
                <w:rtl w:val="0"/>
              </w:rPr>
              <w:t xml:space="preserve">Preferred Series B Shares</w:t>
            </w:r>
          </w:p>
        </w:tc>
      </w:tr>
      <w:tr>
        <w:trPr>
          <w:cantSplit w:val="0"/>
          <w:trHeight w:val="4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ind w:left="720" w:hanging="360"/>
              <w:rPr>
                <w:rFonts w:ascii="Prompt" w:cs="Prompt" w:eastAsia="Prompt" w:hAnsi="Prompt"/>
                <w:color w:val="374249"/>
                <w:sz w:val="15"/>
                <w:szCs w:val="15"/>
              </w:rPr>
            </w:pPr>
            <w:r w:rsidDel="00000000" w:rsidR="00000000" w:rsidRPr="00000000">
              <w:rPr>
                <w:rFonts w:ascii="Prompt" w:cs="Prompt" w:eastAsia="Prompt" w:hAnsi="Prompt"/>
                <w:color w:val="374249"/>
                <w:sz w:val="15"/>
                <w:szCs w:val="15"/>
                <w:rtl w:val="0"/>
              </w:rPr>
              <w:t xml:space="preserve">Date</w:t>
            </w:r>
          </w:p>
        </w:tc>
        <w:tc>
          <w:tcPr>
            <w:shd w:fill="e8eaed" w:val="clear"/>
            <w:tcMar>
              <w:top w:w="100.0" w:type="dxa"/>
              <w:left w:w="100.0" w:type="dxa"/>
              <w:bottom w:w="100.0" w:type="dxa"/>
              <w:right w:w="100.0" w:type="dxa"/>
            </w:tcMar>
            <w:vAlign w:val="top"/>
          </w:tcPr>
          <w:p w:rsidR="00000000" w:rsidDel="00000000" w:rsidP="00000000" w:rsidRDefault="00000000" w:rsidRPr="00000000" w14:paraId="0000000D">
            <w:pPr>
              <w:ind w:left="720" w:hanging="360"/>
              <w:jc w:val="center"/>
              <w:rPr>
                <w:rFonts w:ascii="Prompt" w:cs="Prompt" w:eastAsia="Prompt" w:hAnsi="Prompt"/>
                <w:color w:val="374249"/>
                <w:sz w:val="17"/>
                <w:szCs w:val="17"/>
              </w:rPr>
            </w:pPr>
            <w:r w:rsidDel="00000000" w:rsidR="00000000" w:rsidRPr="00000000">
              <w:rPr>
                <w:rFonts w:ascii="Prompt" w:cs="Prompt" w:eastAsia="Prompt" w:hAnsi="Prompt"/>
                <w:color w:val="374249"/>
                <w:sz w:val="17"/>
                <w:szCs w:val="17"/>
                <w:rtl w:val="0"/>
              </w:rPr>
              <w:t xml:space="preserve">2/4/2022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E">
            <w:pPr>
              <w:ind w:left="720" w:hanging="360"/>
              <w:jc w:val="center"/>
              <w:rPr>
                <w:rFonts w:ascii="Prompt" w:cs="Prompt" w:eastAsia="Prompt" w:hAnsi="Prompt"/>
                <w:sz w:val="17"/>
                <w:szCs w:val="17"/>
              </w:rPr>
            </w:pPr>
            <w:r w:rsidDel="00000000" w:rsidR="00000000" w:rsidRPr="00000000">
              <w:rPr>
                <w:rFonts w:ascii="Prompt" w:cs="Prompt" w:eastAsia="Prompt" w:hAnsi="Prompt"/>
                <w:sz w:val="17"/>
                <w:szCs w:val="17"/>
                <w:rtl w:val="0"/>
              </w:rPr>
              <w:t xml:space="preserve">10/6/</w:t>
            </w:r>
            <w:r w:rsidDel="00000000" w:rsidR="00000000" w:rsidRPr="00000000">
              <w:rPr>
                <w:rFonts w:ascii="Prompt" w:cs="Prompt" w:eastAsia="Prompt" w:hAnsi="Prompt"/>
                <w:sz w:val="17"/>
                <w:szCs w:val="17"/>
                <w:rtl w:val="0"/>
              </w:rPr>
              <w:t xml:space="preserve">2023</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F">
            <w:pPr>
              <w:ind w:left="720" w:hanging="360"/>
              <w:rPr>
                <w:rFonts w:ascii="Prompt" w:cs="Prompt" w:eastAsia="Prompt" w:hAnsi="Prompt"/>
                <w:color w:val="374249"/>
                <w:sz w:val="15"/>
                <w:szCs w:val="15"/>
              </w:rPr>
            </w:pPr>
            <w:r w:rsidDel="00000000" w:rsidR="00000000" w:rsidRPr="00000000">
              <w:rPr>
                <w:rFonts w:ascii="Prompt" w:cs="Prompt" w:eastAsia="Prompt" w:hAnsi="Prompt"/>
                <w:color w:val="374249"/>
                <w:sz w:val="15"/>
                <w:szCs w:val="15"/>
                <w:rtl w:val="0"/>
              </w:rPr>
              <w:t xml:space="preserve">Key Terms</w:t>
            </w:r>
          </w:p>
        </w:tc>
        <w:tc>
          <w:tcPr>
            <w:shd w:fill="e8eaed" w:val="clear"/>
            <w:tcMar>
              <w:top w:w="100.0" w:type="dxa"/>
              <w:left w:w="100.0" w:type="dxa"/>
              <w:bottom w:w="100.0" w:type="dxa"/>
              <w:right w:w="100.0" w:type="dxa"/>
            </w:tcMar>
            <w:vAlign w:val="top"/>
          </w:tcPr>
          <w:p w:rsidR="00000000" w:rsidDel="00000000" w:rsidP="00000000" w:rsidRDefault="00000000" w:rsidRPr="00000000" w14:paraId="00000010">
            <w:pPr>
              <w:ind w:left="720" w:hanging="360"/>
              <w:jc w:val="center"/>
              <w:rPr>
                <w:rFonts w:ascii="Prompt" w:cs="Prompt" w:eastAsia="Prompt" w:hAnsi="Prompt"/>
                <w:color w:val="374249"/>
                <w:sz w:val="17"/>
                <w:szCs w:val="17"/>
              </w:rPr>
            </w:pPr>
            <w:r w:rsidDel="00000000" w:rsidR="00000000" w:rsidRPr="00000000">
              <w:rPr>
                <w:rFonts w:ascii="Prompt" w:cs="Prompt" w:eastAsia="Prompt" w:hAnsi="Prompt"/>
                <w:color w:val="374249"/>
                <w:sz w:val="17"/>
                <w:szCs w:val="17"/>
                <w:rtl w:val="0"/>
              </w:rPr>
              <w:t xml:space="preserve">$34M Pre-Money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1">
            <w:pPr>
              <w:ind w:left="720" w:hanging="360"/>
              <w:jc w:val="center"/>
              <w:rPr>
                <w:rFonts w:ascii="Prompt" w:cs="Prompt" w:eastAsia="Prompt" w:hAnsi="Prompt"/>
                <w:sz w:val="17"/>
                <w:szCs w:val="17"/>
              </w:rPr>
            </w:pPr>
            <w:r w:rsidDel="00000000" w:rsidR="00000000" w:rsidRPr="00000000">
              <w:rPr>
                <w:rFonts w:ascii="Prompt" w:cs="Prompt" w:eastAsia="Prompt" w:hAnsi="Prompt"/>
                <w:sz w:val="17"/>
                <w:szCs w:val="17"/>
                <w:rtl w:val="0"/>
              </w:rPr>
              <w:t xml:space="preserve">$</w:t>
            </w:r>
            <w:r w:rsidDel="00000000" w:rsidR="00000000" w:rsidRPr="00000000">
              <w:rPr>
                <w:rFonts w:ascii="Prompt" w:cs="Prompt" w:eastAsia="Prompt" w:hAnsi="Prompt"/>
                <w:sz w:val="17"/>
                <w:szCs w:val="17"/>
                <w:rtl w:val="0"/>
              </w:rPr>
              <w:t xml:space="preserve">154M</w:t>
            </w:r>
            <w:r w:rsidDel="00000000" w:rsidR="00000000" w:rsidRPr="00000000">
              <w:rPr>
                <w:rFonts w:ascii="Prompt" w:cs="Prompt" w:eastAsia="Prompt" w:hAnsi="Prompt"/>
                <w:sz w:val="17"/>
                <w:szCs w:val="17"/>
                <w:rtl w:val="0"/>
              </w:rPr>
              <w:t xml:space="preserve"> Pre-Money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2">
            <w:pPr>
              <w:ind w:left="720" w:hanging="360"/>
              <w:rPr>
                <w:rFonts w:ascii="Prompt" w:cs="Prompt" w:eastAsia="Prompt" w:hAnsi="Prompt"/>
                <w:color w:val="374249"/>
                <w:sz w:val="15"/>
                <w:szCs w:val="15"/>
              </w:rPr>
            </w:pPr>
            <w:r w:rsidDel="00000000" w:rsidR="00000000" w:rsidRPr="00000000">
              <w:rPr>
                <w:rFonts w:ascii="Prompt" w:cs="Prompt" w:eastAsia="Prompt" w:hAnsi="Prompt"/>
                <w:color w:val="374249"/>
                <w:sz w:val="15"/>
                <w:szCs w:val="15"/>
                <w:rtl w:val="0"/>
              </w:rPr>
              <w:t xml:space="preserve">Capital Amount</w:t>
            </w:r>
          </w:p>
        </w:tc>
        <w:tc>
          <w:tcPr>
            <w:shd w:fill="e8eaed" w:val="clear"/>
            <w:tcMar>
              <w:top w:w="100.0" w:type="dxa"/>
              <w:left w:w="100.0" w:type="dxa"/>
              <w:bottom w:w="100.0" w:type="dxa"/>
              <w:right w:w="100.0" w:type="dxa"/>
            </w:tcMar>
            <w:vAlign w:val="top"/>
          </w:tcPr>
          <w:p w:rsidR="00000000" w:rsidDel="00000000" w:rsidP="00000000" w:rsidRDefault="00000000" w:rsidRPr="00000000" w14:paraId="00000013">
            <w:pPr>
              <w:ind w:left="720" w:hanging="360"/>
              <w:jc w:val="center"/>
              <w:rPr>
                <w:rFonts w:ascii="Prompt" w:cs="Prompt" w:eastAsia="Prompt" w:hAnsi="Prompt"/>
                <w:color w:val="374249"/>
                <w:sz w:val="17"/>
                <w:szCs w:val="17"/>
              </w:rPr>
            </w:pPr>
            <w:r w:rsidDel="00000000" w:rsidR="00000000" w:rsidRPr="00000000">
              <w:rPr>
                <w:rFonts w:ascii="Prompt" w:cs="Prompt" w:eastAsia="Prompt" w:hAnsi="Prompt"/>
                <w:color w:val="374249"/>
                <w:sz w:val="17"/>
                <w:szCs w:val="17"/>
                <w:rtl w:val="0"/>
              </w:rPr>
              <w:t xml:space="preserve">$3M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4">
            <w:pPr>
              <w:ind w:left="720" w:hanging="360"/>
              <w:jc w:val="center"/>
              <w:rPr>
                <w:rFonts w:ascii="Prompt" w:cs="Prompt" w:eastAsia="Prompt" w:hAnsi="Prompt"/>
                <w:sz w:val="17"/>
                <w:szCs w:val="17"/>
              </w:rPr>
            </w:pPr>
            <w:r w:rsidDel="00000000" w:rsidR="00000000" w:rsidRPr="00000000">
              <w:rPr>
                <w:rFonts w:ascii="Prompt" w:cs="Prompt" w:eastAsia="Prompt" w:hAnsi="Prompt"/>
                <w:sz w:val="17"/>
                <w:szCs w:val="17"/>
                <w:rtl w:val="0"/>
              </w:rPr>
              <w:t xml:space="preserve">$3M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5">
            <w:pPr>
              <w:ind w:left="720" w:hanging="360"/>
              <w:rPr>
                <w:rFonts w:ascii="Prompt" w:cs="Prompt" w:eastAsia="Prompt" w:hAnsi="Prompt"/>
                <w:color w:val="374249"/>
                <w:sz w:val="15"/>
                <w:szCs w:val="15"/>
              </w:rPr>
            </w:pPr>
            <w:r w:rsidDel="00000000" w:rsidR="00000000" w:rsidRPr="00000000">
              <w:rPr>
                <w:rFonts w:ascii="Prompt" w:cs="Prompt" w:eastAsia="Prompt" w:hAnsi="Prompt"/>
                <w:color w:val="374249"/>
                <w:sz w:val="15"/>
                <w:szCs w:val="15"/>
                <w:rtl w:val="0"/>
              </w:rPr>
              <w:t xml:space="preserve">Expected VEV Equity</w:t>
            </w:r>
          </w:p>
        </w:tc>
        <w:tc>
          <w:tcPr>
            <w:shd w:fill="e8eaed" w:val="clear"/>
            <w:tcMar>
              <w:top w:w="100.0" w:type="dxa"/>
              <w:left w:w="100.0" w:type="dxa"/>
              <w:bottom w:w="100.0" w:type="dxa"/>
              <w:right w:w="100.0" w:type="dxa"/>
            </w:tcMar>
            <w:vAlign w:val="top"/>
          </w:tcPr>
          <w:p w:rsidR="00000000" w:rsidDel="00000000" w:rsidP="00000000" w:rsidRDefault="00000000" w:rsidRPr="00000000" w14:paraId="00000016">
            <w:pPr>
              <w:ind w:left="720" w:hanging="360"/>
              <w:jc w:val="center"/>
              <w:rPr>
                <w:rFonts w:ascii="Prompt" w:cs="Prompt" w:eastAsia="Prompt" w:hAnsi="Prompt"/>
                <w:color w:val="374249"/>
                <w:sz w:val="17"/>
                <w:szCs w:val="17"/>
              </w:rPr>
            </w:pPr>
            <w:r w:rsidDel="00000000" w:rsidR="00000000" w:rsidRPr="00000000">
              <w:rPr>
                <w:rFonts w:ascii="Prompt" w:cs="Prompt" w:eastAsia="Prompt" w:hAnsi="Prompt"/>
                <w:color w:val="374249"/>
                <w:sz w:val="17"/>
                <w:szCs w:val="17"/>
                <w:rtl w:val="0"/>
              </w:rPr>
              <w:t xml:space="preserve">4.77%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7">
            <w:pPr>
              <w:ind w:left="360" w:firstLine="0"/>
              <w:jc w:val="center"/>
              <w:rPr>
                <w:rFonts w:ascii="Prompt" w:cs="Prompt" w:eastAsia="Prompt" w:hAnsi="Prompt"/>
                <w:sz w:val="17"/>
                <w:szCs w:val="17"/>
              </w:rPr>
            </w:pPr>
            <w:r w:rsidDel="00000000" w:rsidR="00000000" w:rsidRPr="00000000">
              <w:rPr>
                <w:rFonts w:ascii="Prompt" w:cs="Prompt" w:eastAsia="Prompt" w:hAnsi="Prompt"/>
                <w:sz w:val="17"/>
                <w:szCs w:val="17"/>
                <w:rtl w:val="0"/>
              </w:rPr>
              <w:t xml:space="preserve">6.4%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ind w:left="720" w:hanging="360"/>
              <w:rPr>
                <w:rFonts w:ascii="Prompt" w:cs="Prompt" w:eastAsia="Prompt" w:hAnsi="Prompt"/>
                <w:color w:val="374249"/>
                <w:sz w:val="15"/>
                <w:szCs w:val="15"/>
              </w:rPr>
            </w:pPr>
            <w:r w:rsidDel="00000000" w:rsidR="00000000" w:rsidRPr="00000000">
              <w:rPr>
                <w:rFonts w:ascii="Prompt" w:cs="Prompt" w:eastAsia="Prompt" w:hAnsi="Prompt"/>
                <w:color w:val="374249"/>
                <w:sz w:val="15"/>
                <w:szCs w:val="15"/>
                <w:rtl w:val="0"/>
              </w:rPr>
              <w:t xml:space="preserve">Board Participation</w:t>
            </w:r>
          </w:p>
        </w:tc>
        <w:tc>
          <w:tcPr>
            <w:shd w:fill="e8eaed" w:val="clear"/>
            <w:tcMar>
              <w:top w:w="100.0" w:type="dxa"/>
              <w:left w:w="100.0" w:type="dxa"/>
              <w:bottom w:w="100.0" w:type="dxa"/>
              <w:right w:w="100.0" w:type="dxa"/>
            </w:tcMar>
            <w:vAlign w:val="top"/>
          </w:tcPr>
          <w:p w:rsidR="00000000" w:rsidDel="00000000" w:rsidP="00000000" w:rsidRDefault="00000000" w:rsidRPr="00000000" w14:paraId="00000019">
            <w:pPr>
              <w:ind w:left="720" w:hanging="360"/>
              <w:jc w:val="center"/>
              <w:rPr>
                <w:rFonts w:ascii="Prompt" w:cs="Prompt" w:eastAsia="Prompt" w:hAnsi="Prompt"/>
                <w:color w:val="374249"/>
                <w:sz w:val="17"/>
                <w:szCs w:val="17"/>
              </w:rPr>
            </w:pPr>
            <w:r w:rsidDel="00000000" w:rsidR="00000000" w:rsidRPr="00000000">
              <w:rPr>
                <w:rFonts w:ascii="Prompt" w:cs="Prompt" w:eastAsia="Prompt" w:hAnsi="Prompt"/>
                <w:color w:val="374249"/>
                <w:sz w:val="17"/>
                <w:szCs w:val="17"/>
                <w:rtl w:val="0"/>
              </w:rPr>
              <w:t xml:space="preserve">One voting Board Director Seat (JG)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A">
            <w:pPr>
              <w:ind w:left="720" w:hanging="360"/>
              <w:jc w:val="center"/>
              <w:rPr>
                <w:rFonts w:ascii="Prompt" w:cs="Prompt" w:eastAsia="Prompt" w:hAnsi="Prompt"/>
                <w:sz w:val="17"/>
                <w:szCs w:val="17"/>
              </w:rPr>
            </w:pPr>
            <w:r w:rsidDel="00000000" w:rsidR="00000000" w:rsidRPr="00000000">
              <w:rPr>
                <w:rFonts w:ascii="Prompt" w:cs="Prompt" w:eastAsia="Prompt" w:hAnsi="Prompt"/>
                <w:sz w:val="17"/>
                <w:szCs w:val="17"/>
                <w:rtl w:val="0"/>
              </w:rPr>
              <w:t xml:space="preserve">One voting Board Director Seat (JG)</w:t>
            </w:r>
            <w:r w:rsidDel="00000000" w:rsidR="00000000" w:rsidRPr="00000000">
              <w:rPr>
                <w:rtl w:val="0"/>
              </w:rPr>
            </w:r>
          </w:p>
        </w:tc>
      </w:tr>
    </w:tbl>
    <w:p w:rsidR="00000000" w:rsidDel="00000000" w:rsidP="00000000" w:rsidRDefault="00000000" w:rsidRPr="00000000" w14:paraId="0000001B">
      <w:pPr>
        <w:rPr>
          <w:rFonts w:ascii="Prompt" w:cs="Prompt" w:eastAsia="Prompt" w:hAnsi="Prompt"/>
          <w:color w:val="374249"/>
          <w:sz w:val="18"/>
          <w:szCs w:val="18"/>
        </w:rPr>
      </w:pPr>
      <w:r w:rsidDel="00000000" w:rsidR="00000000" w:rsidRPr="00000000">
        <w:rPr>
          <w:rtl w:val="0"/>
        </w:rPr>
      </w:r>
    </w:p>
    <w:tbl>
      <w:tblPr>
        <w:tblStyle w:val="Table2"/>
        <w:tblW w:w="12225.0" w:type="dxa"/>
        <w:jc w:val="left"/>
        <w:tblInd w:w="-720.0" w:type="dxa"/>
        <w:tblBorders>
          <w:top w:color="222222" w:space="0" w:sz="12" w:val="single"/>
          <w:left w:color="222222" w:space="0" w:sz="12" w:val="single"/>
          <w:bottom w:color="222222" w:space="0" w:sz="12" w:val="single"/>
          <w:right w:color="222222" w:space="0" w:sz="12" w:val="single"/>
          <w:insideH w:color="222222" w:space="0" w:sz="12" w:val="single"/>
          <w:insideV w:color="222222" w:space="0" w:sz="12" w:val="single"/>
        </w:tblBorders>
        <w:tblLayout w:type="fixed"/>
        <w:tblLook w:val="0600"/>
      </w:tblPr>
      <w:tblGrid>
        <w:gridCol w:w="12225"/>
        <w:tblGridChange w:id="0">
          <w:tblGrid>
            <w:gridCol w:w="12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C">
            <w:pPr>
              <w:pStyle w:val="Heading1"/>
              <w:rPr>
                <w:rFonts w:ascii="Prompt SemiBold" w:cs="Prompt SemiBold" w:eastAsia="Prompt SemiBold" w:hAnsi="Prompt SemiBold"/>
                <w:b w:val="0"/>
                <w:bCs w:val="0"/>
                <w:color w:val="222222"/>
              </w:rPr>
            </w:pPr>
            <w:bookmarkStart w:colFirst="0" w:colLast="0" w:name="_u9mkpm61y005" w:id="3"/>
            <w:bookmarkEnd w:id="3"/>
            <w:r w:rsidDel="00000000" w:rsidR="00000000" w:rsidRPr="00000000">
              <w:rPr>
                <w:rFonts w:ascii="Prompt SemiBold" w:cs="Prompt SemiBold" w:eastAsia="Prompt SemiBold" w:hAnsi="Prompt SemiBold"/>
                <w:b w:val="0"/>
                <w:bCs w:val="0"/>
                <w:u w:val="none"/>
                <w:rtl w:val="0"/>
              </w:rPr>
              <w:t xml:space="preserve">Company Overview and Thesis</w:t>
            </w:r>
            <w:r w:rsidDel="00000000" w:rsidR="00000000" w:rsidRPr="00000000">
              <w:rPr>
                <w:rtl w:val="0"/>
              </w:rPr>
            </w:r>
          </w:p>
        </w:tc>
      </w:tr>
    </w:tbl>
    <w:p w:rsidR="00000000" w:rsidDel="00000000" w:rsidP="00000000" w:rsidRDefault="00000000" w:rsidRPr="00000000" w14:paraId="0000001D">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Nth Cycle is an innovative metal refining company capable of recovering production-grade critical metals from industrial scrap. Nth Cycle has built a platform, leveraging proprietary advanced metal processing technology which facilitates scalable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business and financial </w:t>
      </w:r>
      <w:r w:rsidDel="00000000" w:rsidR="00000000" w:rsidRPr="00000000">
        <w:rPr>
          <w:rFonts w:ascii="Prompt" w:cs="Prompt" w:eastAsia="Prompt" w:hAnsi="Prompt"/>
          <w:color w:val="222222"/>
          <w:sz w:val="18"/>
          <w:szCs w:val="18"/>
          <w:highlight w:val="white"/>
          <w:rtl w:val="0"/>
        </w:rPr>
        <w:t xml:space="preserve">model</w:t>
      </w:r>
      <w:r w:rsidDel="00000000" w:rsidR="00000000" w:rsidRPr="00000000">
        <w:rPr>
          <w:rFonts w:ascii="Prompt" w:cs="Prompt" w:eastAsia="Prompt" w:hAnsi="Prompt"/>
          <w:color w:val="222222"/>
          <w:sz w:val="18"/>
          <w:szCs w:val="18"/>
          <w:highlight w:val="white"/>
          <w:rtl w:val="0"/>
        </w:rPr>
        <w:t xml:space="preserve">.</w:t>
      </w:r>
      <w:r w:rsidDel="00000000" w:rsidR="00000000" w:rsidRPr="00000000">
        <w:rPr>
          <w:rFonts w:ascii="Prompt" w:cs="Prompt" w:eastAsia="Prompt" w:hAnsi="Prompt"/>
          <w:color w:val="222222"/>
          <w:sz w:val="18"/>
          <w:szCs w:val="18"/>
          <w:rtl w:val="0"/>
        </w:rPr>
        <w:t xml:space="preserve"> </w:t>
      </w:r>
    </w:p>
    <w:p w:rsidR="00000000" w:rsidDel="00000000" w:rsidP="00000000" w:rsidRDefault="00000000" w:rsidRPr="00000000" w14:paraId="0000001E">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Nth Cycle, through collaborations with Yale and Harvard, has developed a proprietary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electroextraction process that reduces metal separation cost by 75% and energy intensity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by 75%. The process has been qualified (to varying TRL levels) on 23 metals and utilizes a modular</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filter press unit that is sourced from global supply chains and fitted with Nth cycle proprietary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electrode filters (manufactured by 3rd parties) and controls software. Of the 23 metals, copper,</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cobalt, Nickel, Titanium, Zinc, Vanadium, light and Heavy rare earths are all currently recoverable by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Nth Cycle. In Battery applications, Lithium and graphite are also recovered as byproducts. Gold,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silver, and Iron Ore are in the pipeline as future products.</w:t>
      </w:r>
      <w:r w:rsidDel="00000000" w:rsidR="00000000" w:rsidRPr="00000000">
        <w:rPr>
          <w:rFonts w:ascii="Prompt" w:cs="Prompt" w:eastAsia="Prompt" w:hAnsi="Prompt"/>
          <w:color w:val="222222"/>
          <w:sz w:val="18"/>
          <w:szCs w:val="18"/>
          <w:rtl w:val="0"/>
        </w:rPr>
        <w:t xml:space="preserve"> </w:t>
      </w:r>
    </w:p>
    <w:p w:rsidR="00000000" w:rsidDel="00000000" w:rsidP="00000000" w:rsidRDefault="00000000" w:rsidRPr="00000000" w14:paraId="0000001F">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The business model of Nth Cycle is to deploy systems at customer facilities to refine minimally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processed materials into high value battery precursors (MHP or PCAM). Typical transactions will</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occur through a tolling model in which customers are billed per unit of output, meaning that the customers take on the risk of black mass and cathode material market prices. In some cases, the largest customers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will want to own and operate systems. Nth Cycle will flexibly negotiate agreements to work with the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largest customers.</w:t>
      </w:r>
      <w:r w:rsidDel="00000000" w:rsidR="00000000" w:rsidRPr="00000000">
        <w:rPr>
          <w:rFonts w:ascii="Prompt" w:cs="Prompt" w:eastAsia="Prompt" w:hAnsi="Prompt"/>
          <w:color w:val="222222"/>
          <w:sz w:val="18"/>
          <w:szCs w:val="18"/>
          <w:rtl w:val="0"/>
        </w:rPr>
        <w:t xml:space="preserve"> </w:t>
      </w:r>
    </w:p>
    <w:p w:rsidR="00000000" w:rsidDel="00000000" w:rsidP="00000000" w:rsidRDefault="00000000" w:rsidRPr="00000000" w14:paraId="00000020">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The financial model of tolling allows for Nth Cycle to develop projects on balance sheet or through a</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development vehicle. Once projects are in the construction phase, a construction finance revolver</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will support construction costs for the 6 to 9 month construction period. Operating assets will be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held in a project company. Typical project companies require sponsor equity. In the U.S. IRA</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incentives are projected to largely offset sponsor capital in year 1, similar to what we are seeing in</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solar projects.</w:t>
      </w:r>
      <w:r w:rsidDel="00000000" w:rsidR="00000000" w:rsidRPr="00000000">
        <w:rPr>
          <w:rtl w:val="0"/>
        </w:rPr>
      </w:r>
    </w:p>
    <w:p w:rsidR="00000000" w:rsidDel="00000000" w:rsidP="00000000" w:rsidRDefault="00000000" w:rsidRPr="00000000" w14:paraId="00000021">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Nth cycle provides a profitable solution to the </w:t>
      </w:r>
      <w:r w:rsidDel="00000000" w:rsidR="00000000" w:rsidRPr="00000000">
        <w:rPr>
          <w:rFonts w:ascii="Prompt" w:cs="Prompt" w:eastAsia="Prompt" w:hAnsi="Prompt"/>
          <w:color w:val="1155cc"/>
          <w:sz w:val="18"/>
          <w:szCs w:val="18"/>
          <w:highlight w:val="white"/>
          <w:u w:val="single"/>
          <w:rtl w:val="0"/>
        </w:rPr>
        <w:t xml:space="preserve">national security issue</w:t>
      </w:r>
      <w:r w:rsidDel="00000000" w:rsidR="00000000" w:rsidRPr="00000000">
        <w:rPr>
          <w:rFonts w:ascii="Prompt" w:cs="Prompt" w:eastAsia="Prompt" w:hAnsi="Prompt"/>
          <w:color w:val="1155cc"/>
          <w:sz w:val="18"/>
          <w:szCs w:val="18"/>
          <w:highlight w:val="white"/>
          <w:rtl w:val="0"/>
        </w:rPr>
        <w:t xml:space="preserve"> </w:t>
      </w:r>
      <w:r w:rsidDel="00000000" w:rsidR="00000000" w:rsidRPr="00000000">
        <w:rPr>
          <w:rFonts w:ascii="Prompt" w:cs="Prompt" w:eastAsia="Prompt" w:hAnsi="Prompt"/>
          <w:color w:val="222222"/>
          <w:sz w:val="18"/>
          <w:szCs w:val="18"/>
          <w:highlight w:val="white"/>
          <w:rtl w:val="0"/>
        </w:rPr>
        <w:t xml:space="preserve">of secure battery material</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supply chains and other critical materials for the energy transition including EV motors. WIthin</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these sectors, the companies compete on unit economics, through a 75%+ reduction in OpEx with</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lower capex and logistics costs. The 75%+ OpEx reduction is achieved through energy and input</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chemical savings that also reduces the process carbon intensity of EV battery supply chains.</w:t>
      </w:r>
      <w:r w:rsidDel="00000000" w:rsidR="00000000" w:rsidRPr="00000000">
        <w:rPr>
          <w:rFonts w:ascii="Prompt" w:cs="Prompt" w:eastAsia="Prompt" w:hAnsi="Prompt"/>
          <w:color w:val="222222"/>
          <w:sz w:val="18"/>
          <w:szCs w:val="18"/>
          <w:rtl w:val="0"/>
        </w:rPr>
        <w:t xml:space="preserve"> Importantly, the low marginal cost </w:t>
      </w:r>
      <w:r w:rsidDel="00000000" w:rsidR="00000000" w:rsidRPr="00000000">
        <w:rPr>
          <w:rFonts w:ascii="Prompt" w:cs="Prompt" w:eastAsia="Prompt" w:hAnsi="Prompt"/>
          <w:color w:val="222222"/>
          <w:sz w:val="18"/>
          <w:szCs w:val="18"/>
          <w:rtl w:val="0"/>
        </w:rPr>
        <w:t xml:space="preserve">positions Nth</w:t>
      </w:r>
      <w:r w:rsidDel="00000000" w:rsidR="00000000" w:rsidRPr="00000000">
        <w:rPr>
          <w:rFonts w:ascii="Prompt" w:cs="Prompt" w:eastAsia="Prompt" w:hAnsi="Prompt"/>
          <w:color w:val="222222"/>
          <w:sz w:val="18"/>
          <w:szCs w:val="18"/>
          <w:rtl w:val="0"/>
        </w:rPr>
        <w:t xml:space="preserve"> cycle to be financially robust during the commodity price cycles. The domestic manufacturing, environmental attributes, and high purity may also enable pricing power above commodity MHP markets, this would provide upside to current underwriting..  </w:t>
      </w:r>
    </w:p>
    <w:p w:rsidR="00000000" w:rsidDel="00000000" w:rsidP="00000000" w:rsidRDefault="00000000" w:rsidRPr="00000000" w14:paraId="00000022">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EV embodied carbon and critical materials supply chains are major drivers of national and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corporate investments that are driving investments and partnerships. Nth cycle provides the team</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and technology required to advance critical investments and partnerships. The team and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technology will be in high demand for federal and corporate funding opportunities and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partnerships as initially demonstrated by the investors and current commercial partners. Nth Cycle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will be hard to substitute with competitive offerings because the company's modular project size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and construction speed enables customers to control material at its facilities rather than sending</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material to centralized processors.</w:t>
      </w:r>
      <w:r w:rsidDel="00000000" w:rsidR="00000000" w:rsidRPr="00000000">
        <w:rPr>
          <w:rFonts w:ascii="Prompt" w:cs="Prompt" w:eastAsia="Prompt" w:hAnsi="Prompt"/>
          <w:color w:val="222222"/>
          <w:sz w:val="18"/>
          <w:szCs w:val="18"/>
          <w:rtl w:val="0"/>
        </w:rPr>
        <w:t xml:space="preserve"> </w:t>
      </w:r>
    </w:p>
    <w:p w:rsidR="00000000" w:rsidDel="00000000" w:rsidP="00000000" w:rsidRDefault="00000000" w:rsidRPr="00000000" w14:paraId="00000023">
      <w:pPr>
        <w:widowControl w:val="0"/>
        <w:spacing w:before="240" w:line="273.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Nth Cycle’s core technology, electro-active filtration, integrates into an overall process consisting of</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pre-tech, core tech, post process, and utilities. At a high level</w:t>
      </w:r>
      <w:r w:rsidDel="00000000" w:rsidR="00000000" w:rsidRPr="00000000">
        <w:rPr>
          <w:rFonts w:ascii="Prompt" w:cs="Prompt" w:eastAsia="Prompt" w:hAnsi="Prompt"/>
          <w:color w:val="222222"/>
          <w:sz w:val="18"/>
          <w:szCs w:val="18"/>
          <w:rtl w:val="0"/>
        </w:rPr>
        <w:t xml:space="preserve">, p</w:t>
      </w:r>
      <w:r w:rsidDel="00000000" w:rsidR="00000000" w:rsidRPr="00000000">
        <w:rPr>
          <w:rFonts w:ascii="Prompt" w:cs="Prompt" w:eastAsia="Prompt" w:hAnsi="Prompt"/>
          <w:color w:val="222222"/>
          <w:sz w:val="18"/>
          <w:szCs w:val="18"/>
          <w:highlight w:val="white"/>
          <w:rtl w:val="0"/>
        </w:rPr>
        <w:t xml:space="preserve">re-tech includes dissolving black mass into sulfuric acid, and mechanical (filter-press)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separation of graphite from the aqueous solution.</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Core technology consists of a novel electrolytic cell that utilizes porous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electrodes. The premise of the technology is that ionic solutions can be electrolyzed and as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ions travel to the electrodes, a solution on the opposite side of the porous electrode will</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contact the ions in the solution and transfer them into the reactive solution resulting in a</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reaction that transforms the soluble metal ions into insoluble metal hydroxides that can be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collected and dried in the post-core process.</w:t>
      </w:r>
      <w:r w:rsidDel="00000000" w:rsidR="00000000" w:rsidRPr="00000000">
        <w:rPr>
          <w:rFonts w:ascii="Prompt" w:cs="Prompt" w:eastAsia="Prompt" w:hAnsi="Prompt"/>
          <w:color w:val="222222"/>
          <w:sz w:val="18"/>
          <w:szCs w:val="18"/>
          <w:rtl w:val="0"/>
        </w:rPr>
        <w:t xml:space="preserve"> Meanwhile, </w:t>
      </w:r>
      <w:r w:rsidDel="00000000" w:rsidR="00000000" w:rsidRPr="00000000">
        <w:rPr>
          <w:rFonts w:ascii="Prompt" w:cs="Prompt" w:eastAsia="Prompt" w:hAnsi="Prompt"/>
          <w:color w:val="222222"/>
          <w:sz w:val="18"/>
          <w:szCs w:val="18"/>
          <w:highlight w:val="white"/>
          <w:rtl w:val="0"/>
        </w:rPr>
        <w:t xml:space="preserve">the goal of the post core process is to dewater the MHP that is produced in the core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technology and recovery and recycle process components where practical. Filter presses,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which are considered standard industrial equipment, are currently used as the dewatering</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unit operation to recover the MHP. The MHP filter cake is removed from the filter press,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loaded into </w:t>
      </w:r>
      <w:r w:rsidDel="00000000" w:rsidR="00000000" w:rsidRPr="00000000">
        <w:rPr>
          <w:rFonts w:ascii="Prompt" w:cs="Prompt" w:eastAsia="Prompt" w:hAnsi="Prompt"/>
          <w:color w:val="222222"/>
          <w:sz w:val="18"/>
          <w:szCs w:val="18"/>
          <w:highlight w:val="white"/>
          <w:rtl w:val="0"/>
        </w:rPr>
        <w:t xml:space="preserve">supersacks</w:t>
      </w:r>
      <w:r w:rsidDel="00000000" w:rsidR="00000000" w:rsidRPr="00000000">
        <w:rPr>
          <w:rFonts w:ascii="Prompt" w:cs="Prompt" w:eastAsia="Prompt" w:hAnsi="Prompt"/>
          <w:color w:val="222222"/>
          <w:sz w:val="18"/>
          <w:szCs w:val="18"/>
          <w:highlight w:val="white"/>
          <w:rtl w:val="0"/>
        </w:rPr>
        <w:t xml:space="preserve"> and sold as a product.</w:t>
      </w:r>
      <w:r w:rsidDel="00000000" w:rsidR="00000000" w:rsidRPr="00000000">
        <w:rPr>
          <w:rFonts w:ascii="Prompt" w:cs="Prompt" w:eastAsia="Prompt" w:hAnsi="Prompt"/>
          <w:color w:val="222222"/>
          <w:sz w:val="18"/>
          <w:szCs w:val="18"/>
          <w:rtl w:val="0"/>
        </w:rPr>
        <w:t xml:space="preserve"> Nth Cycle’s</w:t>
      </w:r>
      <w:r w:rsidDel="00000000" w:rsidR="00000000" w:rsidRPr="00000000">
        <w:rPr>
          <w:color w:val="222222"/>
          <w:sz w:val="18"/>
          <w:szCs w:val="18"/>
          <w:highlight w:val="white"/>
          <w:rtl w:val="0"/>
        </w:rPr>
        <w:t xml:space="preserve"> </w:t>
      </w:r>
      <w:r w:rsidDel="00000000" w:rsidR="00000000" w:rsidRPr="00000000">
        <w:rPr>
          <w:rFonts w:ascii="Prompt" w:cs="Prompt" w:eastAsia="Prompt" w:hAnsi="Prompt"/>
          <w:color w:val="222222"/>
          <w:sz w:val="18"/>
          <w:szCs w:val="18"/>
          <w:highlight w:val="white"/>
          <w:rtl w:val="0"/>
        </w:rPr>
        <w:t xml:space="preserve">Primary utilities include city water and electricity. Electricity is used for the core tech, as well</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as for air compression, heating, and pumping. Based on Cincinnati experience, no air</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emissions permits are required.</w:t>
      </w:r>
      <w:r w:rsidDel="00000000" w:rsidR="00000000" w:rsidRPr="00000000">
        <w:rPr>
          <w:rFonts w:ascii="Prompt" w:cs="Prompt" w:eastAsia="Prompt" w:hAnsi="Prompt"/>
          <w:color w:val="222222"/>
          <w:sz w:val="18"/>
          <w:szCs w:val="18"/>
          <w:rtl w:val="0"/>
        </w:rPr>
        <w:t xml:space="preserve"> The technical stack yields distinctive strengths and carbon impact: </w:t>
      </w:r>
    </w:p>
    <w:p w:rsidR="00000000" w:rsidDel="00000000" w:rsidP="00000000" w:rsidRDefault="00000000" w:rsidRPr="00000000" w14:paraId="00000024">
      <w:pPr>
        <w:widowControl w:val="0"/>
        <w:spacing w:before="313.3599853515625" w:line="199.92000102996826" w:lineRule="auto"/>
        <w:rPr>
          <w:rFonts w:ascii="Prompt" w:cs="Prompt" w:eastAsia="Prompt" w:hAnsi="Prompt"/>
          <w:color w:val="222222"/>
          <w:sz w:val="18"/>
          <w:szCs w:val="18"/>
          <w:highlight w:val="white"/>
        </w:rPr>
      </w:pPr>
      <w:r w:rsidDel="00000000" w:rsidR="00000000" w:rsidRPr="00000000">
        <w:rPr>
          <w:rFonts w:ascii="Prompt" w:cs="Prompt" w:eastAsia="Prompt" w:hAnsi="Prompt"/>
          <w:b w:val="1"/>
          <w:bCs w:val="1"/>
          <w:color w:val="222222"/>
          <w:sz w:val="18"/>
          <w:szCs w:val="18"/>
          <w:rtl w:val="0"/>
        </w:rPr>
        <w:t xml:space="preserve">Strengths </w:t>
      </w:r>
      <w:r w:rsidDel="00000000" w:rsidR="00000000" w:rsidRPr="00000000">
        <w:rPr>
          <w:rtl w:val="0"/>
        </w:rPr>
      </w:r>
    </w:p>
    <w:p w:rsidR="00000000" w:rsidDel="00000000" w:rsidP="00000000" w:rsidRDefault="00000000" w:rsidRPr="00000000" w14:paraId="00000025">
      <w:pPr>
        <w:widowControl w:val="0"/>
        <w:numPr>
          <w:ilvl w:val="0"/>
          <w:numId w:val="4"/>
        </w:numPr>
        <w:spacing w:after="0" w:afterAutospacing="0" w:before="43.2598876953125" w:line="272.61817932128906" w:lineRule="auto"/>
        <w:ind w:left="720" w:hanging="360"/>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Electro-active filtration is fundamentally advantaged compared to incumbent technologies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including hydrometallurgy, pyrometallurgy, and electrowinning</w:t>
      </w:r>
    </w:p>
    <w:p w:rsidR="00000000" w:rsidDel="00000000" w:rsidP="00000000" w:rsidRDefault="00000000" w:rsidRPr="00000000" w14:paraId="00000026">
      <w:pPr>
        <w:widowControl w:val="0"/>
        <w:numPr>
          <w:ilvl w:val="0"/>
          <w:numId w:val="4"/>
        </w:numPr>
        <w:spacing w:after="0" w:afterAutospacing="0" w:before="0" w:beforeAutospacing="0" w:line="272.61817932128906" w:lineRule="auto"/>
        <w:ind w:left="720" w:hanging="360"/>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There is significant white space for improvement and expansion into adjacent materials as a</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platform technology</w:t>
      </w:r>
    </w:p>
    <w:p w:rsidR="00000000" w:rsidDel="00000000" w:rsidP="00000000" w:rsidRDefault="00000000" w:rsidRPr="00000000" w14:paraId="00000027">
      <w:pPr>
        <w:widowControl w:val="0"/>
        <w:numPr>
          <w:ilvl w:val="0"/>
          <w:numId w:val="4"/>
        </w:numPr>
        <w:spacing w:after="0" w:afterAutospacing="0" w:before="0" w:beforeAutospacing="0" w:line="272.61817932128906" w:lineRule="auto"/>
        <w:ind w:left="720" w:hanging="360"/>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Flow-by production improves ionic diffusion and current management by avoiding metal</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build-up through metal salts (ie hydroxides)</w:t>
      </w:r>
    </w:p>
    <w:p w:rsidR="00000000" w:rsidDel="00000000" w:rsidP="00000000" w:rsidRDefault="00000000" w:rsidRPr="00000000" w14:paraId="00000028">
      <w:pPr>
        <w:widowControl w:val="0"/>
        <w:numPr>
          <w:ilvl w:val="0"/>
          <w:numId w:val="4"/>
        </w:numPr>
        <w:spacing w:after="0" w:afterAutospacing="0" w:before="0" w:beforeAutospacing="0" w:line="272.61817932128906" w:lineRule="auto"/>
        <w:ind w:left="720" w:hanging="360"/>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Selective flow-through of untargeted feedstock e.g. Mn</w:t>
      </w:r>
      <w:r w:rsidDel="00000000" w:rsidR="00000000" w:rsidRPr="00000000">
        <w:rPr>
          <w:rFonts w:ascii="Prompt" w:cs="Prompt" w:eastAsia="Prompt" w:hAnsi="Prompt"/>
          <w:color w:val="222222"/>
          <w:sz w:val="18"/>
          <w:szCs w:val="18"/>
          <w:vertAlign w:val="superscript"/>
          <w:rtl w:val="0"/>
        </w:rPr>
        <w:t xml:space="preserve">2+ </w:t>
      </w:r>
      <w:r w:rsidDel="00000000" w:rsidR="00000000" w:rsidRPr="00000000">
        <w:rPr>
          <w:rFonts w:ascii="Prompt" w:cs="Prompt" w:eastAsia="Prompt" w:hAnsi="Prompt"/>
          <w:color w:val="222222"/>
          <w:sz w:val="18"/>
          <w:szCs w:val="18"/>
          <w:highlight w:val="white"/>
          <w:rtl w:val="0"/>
        </w:rPr>
        <w:t xml:space="preserve">can be flown through to anode for</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further oxidation to Mn</w:t>
      </w:r>
      <w:r w:rsidDel="00000000" w:rsidR="00000000" w:rsidRPr="00000000">
        <w:rPr>
          <w:rFonts w:ascii="Prompt" w:cs="Prompt" w:eastAsia="Prompt" w:hAnsi="Prompt"/>
          <w:color w:val="222222"/>
          <w:sz w:val="18"/>
          <w:szCs w:val="18"/>
          <w:vertAlign w:val="superscript"/>
          <w:rtl w:val="0"/>
        </w:rPr>
        <w:t xml:space="preserve">4+</w:t>
      </w:r>
      <w:r w:rsidDel="00000000" w:rsidR="00000000" w:rsidRPr="00000000">
        <w:rPr>
          <w:rFonts w:ascii="Prompt" w:cs="Prompt" w:eastAsia="Prompt" w:hAnsi="Prompt"/>
          <w:color w:val="222222"/>
          <w:sz w:val="18"/>
          <w:szCs w:val="18"/>
          <w:highlight w:val="white"/>
          <w:rtl w:val="0"/>
        </w:rPr>
        <w:t xml:space="preserv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In the aqueous electrolyte, this drives the water splitting process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to support continuous in-situ supply of hydroxides and H2</w:t>
      </w:r>
    </w:p>
    <w:p w:rsidR="00000000" w:rsidDel="00000000" w:rsidP="00000000" w:rsidRDefault="00000000" w:rsidRPr="00000000" w14:paraId="00000029">
      <w:pPr>
        <w:widowControl w:val="0"/>
        <w:numPr>
          <w:ilvl w:val="0"/>
          <w:numId w:val="4"/>
        </w:numPr>
        <w:spacing w:after="0" w:afterAutospacing="0" w:before="0" w:beforeAutospacing="0" w:line="272.61817932128906" w:lineRule="auto"/>
        <w:ind w:left="720" w:hanging="360"/>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Currently operating at target commercial energy efficiency, 3-5 KWh per KG of produced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product ($0.22/kg of input processed </w:t>
      </w:r>
    </w:p>
    <w:p w:rsidR="00000000" w:rsidDel="00000000" w:rsidP="00000000" w:rsidRDefault="00000000" w:rsidRPr="00000000" w14:paraId="0000002A">
      <w:pPr>
        <w:widowControl w:val="0"/>
        <w:numPr>
          <w:ilvl w:val="0"/>
          <w:numId w:val="4"/>
        </w:numPr>
        <w:spacing w:after="0" w:afterAutospacing="0" w:before="0" w:beforeAutospacing="0" w:line="272.61817932128906" w:lineRule="auto"/>
        <w:ind w:left="72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highlight w:val="white"/>
          <w:rtl w:val="0"/>
        </w:rPr>
        <w:t xml:space="preserve">The core-tech runs at ambient temperature and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pressure making construction, operation and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maintenance simple compared to incumbent that</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have long ramp up/down periods</w:t>
      </w:r>
      <w:r w:rsidDel="00000000" w:rsidR="00000000" w:rsidRPr="00000000">
        <w:rPr>
          <w:rtl w:val="0"/>
        </w:rPr>
      </w:r>
    </w:p>
    <w:p w:rsidR="00000000" w:rsidDel="00000000" w:rsidP="00000000" w:rsidRDefault="00000000" w:rsidRPr="00000000" w14:paraId="0000002B">
      <w:pPr>
        <w:widowControl w:val="0"/>
        <w:numPr>
          <w:ilvl w:val="0"/>
          <w:numId w:val="1"/>
        </w:numPr>
        <w:spacing w:after="0" w:afterAutospacing="0" w:before="0" w:beforeAutospacing="0" w:line="199.92000102996826" w:lineRule="auto"/>
        <w:ind w:left="72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Demonstrated high Cobalt and Nickel selectivity availability over manganese for pure production in battery cathode precursor</w:t>
      </w:r>
    </w:p>
    <w:p w:rsidR="00000000" w:rsidDel="00000000" w:rsidP="00000000" w:rsidRDefault="00000000" w:rsidRPr="00000000" w14:paraId="0000002C">
      <w:pPr>
        <w:widowControl w:val="0"/>
        <w:numPr>
          <w:ilvl w:val="0"/>
          <w:numId w:val="1"/>
        </w:numPr>
        <w:spacing w:before="0" w:beforeAutospacing="0" w:line="199.92000102996826" w:lineRule="auto"/>
        <w:ind w:left="72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In 2022 the company overcame filter life durability and supply chain risks by switching to a higher volume electrode with a warranty that exceeds Nth Cycles requirements and validation </w:t>
      </w:r>
      <w:r w:rsidDel="00000000" w:rsidR="00000000" w:rsidRPr="00000000">
        <w:rPr>
          <w:rFonts w:ascii="Prompt" w:cs="Prompt" w:eastAsia="Prompt" w:hAnsi="Prompt"/>
          <w:color w:val="222222"/>
          <w:sz w:val="18"/>
          <w:szCs w:val="18"/>
          <w:rtl w:val="0"/>
        </w:rPr>
        <w:t xml:space="preserve">is more</w:t>
      </w:r>
      <w:r w:rsidDel="00000000" w:rsidR="00000000" w:rsidRPr="00000000">
        <w:rPr>
          <w:rFonts w:ascii="Prompt" w:cs="Prompt" w:eastAsia="Prompt" w:hAnsi="Prompt"/>
          <w:color w:val="222222"/>
          <w:sz w:val="18"/>
          <w:szCs w:val="18"/>
          <w:rtl w:val="0"/>
        </w:rPr>
        <w:t xml:space="preserve"> challenging conditions. The trade off was the marginally greater cost required higher current densities/gmh to justify have since been proven</w:t>
      </w:r>
    </w:p>
    <w:p w:rsidR="00000000" w:rsidDel="00000000" w:rsidP="00000000" w:rsidRDefault="00000000" w:rsidRPr="00000000" w14:paraId="0000002D">
      <w:pPr>
        <w:widowControl w:val="0"/>
        <w:spacing w:before="13.360595703125" w:line="272.61817932128906" w:lineRule="auto"/>
        <w:ind w:left="720" w:firstLine="0"/>
        <w:rPr>
          <w:rFonts w:ascii="Prompt" w:cs="Prompt" w:eastAsia="Prompt" w:hAnsi="Prompt"/>
          <w:color w:val="222222"/>
          <w:sz w:val="18"/>
          <w:szCs w:val="18"/>
        </w:rPr>
      </w:pPr>
      <w:r w:rsidDel="00000000" w:rsidR="00000000" w:rsidRPr="00000000">
        <w:rPr>
          <w:rtl w:val="0"/>
        </w:rPr>
      </w:r>
    </w:p>
    <w:p w:rsidR="00000000" w:rsidDel="00000000" w:rsidP="00000000" w:rsidRDefault="00000000" w:rsidRPr="00000000" w14:paraId="0000002E">
      <w:pPr>
        <w:widowControl w:val="0"/>
        <w:spacing w:before="13.360595703125" w:line="272.61817932128906" w:lineRule="auto"/>
        <w:rPr>
          <w:rFonts w:ascii="Prompt" w:cs="Prompt" w:eastAsia="Prompt" w:hAnsi="Prompt"/>
          <w:b w:val="1"/>
          <w:bCs w:val="1"/>
          <w:color w:val="222222"/>
          <w:sz w:val="18"/>
          <w:szCs w:val="18"/>
        </w:rPr>
      </w:pPr>
      <w:r w:rsidDel="00000000" w:rsidR="00000000" w:rsidRPr="00000000">
        <w:rPr>
          <w:rFonts w:ascii="Prompt" w:cs="Prompt" w:eastAsia="Prompt" w:hAnsi="Prompt"/>
          <w:b w:val="1"/>
          <w:bCs w:val="1"/>
          <w:color w:val="222222"/>
          <w:sz w:val="18"/>
          <w:szCs w:val="18"/>
          <w:rtl w:val="0"/>
        </w:rPr>
        <w:t xml:space="preserve">Carbon Impact</w:t>
      </w:r>
    </w:p>
    <w:p w:rsidR="00000000" w:rsidDel="00000000" w:rsidP="00000000" w:rsidRDefault="00000000" w:rsidRPr="00000000" w14:paraId="0000002F">
      <w:pPr>
        <w:widowControl w:val="0"/>
        <w:spacing w:before="13.360595703125" w:line="272.61817932128906" w:lineRule="auto"/>
        <w:rPr>
          <w:rFonts w:ascii="Prompt" w:cs="Prompt" w:eastAsia="Prompt" w:hAnsi="Prompt"/>
          <w:b w:val="1"/>
          <w:bCs w:val="1"/>
          <w:color w:val="222222"/>
          <w:sz w:val="18"/>
          <w:szCs w:val="18"/>
        </w:rPr>
      </w:pPr>
      <w:r w:rsidDel="00000000" w:rsidR="00000000" w:rsidRPr="00000000">
        <w:rPr>
          <w:rtl w:val="0"/>
        </w:rPr>
      </w:r>
    </w:p>
    <w:p w:rsidR="00000000" w:rsidDel="00000000" w:rsidP="00000000" w:rsidRDefault="00000000" w:rsidRPr="00000000" w14:paraId="00000030">
      <w:pPr>
        <w:widowControl w:val="0"/>
        <w:numPr>
          <w:ilvl w:val="0"/>
          <w:numId w:val="2"/>
        </w:numPr>
        <w:spacing w:after="0" w:afterAutospacing="0" w:before="13.360595703125" w:line="272.61817932128906" w:lineRule="auto"/>
        <w:ind w:left="720" w:hanging="360"/>
        <w:rPr>
          <w:color w:val="222222"/>
          <w:sz w:val="18"/>
          <w:szCs w:val="18"/>
          <w:u w:val="none"/>
        </w:rPr>
      </w:pPr>
      <w:r w:rsidDel="00000000" w:rsidR="00000000" w:rsidRPr="00000000">
        <w:rPr>
          <w:rFonts w:ascii="Prompt" w:cs="Prompt" w:eastAsia="Prompt" w:hAnsi="Prompt"/>
          <w:color w:val="222222"/>
          <w:sz w:val="18"/>
          <w:szCs w:val="18"/>
          <w:rtl w:val="0"/>
        </w:rPr>
        <w:t xml:space="preserve">High-level carbon impact description: Nth cycle reduces the carbon intensity of battery metals. In Li-ion batteries with NMC cathodes, the embodied carbon of raw nickel is the most carbon intensive element of the product. Mckinsey (chart below) found a 60-92% reduction in GHG compared to laterite ores and ~40% reduction compared to pyro+hydro recycling. ● 30 Million tonnes of carbon mitigation forecast over the 10y fund life.</w:t>
      </w:r>
    </w:p>
    <w:p w:rsidR="00000000" w:rsidDel="00000000" w:rsidP="00000000" w:rsidRDefault="00000000" w:rsidRPr="00000000" w14:paraId="00000031">
      <w:pPr>
        <w:widowControl w:val="0"/>
        <w:numPr>
          <w:ilvl w:val="0"/>
          <w:numId w:val="2"/>
        </w:numPr>
        <w:spacing w:before="0" w:beforeAutospacing="0" w:line="272.61817932128906" w:lineRule="auto"/>
        <w:ind w:left="720" w:hanging="360"/>
        <w:rPr>
          <w:color w:val="222222"/>
          <w:sz w:val="18"/>
          <w:szCs w:val="18"/>
          <w:u w:val="none"/>
        </w:rPr>
      </w:pPr>
      <w:r w:rsidDel="00000000" w:rsidR="00000000" w:rsidRPr="00000000">
        <w:rPr>
          <w:rFonts w:ascii="Prompt" w:cs="Prompt" w:eastAsia="Prompt" w:hAnsi="Prompt"/>
          <w:color w:val="222222"/>
          <w:sz w:val="18"/>
          <w:szCs w:val="18"/>
          <w:rtl w:val="0"/>
        </w:rPr>
        <w:t xml:space="preserve">Additional CO2 savings from product or tech coming to market will include accelerated adoption of EVs, this is not measured by GHG protocol or Volo. </w:t>
      </w:r>
      <w:r w:rsidDel="00000000" w:rsidR="00000000" w:rsidRPr="00000000">
        <w:rPr>
          <w:rtl w:val="0"/>
        </w:rPr>
      </w:r>
    </w:p>
    <w:p w:rsidR="00000000" w:rsidDel="00000000" w:rsidP="00000000" w:rsidRDefault="00000000" w:rsidRPr="00000000" w14:paraId="00000032">
      <w:pPr>
        <w:widowControl w:val="0"/>
        <w:spacing w:before="240" w:line="273.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Electrified-chemistry is fundamentally advantaged over historical pressure and temperature based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methods. Nth cycle can establish itself as a leader in this large sector and piggy back on the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rapidly maturing electro-chemical resources that are benefiting from battery advancements.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Alternative, new methods such as biological accumulation will have sensational lab/pilot plant</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results but VEV expects will ultimately be challenging to scale up and demonstrate operational flexibility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that competes with Nth Cycle.</w:t>
      </w:r>
    </w:p>
    <w:p w:rsidR="00000000" w:rsidDel="00000000" w:rsidP="00000000" w:rsidRDefault="00000000" w:rsidRPr="00000000" w14:paraId="00000033">
      <w:pPr>
        <w:widowControl w:val="0"/>
        <w:spacing w:before="240" w:line="273.6" w:lineRule="auto"/>
        <w:rPr>
          <w:rFonts w:ascii="Prompt" w:cs="Prompt" w:eastAsia="Prompt" w:hAnsi="Prompt"/>
          <w:color w:val="222222"/>
          <w:sz w:val="18"/>
          <w:szCs w:val="18"/>
          <w:highlight w:val="white"/>
        </w:rPr>
      </w:pPr>
      <w:r w:rsidDel="00000000" w:rsidR="00000000" w:rsidRPr="00000000">
        <w:rPr>
          <w:rtl w:val="0"/>
        </w:rPr>
      </w:r>
    </w:p>
    <w:p w:rsidR="00000000" w:rsidDel="00000000" w:rsidP="00000000" w:rsidRDefault="00000000" w:rsidRPr="00000000" w14:paraId="00000034">
      <w:pPr>
        <w:shd w:fill="ffffff" w:val="clear"/>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Nth Cycle’s technology is now only commercially ready, and, critically, has proven itself as a platform technology - with a  demonstrated ability to rapidly translate capabilities into adjacent materials and applications. </w:t>
      </w:r>
    </w:p>
    <w:p w:rsidR="00000000" w:rsidDel="00000000" w:rsidP="00000000" w:rsidRDefault="00000000" w:rsidRPr="00000000" w14:paraId="00000035">
      <w:pPr>
        <w:shd w:fill="ffffff" w:val="clear"/>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The step-change in efficiency, efficacy and cost of refining has driven 18 MOUs from multinational conglomerates and market leading OEMs, producers, as well as miners, refiners, and scrap recyclers. The pipeline now includes 150+ validated opportunities.  Meanwhile, new regulations render a large portion of the current metals supply as no longer compliant - with requirements in the US and EU for battery components to be sourced from NA or trading partners.</w:t>
      </w:r>
    </w:p>
    <w:p w:rsidR="00000000" w:rsidDel="00000000" w:rsidP="00000000" w:rsidRDefault="00000000" w:rsidRPr="00000000" w14:paraId="00000036">
      <w:pPr>
        <w:shd w:fill="ffffff" w:val="clear"/>
        <w:rPr>
          <w:rFonts w:ascii="Prompt" w:cs="Prompt" w:eastAsia="Prompt" w:hAnsi="Prompt"/>
          <w:color w:val="222222"/>
          <w:sz w:val="18"/>
          <w:szCs w:val="18"/>
        </w:rPr>
      </w:pPr>
      <w:r w:rsidDel="00000000" w:rsidR="00000000" w:rsidRPr="00000000">
        <w:rPr>
          <w:rtl w:val="0"/>
        </w:rPr>
      </w:r>
    </w:p>
    <w:p w:rsidR="00000000" w:rsidDel="00000000" w:rsidP="00000000" w:rsidRDefault="00000000" w:rsidRPr="00000000" w14:paraId="00000037">
      <w:pPr>
        <w:shd w:fill="ffffff" w:val="clear"/>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Together, the Company has been materially derisked, both technically and commercially, between VoLo Earth’s initial Series A investment and the current Series B. </w:t>
      </w:r>
    </w:p>
    <w:p w:rsidR="00000000" w:rsidDel="00000000" w:rsidP="00000000" w:rsidRDefault="00000000" w:rsidRPr="00000000" w14:paraId="00000038">
      <w:pPr>
        <w:shd w:fill="ffffff" w:val="clear"/>
        <w:rPr>
          <w:rFonts w:ascii="Prompt" w:cs="Prompt" w:eastAsia="Prompt" w:hAnsi="Prompt"/>
          <w:color w:val="374249"/>
          <w:sz w:val="18"/>
          <w:szCs w:val="18"/>
        </w:rPr>
      </w:pPr>
      <w:r w:rsidDel="00000000" w:rsidR="00000000" w:rsidRPr="00000000">
        <w:rPr>
          <w:rtl w:val="0"/>
        </w:rPr>
      </w:r>
    </w:p>
    <w:tbl>
      <w:tblPr>
        <w:tblStyle w:val="Table3"/>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pStyle w:val="Heading1"/>
              <w:jc w:val="center"/>
              <w:rPr>
                <w:rFonts w:ascii="Prompt" w:cs="Prompt" w:eastAsia="Prompt" w:hAnsi="Prompt"/>
                <w:color w:val="222222"/>
              </w:rPr>
            </w:pPr>
            <w:bookmarkStart w:colFirst="0" w:colLast="0" w:name="_9xg7zuel01qg" w:id="4"/>
            <w:bookmarkEnd w:id="4"/>
            <w:r w:rsidDel="00000000" w:rsidR="00000000" w:rsidRPr="00000000">
              <w:rPr>
                <w:rFonts w:ascii="Prompt" w:cs="Prompt" w:eastAsia="Prompt" w:hAnsi="Prompt"/>
                <w:u w:val="none"/>
                <w:rtl w:val="0"/>
              </w:rPr>
              <w:t xml:space="preserve">Current </w:t>
            </w:r>
            <w:r w:rsidDel="00000000" w:rsidR="00000000" w:rsidRPr="00000000">
              <w:rPr>
                <w:rFonts w:ascii="Prompt" w:cs="Prompt" w:eastAsia="Prompt" w:hAnsi="Prompt"/>
                <w:u w:val="none"/>
                <w:rtl w:val="0"/>
              </w:rPr>
              <w:t xml:space="preserve">Financing</w:t>
            </w:r>
            <w:r w:rsidDel="00000000" w:rsidR="00000000" w:rsidRPr="00000000">
              <w:rPr>
                <w:rtl w:val="0"/>
              </w:rPr>
            </w:r>
          </w:p>
        </w:tc>
      </w:tr>
    </w:tbl>
    <w:p w:rsidR="00000000" w:rsidDel="00000000" w:rsidP="00000000" w:rsidRDefault="00000000" w:rsidRPr="00000000" w14:paraId="0000003A">
      <w:pPr>
        <w:rPr>
          <w:rFonts w:ascii="Prompt" w:cs="Prompt" w:eastAsia="Prompt" w:hAnsi="Prompt"/>
          <w:sz w:val="18"/>
          <w:szCs w:val="18"/>
        </w:rPr>
      </w:pPr>
      <w:r w:rsidDel="00000000" w:rsidR="00000000" w:rsidRPr="00000000">
        <w:rPr>
          <w:rtl w:val="0"/>
        </w:rPr>
      </w:r>
    </w:p>
    <w:p w:rsidR="00000000" w:rsidDel="00000000" w:rsidP="00000000" w:rsidRDefault="00000000" w:rsidRPr="00000000" w14:paraId="0000003B">
      <w:pPr>
        <w:rPr>
          <w:rFonts w:ascii="Prompt" w:cs="Prompt" w:eastAsia="Prompt" w:hAnsi="Prompt"/>
          <w:color w:val="222222"/>
          <w:sz w:val="18"/>
          <w:szCs w:val="18"/>
        </w:rPr>
      </w:pPr>
      <w:r w:rsidDel="00000000" w:rsidR="00000000" w:rsidRPr="00000000">
        <w:rPr>
          <w:rFonts w:ascii="Prompt" w:cs="Prompt" w:eastAsia="Prompt" w:hAnsi="Prompt"/>
          <w:sz w:val="18"/>
          <w:szCs w:val="18"/>
          <w:u w:val="single"/>
          <w:rtl w:val="0"/>
        </w:rPr>
        <w:t xml:space="preserve">Round Overview:</w:t>
      </w:r>
      <w:r w:rsidDel="00000000" w:rsidR="00000000" w:rsidRPr="00000000">
        <w:rPr>
          <w:rFonts w:ascii="Prompt" w:cs="Prompt" w:eastAsia="Prompt" w:hAnsi="Prompt"/>
          <w:sz w:val="18"/>
          <w:szCs w:val="18"/>
          <w:rtl w:val="0"/>
        </w:rPr>
        <w:t xml:space="preserve"> Nth Cycle is raising a minimum of $35M in equity, of which $20M is to be invested in the initial closing. VoLo Earth is co-leading with Mass Mutual Catalyst Fund. All purchases are to be priced accordingly based on a fully-diluted pre-money valuation of $154M.. </w:t>
      </w:r>
      <w:r w:rsidDel="00000000" w:rsidR="00000000" w:rsidRPr="00000000">
        <w:rPr>
          <w:rtl w:val="0"/>
        </w:rPr>
      </w:r>
    </w:p>
    <w:p w:rsidR="00000000" w:rsidDel="00000000" w:rsidP="00000000" w:rsidRDefault="00000000" w:rsidRPr="00000000" w14:paraId="0000003C">
      <w:pPr>
        <w:rPr>
          <w:rFonts w:ascii="Prompt" w:cs="Prompt" w:eastAsia="Prompt" w:hAnsi="Prompt"/>
          <w:color w:val="416433"/>
          <w:sz w:val="18"/>
          <w:szCs w:val="18"/>
          <w:u w:val="single"/>
        </w:rPr>
      </w:pPr>
      <w:r w:rsidDel="00000000" w:rsidR="00000000" w:rsidRPr="00000000">
        <w:rPr>
          <w:rtl w:val="0"/>
        </w:rPr>
      </w:r>
    </w:p>
    <w:p w:rsidR="00000000" w:rsidDel="00000000" w:rsidP="00000000" w:rsidRDefault="00000000" w:rsidRPr="00000000" w14:paraId="0000003D">
      <w:pPr>
        <w:rPr>
          <w:rFonts w:ascii="Prompt" w:cs="Prompt" w:eastAsia="Prompt" w:hAnsi="Prompt"/>
          <w:sz w:val="18"/>
          <w:szCs w:val="18"/>
        </w:rPr>
      </w:pPr>
      <w:r w:rsidDel="00000000" w:rsidR="00000000" w:rsidRPr="00000000">
        <w:rPr>
          <w:rFonts w:ascii="Prompt" w:cs="Prompt" w:eastAsia="Prompt" w:hAnsi="Prompt"/>
          <w:sz w:val="18"/>
          <w:szCs w:val="18"/>
          <w:u w:val="single"/>
          <w:rtl w:val="0"/>
        </w:rPr>
        <w:t xml:space="preserve">Investors and Round: </w:t>
      </w:r>
      <w:r w:rsidDel="00000000" w:rsidR="00000000" w:rsidRPr="00000000">
        <w:rPr>
          <w:rFonts w:ascii="Prompt" w:cs="Prompt" w:eastAsia="Prompt" w:hAnsi="Prompt"/>
          <w:sz w:val="18"/>
          <w:szCs w:val="18"/>
          <w:rtl w:val="0"/>
        </w:rPr>
        <w:t xml:space="preserve">MM Catalyst Fund LLC</w:t>
      </w:r>
      <w:r w:rsidDel="00000000" w:rsidR="00000000" w:rsidRPr="00000000">
        <w:rPr>
          <w:rFonts w:ascii="Prompt" w:cs="Prompt" w:eastAsia="Prompt" w:hAnsi="Prompt"/>
          <w:sz w:val="18"/>
          <w:szCs w:val="18"/>
          <w:rtl w:val="0"/>
        </w:rPr>
        <w:t xml:space="preserve"> and VoLo Earth Ventures as co-lead investors, with participation from Clean Energy Venture Fund, Caterpillar and Equinor. </w:t>
      </w:r>
    </w:p>
    <w:p w:rsidR="00000000" w:rsidDel="00000000" w:rsidP="00000000" w:rsidRDefault="00000000" w:rsidRPr="00000000" w14:paraId="0000003E">
      <w:pPr>
        <w:ind w:left="720" w:firstLine="0"/>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3F">
      <w:pPr>
        <w:ind w:left="0" w:firstLine="0"/>
        <w:rPr>
          <w:rFonts w:ascii="Prompt" w:cs="Prompt" w:eastAsia="Prompt" w:hAnsi="Prompt"/>
          <w:sz w:val="18"/>
          <w:szCs w:val="18"/>
          <w:u w:val="single"/>
        </w:rPr>
      </w:pPr>
      <w:r w:rsidDel="00000000" w:rsidR="00000000" w:rsidRPr="00000000">
        <w:rPr>
          <w:rFonts w:ascii="Prompt" w:cs="Prompt" w:eastAsia="Prompt" w:hAnsi="Prompt"/>
          <w:sz w:val="18"/>
          <w:szCs w:val="18"/>
          <w:u w:val="single"/>
          <w:rtl w:val="0"/>
        </w:rPr>
        <w:t xml:space="preserve">VoLo Earth Value-add: </w:t>
      </w:r>
    </w:p>
    <w:p w:rsidR="00000000" w:rsidDel="00000000" w:rsidP="00000000" w:rsidRDefault="00000000" w:rsidRPr="00000000" w14:paraId="00000040">
      <w:pPr>
        <w:widowControl w:val="0"/>
        <w:numPr>
          <w:ilvl w:val="0"/>
          <w:numId w:val="3"/>
        </w:numPr>
        <w:spacing w:after="0" w:afterAutospacing="0" w:before="13.360595703125" w:line="272.61817932128906" w:lineRule="auto"/>
        <w:ind w:left="72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VoLo is helping structure a product and market segment evaluation system to prioritize inbound and organic opportunities.</w:t>
      </w:r>
    </w:p>
    <w:p w:rsidR="00000000" w:rsidDel="00000000" w:rsidP="00000000" w:rsidRDefault="00000000" w:rsidRPr="00000000" w14:paraId="00000041">
      <w:pPr>
        <w:widowControl w:val="0"/>
        <w:numPr>
          <w:ilvl w:val="0"/>
          <w:numId w:val="3"/>
        </w:numPr>
        <w:spacing w:after="0" w:afterAutospacing="0" w:before="0" w:beforeAutospacing="0" w:line="272.61817932128906" w:lineRule="auto"/>
        <w:ind w:left="72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Cathode and Anode currently use 3D printed plastic support to prevent blow-out. Design and fabrication methods should be reviewed as volume scales. Volo Earth has expertise with mechanical component design and supply chain scaling co-optimization. </w:t>
      </w:r>
    </w:p>
    <w:p w:rsidR="00000000" w:rsidDel="00000000" w:rsidP="00000000" w:rsidRDefault="00000000" w:rsidRPr="00000000" w14:paraId="00000042">
      <w:pPr>
        <w:widowControl w:val="0"/>
        <w:numPr>
          <w:ilvl w:val="0"/>
          <w:numId w:val="3"/>
        </w:numPr>
        <w:spacing w:after="0" w:afterAutospacing="0" w:before="0" w:beforeAutospacing="0" w:line="272.61817932128906" w:lineRule="auto"/>
        <w:ind w:left="72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Introduced two key hires including </w:t>
      </w:r>
    </w:p>
    <w:p w:rsidR="00000000" w:rsidDel="00000000" w:rsidP="00000000" w:rsidRDefault="00000000" w:rsidRPr="00000000" w14:paraId="00000043">
      <w:pPr>
        <w:widowControl w:val="0"/>
        <w:numPr>
          <w:ilvl w:val="1"/>
          <w:numId w:val="3"/>
        </w:numPr>
        <w:spacing w:after="0" w:afterAutospacing="0" w:before="0" w:beforeAutospacing="0" w:line="272.61817932128906" w:lineRule="auto"/>
        <w:ind w:left="144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the head of core tech - Wyatt Roscoe - Neuroscience, architecture and solar background, worked for Joe at Georgia Tech at Joe’s DOE sponsored Tech Incubator then supported company spin-out.</w:t>
      </w:r>
    </w:p>
    <w:p w:rsidR="00000000" w:rsidDel="00000000" w:rsidP="00000000" w:rsidRDefault="00000000" w:rsidRPr="00000000" w14:paraId="00000044">
      <w:pPr>
        <w:widowControl w:val="0"/>
        <w:numPr>
          <w:ilvl w:val="1"/>
          <w:numId w:val="3"/>
        </w:numPr>
        <w:spacing w:before="0" w:beforeAutospacing="0" w:line="272.61817932128906" w:lineRule="auto"/>
        <w:ind w:left="1440" w:hanging="360"/>
        <w:rPr>
          <w:rFonts w:ascii="Prompt" w:cs="Prompt" w:eastAsia="Prompt" w:hAnsi="Prompt"/>
          <w:color w:val="222222"/>
          <w:sz w:val="18"/>
          <w:szCs w:val="18"/>
          <w:u w:val="none"/>
        </w:rPr>
      </w:pPr>
      <w:r w:rsidDel="00000000" w:rsidR="00000000" w:rsidRPr="00000000">
        <w:rPr>
          <w:rFonts w:ascii="Prompt" w:cs="Prompt" w:eastAsia="Prompt" w:hAnsi="Prompt"/>
          <w:color w:val="222222"/>
          <w:sz w:val="18"/>
          <w:szCs w:val="18"/>
          <w:rtl w:val="0"/>
        </w:rPr>
        <w:t xml:space="preserve">Operation lead for Ohio Facility Bill Vitas - Former steel industry contact of Joe and General Manager of Ohio based steel manufacturing company that was acquired. </w:t>
      </w:r>
    </w:p>
    <w:p w:rsidR="00000000" w:rsidDel="00000000" w:rsidP="00000000" w:rsidRDefault="00000000" w:rsidRPr="00000000" w14:paraId="00000045">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46">
      <w:pPr>
        <w:rPr>
          <w:rFonts w:ascii="Prompt" w:cs="Prompt" w:eastAsia="Prompt" w:hAnsi="Prompt"/>
          <w:sz w:val="18"/>
          <w:szCs w:val="18"/>
          <w:u w:val="single"/>
        </w:rPr>
      </w:pPr>
      <w:r w:rsidDel="00000000" w:rsidR="00000000" w:rsidRPr="00000000">
        <w:rPr>
          <w:rFonts w:ascii="Prompt" w:cs="Prompt" w:eastAsia="Prompt" w:hAnsi="Prompt"/>
          <w:sz w:val="18"/>
          <w:szCs w:val="18"/>
          <w:u w:val="single"/>
          <w:rtl w:val="0"/>
        </w:rPr>
        <w:t xml:space="preserve">Key </w:t>
      </w:r>
      <w:r w:rsidDel="00000000" w:rsidR="00000000" w:rsidRPr="00000000">
        <w:rPr>
          <w:rFonts w:ascii="Prompt" w:cs="Prompt" w:eastAsia="Prompt" w:hAnsi="Prompt"/>
          <w:sz w:val="18"/>
          <w:szCs w:val="18"/>
          <w:u w:val="single"/>
          <w:rtl w:val="0"/>
        </w:rPr>
        <w:t xml:space="preserve">Milestones </w:t>
      </w:r>
    </w:p>
    <w:p w:rsidR="00000000" w:rsidDel="00000000" w:rsidP="00000000" w:rsidRDefault="00000000" w:rsidRPr="00000000" w14:paraId="00000047">
      <w:pPr>
        <w:numPr>
          <w:ilvl w:val="0"/>
          <w:numId w:val="6"/>
        </w:numPr>
        <w:ind w:left="720" w:hanging="360"/>
        <w:rPr>
          <w:rFonts w:ascii="Prompt" w:cs="Prompt" w:eastAsia="Prompt" w:hAnsi="Prompt"/>
          <w:sz w:val="18"/>
          <w:szCs w:val="18"/>
        </w:rPr>
      </w:pPr>
      <w:r w:rsidDel="00000000" w:rsidR="00000000" w:rsidRPr="00000000">
        <w:rPr>
          <w:rFonts w:ascii="Prompt" w:cs="Prompt" w:eastAsia="Prompt" w:hAnsi="Prompt"/>
          <w:sz w:val="18"/>
          <w:szCs w:val="18"/>
          <w:rtl w:val="0"/>
        </w:rPr>
        <w:t xml:space="preserve">Complete deployments in North America</w:t>
      </w:r>
    </w:p>
    <w:p w:rsidR="00000000" w:rsidDel="00000000" w:rsidP="00000000" w:rsidRDefault="00000000" w:rsidRPr="00000000" w14:paraId="00000048">
      <w:pPr>
        <w:numPr>
          <w:ilvl w:val="0"/>
          <w:numId w:val="6"/>
        </w:numPr>
        <w:ind w:left="720" w:hanging="360"/>
        <w:rPr>
          <w:rFonts w:ascii="Prompt" w:cs="Prompt" w:eastAsia="Prompt" w:hAnsi="Prompt"/>
          <w:sz w:val="18"/>
          <w:szCs w:val="18"/>
          <w:u w:val="none"/>
        </w:rPr>
      </w:pPr>
      <w:r w:rsidDel="00000000" w:rsidR="00000000" w:rsidRPr="00000000">
        <w:rPr>
          <w:rFonts w:ascii="Prompt" w:cs="Prompt" w:eastAsia="Prompt" w:hAnsi="Prompt"/>
          <w:sz w:val="18"/>
          <w:szCs w:val="18"/>
          <w:rtl w:val="0"/>
        </w:rPr>
        <w:t xml:space="preserve">Build an assembly to produce core technology</w:t>
      </w:r>
    </w:p>
    <w:p w:rsidR="00000000" w:rsidDel="00000000" w:rsidP="00000000" w:rsidRDefault="00000000" w:rsidRPr="00000000" w14:paraId="00000049">
      <w:pPr>
        <w:numPr>
          <w:ilvl w:val="0"/>
          <w:numId w:val="6"/>
        </w:numPr>
        <w:ind w:left="720" w:hanging="360"/>
        <w:rPr>
          <w:rFonts w:ascii="Prompt" w:cs="Prompt" w:eastAsia="Prompt" w:hAnsi="Prompt"/>
          <w:sz w:val="18"/>
          <w:szCs w:val="18"/>
          <w:u w:val="none"/>
        </w:rPr>
      </w:pPr>
      <w:r w:rsidDel="00000000" w:rsidR="00000000" w:rsidRPr="00000000">
        <w:rPr>
          <w:rFonts w:ascii="Prompt" w:cs="Prompt" w:eastAsia="Prompt" w:hAnsi="Prompt"/>
          <w:sz w:val="18"/>
          <w:szCs w:val="18"/>
          <w:rtl w:val="0"/>
        </w:rPr>
        <w:t xml:space="preserve">Expand into Europe</w:t>
      </w:r>
    </w:p>
    <w:p w:rsidR="00000000" w:rsidDel="00000000" w:rsidP="00000000" w:rsidRDefault="00000000" w:rsidRPr="00000000" w14:paraId="0000004A">
      <w:pPr>
        <w:numPr>
          <w:ilvl w:val="0"/>
          <w:numId w:val="6"/>
        </w:numPr>
        <w:ind w:left="720" w:hanging="360"/>
        <w:rPr>
          <w:rFonts w:ascii="Prompt" w:cs="Prompt" w:eastAsia="Prompt" w:hAnsi="Prompt"/>
          <w:sz w:val="18"/>
          <w:szCs w:val="18"/>
          <w:u w:val="none"/>
        </w:rPr>
      </w:pPr>
      <w:r w:rsidDel="00000000" w:rsidR="00000000" w:rsidRPr="00000000">
        <w:rPr>
          <w:rFonts w:ascii="Prompt" w:cs="Prompt" w:eastAsia="Prompt" w:hAnsi="Prompt"/>
          <w:sz w:val="18"/>
          <w:szCs w:val="18"/>
          <w:rtl w:val="0"/>
        </w:rPr>
        <w:t xml:space="preserve">Continue developing new feedstock </w:t>
      </w:r>
    </w:p>
    <w:p w:rsidR="00000000" w:rsidDel="00000000" w:rsidP="00000000" w:rsidRDefault="00000000" w:rsidRPr="00000000" w14:paraId="0000004B">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4C">
      <w:pPr>
        <w:rPr>
          <w:rFonts w:ascii="Prompt" w:cs="Prompt" w:eastAsia="Prompt" w:hAnsi="Prompt"/>
          <w:sz w:val="18"/>
          <w:szCs w:val="18"/>
          <w:u w:val="single"/>
        </w:rPr>
      </w:pPr>
      <w:r w:rsidDel="00000000" w:rsidR="00000000" w:rsidRPr="00000000">
        <w:rPr>
          <w:rFonts w:ascii="Prompt" w:cs="Prompt" w:eastAsia="Prompt" w:hAnsi="Prompt"/>
          <w:sz w:val="18"/>
          <w:szCs w:val="18"/>
          <w:u w:val="single"/>
          <w:rtl w:val="0"/>
        </w:rPr>
        <w:t xml:space="preserve">Financial Projections </w:t>
      </w:r>
    </w:p>
    <w:p w:rsidR="00000000" w:rsidDel="00000000" w:rsidP="00000000" w:rsidRDefault="00000000" w:rsidRPr="00000000" w14:paraId="0000004D">
      <w:pPr>
        <w:rPr>
          <w:rFonts w:ascii="Prompt" w:cs="Prompt" w:eastAsia="Prompt" w:hAnsi="Prompt"/>
          <w:sz w:val="18"/>
          <w:szCs w:val="18"/>
          <w:u w:val="single"/>
        </w:rPr>
      </w:pPr>
      <w:r w:rsidDel="00000000" w:rsidR="00000000" w:rsidRPr="00000000">
        <w:rPr>
          <w:rtl w:val="0"/>
        </w:rPr>
      </w:r>
    </w:p>
    <w:tbl>
      <w:tblPr>
        <w:tblStyle w:val="Table4"/>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10"/>
        <w:gridCol w:w="1545"/>
        <w:gridCol w:w="1545"/>
        <w:gridCol w:w="1545"/>
        <w:gridCol w:w="1545"/>
        <w:gridCol w:w="1545"/>
        <w:tblGridChange w:id="0">
          <w:tblGrid>
            <w:gridCol w:w="1680"/>
            <w:gridCol w:w="1410"/>
            <w:gridCol w:w="1545"/>
            <w:gridCol w:w="1545"/>
            <w:gridCol w:w="1545"/>
            <w:gridCol w:w="1545"/>
            <w:gridCol w:w="15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b w:val="1"/>
                <w:bCs w:val="1"/>
                <w:sz w:val="18"/>
                <w:szCs w:val="18"/>
              </w:rPr>
            </w:pPr>
            <w:r w:rsidDel="00000000" w:rsidR="00000000" w:rsidRPr="00000000">
              <w:rPr>
                <w:rFonts w:ascii="Prompt" w:cs="Prompt" w:eastAsia="Prompt" w:hAnsi="Prompt"/>
                <w:b w:val="1"/>
                <w:bCs w:val="1"/>
                <w:sz w:val="18"/>
                <w:szCs w:val="18"/>
                <w:rtl w:val="0"/>
              </w:rPr>
              <w:t xml:space="preserve">Year</w:t>
            </w:r>
          </w:p>
        </w:tc>
        <w:tc>
          <w:tcPr>
            <w:tcBorders>
              <w:top w:color="d9d9d9" w:space="0" w:sz="8" w:val="single"/>
              <w:left w:color="d9d9d9" w:space="0" w:sz="8" w:val="single"/>
              <w:bottom w:color="d9d9d9" w:space="0" w:sz="4"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2024</w:t>
            </w:r>
          </w:p>
        </w:tc>
        <w:tc>
          <w:tcPr>
            <w:tcBorders>
              <w:top w:color="d9d9d9" w:space="0" w:sz="8" w:val="single"/>
              <w:left w:color="d9d9d9" w:space="0" w:sz="8" w:val="single"/>
              <w:bottom w:color="d9d9d9" w:space="0" w:sz="4"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2025</w:t>
            </w:r>
          </w:p>
        </w:tc>
        <w:tc>
          <w:tcPr>
            <w:tcBorders>
              <w:top w:color="d9d9d9" w:space="0" w:sz="8" w:val="single"/>
              <w:left w:color="d9d9d9" w:space="0" w:sz="8" w:val="single"/>
              <w:bottom w:color="d9d9d9" w:space="0" w:sz="4"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2026</w:t>
            </w:r>
          </w:p>
        </w:tc>
        <w:tc>
          <w:tcPr>
            <w:tcBorders>
              <w:top w:color="d9d9d9" w:space="0" w:sz="8" w:val="single"/>
              <w:left w:color="d9d9d9" w:space="0" w:sz="8" w:val="single"/>
              <w:bottom w:color="d9d9d9" w:space="0" w:sz="4"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2027</w:t>
            </w:r>
          </w:p>
        </w:tc>
        <w:tc>
          <w:tcPr>
            <w:tcBorders>
              <w:top w:color="d9d9d9" w:space="0" w:sz="8" w:val="single"/>
              <w:left w:color="d9d9d9" w:space="0" w:sz="8" w:val="single"/>
              <w:bottom w:color="d9d9d9" w:space="0" w:sz="4"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2028</w:t>
            </w:r>
          </w:p>
        </w:tc>
        <w:tc>
          <w:tcPr>
            <w:tcBorders>
              <w:top w:color="d9d9d9" w:space="0" w:sz="8" w:val="single"/>
              <w:left w:color="d9d9d9" w:space="0" w:sz="8" w:val="single"/>
              <w:bottom w:color="d9d9d9" w:space="0" w:sz="4"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2029</w:t>
            </w:r>
          </w:p>
        </w:tc>
      </w:tr>
      <w:tr>
        <w:trPr>
          <w:cantSplit w:val="0"/>
          <w:tblHeader w:val="0"/>
        </w:trPr>
        <w:tc>
          <w:tcPr>
            <w:tcBorders>
              <w:top w:color="d9d9d9" w:space="0" w:sz="8" w:val="single"/>
              <w:left w:color="d9d9d9" w:space="0" w:sz="8" w:val="single"/>
              <w:bottom w:color="d9d9d9" w:space="0" w:sz="8"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Revenue</w:t>
            </w:r>
          </w:p>
        </w:tc>
        <w:tc>
          <w:tcPr>
            <w:tcBorders>
              <w:top w:color="d9d9d9" w:space="0" w:sz="4"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6">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2,036</w:t>
            </w:r>
            <w:r w:rsidDel="00000000" w:rsidR="00000000" w:rsidRPr="00000000">
              <w:rPr>
                <w:rtl w:val="0"/>
              </w:rPr>
            </w:r>
          </w:p>
        </w:tc>
        <w:tc>
          <w:tcPr>
            <w:tcBorders>
              <w:top w:color="d9d9d9" w:space="0" w:sz="4"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7">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62,851</w:t>
            </w:r>
            <w:r w:rsidDel="00000000" w:rsidR="00000000" w:rsidRPr="00000000">
              <w:rPr>
                <w:rtl w:val="0"/>
              </w:rPr>
            </w:r>
          </w:p>
        </w:tc>
        <w:tc>
          <w:tcPr>
            <w:tcBorders>
              <w:top w:color="d9d9d9" w:space="0" w:sz="4"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8">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315,268</w:t>
            </w:r>
            <w:r w:rsidDel="00000000" w:rsidR="00000000" w:rsidRPr="00000000">
              <w:rPr>
                <w:rtl w:val="0"/>
              </w:rPr>
            </w:r>
          </w:p>
        </w:tc>
        <w:tc>
          <w:tcPr>
            <w:tcBorders>
              <w:top w:color="d9d9d9" w:space="0" w:sz="4"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9">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472,172</w:t>
            </w:r>
            <w:r w:rsidDel="00000000" w:rsidR="00000000" w:rsidRPr="00000000">
              <w:rPr>
                <w:rtl w:val="0"/>
              </w:rPr>
            </w:r>
          </w:p>
        </w:tc>
        <w:tc>
          <w:tcPr>
            <w:tcBorders>
              <w:top w:color="d9d9d9" w:space="0" w:sz="4"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A">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496,274</w:t>
            </w:r>
            <w:r w:rsidDel="00000000" w:rsidR="00000000" w:rsidRPr="00000000">
              <w:rPr>
                <w:rtl w:val="0"/>
              </w:rPr>
            </w:r>
          </w:p>
        </w:tc>
        <w:tc>
          <w:tcPr>
            <w:tcBorders>
              <w:top w:color="d9d9d9" w:space="0" w:sz="4"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B">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499,287</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EBITDA</w:t>
            </w:r>
          </w:p>
        </w:tc>
        <w:tc>
          <w:tcPr>
            <w:tcBorders>
              <w:top w:color="d9d9d9" w:space="0" w:sz="11"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D">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(16,381)</w:t>
            </w:r>
            <w:r w:rsidDel="00000000" w:rsidR="00000000" w:rsidRPr="00000000">
              <w:rPr>
                <w:rtl w:val="0"/>
              </w:rPr>
            </w:r>
          </w:p>
        </w:tc>
        <w:tc>
          <w:tcPr>
            <w:tcBorders>
              <w:top w:color="d9d9d9" w:space="0" w:sz="11"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E">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11,570</w:t>
            </w:r>
            <w:r w:rsidDel="00000000" w:rsidR="00000000" w:rsidRPr="00000000">
              <w:rPr>
                <w:rtl w:val="0"/>
              </w:rPr>
            </w:r>
          </w:p>
        </w:tc>
        <w:tc>
          <w:tcPr>
            <w:tcBorders>
              <w:top w:color="d9d9d9" w:space="0" w:sz="11"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5F">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141,519</w:t>
            </w:r>
            <w:r w:rsidDel="00000000" w:rsidR="00000000" w:rsidRPr="00000000">
              <w:rPr>
                <w:rtl w:val="0"/>
              </w:rPr>
            </w:r>
          </w:p>
        </w:tc>
        <w:tc>
          <w:tcPr>
            <w:tcBorders>
              <w:top w:color="d9d9d9" w:space="0" w:sz="11"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0">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238,369</w:t>
            </w:r>
            <w:r w:rsidDel="00000000" w:rsidR="00000000" w:rsidRPr="00000000">
              <w:rPr>
                <w:rtl w:val="0"/>
              </w:rPr>
            </w:r>
          </w:p>
        </w:tc>
        <w:tc>
          <w:tcPr>
            <w:tcBorders>
              <w:top w:color="d9d9d9" w:space="0" w:sz="11"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1">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254,185</w:t>
            </w:r>
            <w:r w:rsidDel="00000000" w:rsidR="00000000" w:rsidRPr="00000000">
              <w:rPr>
                <w:rtl w:val="0"/>
              </w:rPr>
            </w:r>
          </w:p>
        </w:tc>
        <w:tc>
          <w:tcPr>
            <w:tcBorders>
              <w:top w:color="d9d9d9" w:space="0" w:sz="11" w:val="single"/>
              <w:left w:color="d9d9d9" w:space="0" w:sz="4" w:val="single"/>
              <w:bottom w:color="d9d9d9" w:space="0" w:sz="11"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2">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256,816</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Gross Margin %</w:t>
            </w:r>
          </w:p>
        </w:tc>
        <w:tc>
          <w:tcPr>
            <w:tcBorders>
              <w:top w:color="d9d9d9" w:space="0" w:sz="11" w:val="single"/>
              <w:left w:color="d9d9d9" w:space="0" w:sz="4" w:val="single"/>
              <w:bottom w:color="d9d9d9" w:space="0" w:sz="4"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4">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12.3%</w:t>
            </w:r>
          </w:p>
        </w:tc>
        <w:tc>
          <w:tcPr>
            <w:tcBorders>
              <w:top w:color="d9d9d9" w:space="0" w:sz="11" w:val="single"/>
              <w:left w:color="d9d9d9" w:space="0" w:sz="4" w:val="single"/>
              <w:bottom w:color="d9d9d9" w:space="0" w:sz="4"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5">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36.9%</w:t>
            </w:r>
          </w:p>
        </w:tc>
        <w:tc>
          <w:tcPr>
            <w:tcBorders>
              <w:top w:color="d9d9d9" w:space="0" w:sz="11" w:val="single"/>
              <w:left w:color="d9d9d9" w:space="0" w:sz="4" w:val="single"/>
              <w:bottom w:color="d9d9d9" w:space="0" w:sz="4"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6">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48.3%</w:t>
            </w:r>
          </w:p>
        </w:tc>
        <w:tc>
          <w:tcPr>
            <w:tcBorders>
              <w:top w:color="d9d9d9" w:space="0" w:sz="11" w:val="single"/>
              <w:left w:color="d9d9d9" w:space="0" w:sz="4" w:val="single"/>
              <w:bottom w:color="d9d9d9" w:space="0" w:sz="4"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7">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52.8%</w:t>
            </w:r>
          </w:p>
        </w:tc>
        <w:tc>
          <w:tcPr>
            <w:tcBorders>
              <w:top w:color="d9d9d9" w:space="0" w:sz="11" w:val="single"/>
              <w:left w:color="d9d9d9" w:space="0" w:sz="4" w:val="single"/>
              <w:bottom w:color="d9d9d9" w:space="0" w:sz="4"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8">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53.5%</w:t>
            </w:r>
          </w:p>
        </w:tc>
        <w:tc>
          <w:tcPr>
            <w:tcBorders>
              <w:top w:color="d9d9d9" w:space="0" w:sz="11" w:val="single"/>
              <w:left w:color="d9d9d9" w:space="0" w:sz="4" w:val="single"/>
              <w:bottom w:color="d9d9d9" w:space="0" w:sz="4" w:val="single"/>
              <w:right w:color="d9d9d9" w:space="0" w:sz="4" w:val="single"/>
            </w:tcBorders>
            <w:shd w:fill="d9e2f3" w:val="clear"/>
            <w:tcMar>
              <w:top w:w="0.0" w:type="dxa"/>
              <w:left w:w="40.0" w:type="dxa"/>
              <w:bottom w:w="0.0" w:type="dxa"/>
              <w:right w:w="40.0" w:type="dxa"/>
            </w:tcMar>
            <w:vAlign w:val="bottom"/>
          </w:tcPr>
          <w:p w:rsidR="00000000" w:rsidDel="00000000" w:rsidP="00000000" w:rsidRDefault="00000000" w:rsidRPr="00000000" w14:paraId="00000069">
            <w:pPr>
              <w:widowControl w:val="0"/>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53.7%</w:t>
            </w:r>
          </w:p>
        </w:tc>
      </w:tr>
    </w:tbl>
    <w:p w:rsidR="00000000" w:rsidDel="00000000" w:rsidP="00000000" w:rsidRDefault="00000000" w:rsidRPr="00000000" w14:paraId="0000006A">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6B">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6C">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6D">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6E">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6F">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70">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71">
      <w:pPr>
        <w:rPr>
          <w:rFonts w:ascii="Prompt" w:cs="Prompt" w:eastAsia="Prompt" w:hAnsi="Prompt"/>
          <w:sz w:val="18"/>
          <w:szCs w:val="18"/>
          <w:u w:val="single"/>
        </w:rPr>
      </w:pPr>
      <w:r w:rsidDel="00000000" w:rsidR="00000000" w:rsidRPr="00000000">
        <w:rPr>
          <w:rFonts w:ascii="Prompt" w:cs="Prompt" w:eastAsia="Prompt" w:hAnsi="Prompt"/>
          <w:sz w:val="18"/>
          <w:szCs w:val="18"/>
          <w:u w:val="single"/>
          <w:rtl w:val="0"/>
        </w:rPr>
        <w:t xml:space="preserve">RVM Exit Simulation</w:t>
      </w:r>
    </w:p>
    <w:p w:rsidR="00000000" w:rsidDel="00000000" w:rsidP="00000000" w:rsidRDefault="00000000" w:rsidRPr="00000000" w14:paraId="00000072">
      <w:pPr>
        <w:rPr>
          <w:rFonts w:ascii="Prompt" w:cs="Prompt" w:eastAsia="Prompt" w:hAnsi="Prompt"/>
          <w:sz w:val="18"/>
          <w:szCs w:val="18"/>
          <w:u w:val="single"/>
        </w:rPr>
      </w:pPr>
      <w:r w:rsidDel="00000000" w:rsidR="00000000" w:rsidRPr="00000000">
        <w:rPr>
          <w:rtl w:val="0"/>
        </w:rPr>
      </w:r>
    </w:p>
    <w:p w:rsidR="00000000" w:rsidDel="00000000" w:rsidP="00000000" w:rsidRDefault="00000000" w:rsidRPr="00000000" w14:paraId="00000073">
      <w:pPr>
        <w:rPr>
          <w:rFonts w:ascii="Prompt" w:cs="Prompt" w:eastAsia="Prompt" w:hAnsi="Prompt"/>
          <w:color w:val="416433"/>
          <w:sz w:val="18"/>
          <w:szCs w:val="18"/>
        </w:rPr>
      </w:pPr>
      <w:r w:rsidDel="00000000" w:rsidR="00000000" w:rsidRPr="00000000">
        <w:rPr>
          <w:rFonts w:ascii="Prompt" w:cs="Prompt" w:eastAsia="Prompt" w:hAnsi="Prompt"/>
          <w:color w:val="416433"/>
          <w:sz w:val="18"/>
          <w:szCs w:val="18"/>
        </w:rPr>
        <w:drawing>
          <wp:inline distB="114300" distT="114300" distL="114300" distR="114300">
            <wp:extent cx="6591300" cy="2943225"/>
            <wp:effectExtent b="0" l="0" r="0" t="0"/>
            <wp:docPr id="1" name="image4.png"/>
            <a:graphic>
              <a:graphicData uri="http://schemas.openxmlformats.org/drawingml/2006/picture">
                <pic:pic>
                  <pic:nvPicPr>
                    <pic:cNvPr id="0" name="image4.png"/>
                    <pic:cNvPicPr preferRelativeResize="0"/>
                  </pic:nvPicPr>
                  <pic:blipFill>
                    <a:blip r:embed="rId7"/>
                    <a:srcRect b="3135" l="0" r="0" t="0"/>
                    <a:stretch>
                      <a:fillRect/>
                    </a:stretch>
                  </pic:blipFill>
                  <pic:spPr>
                    <a:xfrm>
                      <a:off x="0" y="0"/>
                      <a:ext cx="65913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Prompt" w:cs="Prompt" w:eastAsia="Prompt" w:hAnsi="Prompt"/>
          <w:color w:val="416433"/>
          <w:sz w:val="18"/>
          <w:szCs w:val="18"/>
        </w:rPr>
      </w:pPr>
      <w:r w:rsidDel="00000000" w:rsidR="00000000" w:rsidRPr="00000000">
        <w:rPr>
          <w:rtl w:val="0"/>
        </w:rPr>
      </w:r>
    </w:p>
    <w:p w:rsidR="00000000" w:rsidDel="00000000" w:rsidP="00000000" w:rsidRDefault="00000000" w:rsidRPr="00000000" w14:paraId="00000075">
      <w:pPr>
        <w:rPr>
          <w:rFonts w:ascii="Prompt" w:cs="Prompt" w:eastAsia="Prompt" w:hAnsi="Prompt"/>
          <w:color w:val="374249"/>
          <w:sz w:val="18"/>
          <w:szCs w:val="18"/>
        </w:rPr>
      </w:pPr>
      <w:r w:rsidDel="00000000" w:rsidR="00000000" w:rsidRPr="00000000">
        <w:rPr>
          <w:rtl w:val="0"/>
        </w:rPr>
      </w:r>
    </w:p>
    <w:tbl>
      <w:tblPr>
        <w:tblStyle w:val="Table5"/>
        <w:tblW w:w="12225.0" w:type="dxa"/>
        <w:jc w:val="left"/>
        <w:tblInd w:w="-720.0" w:type="dxa"/>
        <w:tblBorders>
          <w:top w:color="222222" w:space="0" w:sz="12" w:val="single"/>
          <w:left w:color="222222" w:space="0" w:sz="12" w:val="single"/>
          <w:bottom w:color="222222" w:space="0" w:sz="12" w:val="single"/>
          <w:right w:color="222222" w:space="0" w:sz="12" w:val="single"/>
          <w:insideH w:color="222222" w:space="0" w:sz="12" w:val="single"/>
          <w:insideV w:color="222222" w:space="0" w:sz="12" w:val="single"/>
        </w:tblBorders>
        <w:tblLayout w:type="fixed"/>
        <w:tblLook w:val="0600"/>
      </w:tblPr>
      <w:tblGrid>
        <w:gridCol w:w="12225"/>
        <w:tblGridChange w:id="0">
          <w:tblGrid>
            <w:gridCol w:w="12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76">
            <w:pPr>
              <w:pStyle w:val="Heading1"/>
              <w:rPr>
                <w:rFonts w:ascii="Prompt SemiBold" w:cs="Prompt SemiBold" w:eastAsia="Prompt SemiBold" w:hAnsi="Prompt SemiBold"/>
                <w:b w:val="0"/>
                <w:bCs w:val="0"/>
                <w:color w:val="222222"/>
              </w:rPr>
            </w:pPr>
            <w:bookmarkStart w:colFirst="0" w:colLast="0" w:name="_6epnp5ku0m2r" w:id="5"/>
            <w:bookmarkEnd w:id="5"/>
            <w:r w:rsidDel="00000000" w:rsidR="00000000" w:rsidRPr="00000000">
              <w:rPr>
                <w:rFonts w:ascii="Prompt SemiBold" w:cs="Prompt SemiBold" w:eastAsia="Prompt SemiBold" w:hAnsi="Prompt SemiBold"/>
                <w:b w:val="0"/>
                <w:bCs w:val="0"/>
                <w:u w:val="none"/>
                <w:rtl w:val="0"/>
              </w:rPr>
              <w:t xml:space="preserve">Scorecard Summary</w:t>
            </w:r>
            <w:r w:rsidDel="00000000" w:rsidR="00000000" w:rsidRPr="00000000">
              <w:rPr>
                <w:rtl w:val="0"/>
              </w:rPr>
            </w:r>
          </w:p>
        </w:tc>
      </w:tr>
    </w:tbl>
    <w:p w:rsidR="00000000" w:rsidDel="00000000" w:rsidP="00000000" w:rsidRDefault="00000000" w:rsidRPr="00000000" w14:paraId="00000077">
      <w:pPr>
        <w:shd w:fill="ffffff" w:val="clear"/>
        <w:rPr>
          <w:rFonts w:ascii="Prompt" w:cs="Prompt" w:eastAsia="Prompt" w:hAnsi="Prompt"/>
          <w:color w:val="374249"/>
          <w:sz w:val="18"/>
          <w:szCs w:val="18"/>
          <w:u w:val="single"/>
        </w:rPr>
      </w:pPr>
      <w:r w:rsidDel="00000000" w:rsidR="00000000" w:rsidRPr="00000000">
        <w:rPr>
          <w:rtl w:val="0"/>
        </w:rPr>
      </w:r>
    </w:p>
    <w:tbl>
      <w:tblPr>
        <w:tblStyle w:val="Table6"/>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8">
            <w:pPr>
              <w:pStyle w:val="Subtitle"/>
              <w:jc w:val="center"/>
              <w:rPr>
                <w:u w:val="none"/>
              </w:rPr>
            </w:pPr>
            <w:bookmarkStart w:colFirst="0" w:colLast="0" w:name="_h2kah2aubrhl" w:id="6"/>
            <w:bookmarkEnd w:id="6"/>
            <w:r w:rsidDel="00000000" w:rsidR="00000000" w:rsidRPr="00000000">
              <w:rPr>
                <w:u w:val="none"/>
                <w:rtl w:val="0"/>
              </w:rPr>
              <w:t xml:space="preserve">Execution</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7"/>
        <w:tblpPr w:leftFromText="180" w:rightFromText="180" w:topFromText="180" w:bottomFromText="180" w:vertAnchor="text" w:horzAnchor="text" w:tblpX="0" w:tblpY="0"/>
        <w:tblW w:w="1099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950"/>
        <w:gridCol w:w="5745"/>
        <w:tblGridChange w:id="0">
          <w:tblGrid>
            <w:gridCol w:w="3300"/>
            <w:gridCol w:w="1950"/>
            <w:gridCol w:w="57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7A">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Financing Milestone Adherence</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7C">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High technical and commercial adherence to core milestones.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7D">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Capital Management</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7F">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Met runway targets. Surpassed non-dilutive targets ($350K planned vs. $1.2M achieved)</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80">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Commercial Execution</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82">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Product-market-fit and ability to access decision makers demonstrated. 18 MOUs across 4 target buyers: scrap recyclers, mining &amp; refining, OEMs, integrated producers.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83">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Technical Execution</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85">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Technical goals achieved with +90% metal recovery, with demonstrated efficacy across metal groups. MGP, Ni/Co hydroxide ready for market. Roadmap on stated target.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86">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Financial Execution</w:t>
            </w:r>
          </w:p>
        </w:tc>
        <w:tc>
          <w:tcPr>
            <w:tcBorders>
              <w:top w:color="d9d9d9" w:space="0" w:sz="8" w:val="single"/>
              <w:left w:color="d9d9d9" w:space="0" w:sz="8" w:val="single"/>
              <w:bottom w:color="d9d9d9" w:space="0" w:sz="8" w:val="single"/>
              <w:right w:color="d9d9d9" w:space="0" w:sz="8" w:val="single"/>
            </w:tcBorders>
            <w:shd w:fill="fff2cc" w:val="clear"/>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88">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Within reasonable</w:t>
            </w:r>
            <w:r w:rsidDel="00000000" w:rsidR="00000000" w:rsidRPr="00000000">
              <w:rPr>
                <w:rFonts w:ascii="Prompt" w:cs="Prompt" w:eastAsia="Prompt" w:hAnsi="Prompt"/>
                <w:color w:val="374249"/>
                <w:sz w:val="16"/>
                <w:szCs w:val="16"/>
                <w:rtl w:val="0"/>
              </w:rPr>
              <w:t xml:space="preserve"> range of plan. 2022 beat pro forma ($943K vs. $1.18M) with grant revenue surpassing plans. 2022 project revenue pushed to 2023. 2023 projections adjusted down ($7M vs. $2M) - largest initiative revenue start date pushed to 1/31/2024.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89">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Leadership Team</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8B">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All executive leadership retained with high commitment. Added experienced VP of BD who is executing.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8C">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Defensibility</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8E">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Patent application published on schedule (pre-Series B). New feedstock and IP creation remains a key workstream. Series B funds. Mo material known increase in competitor capabilities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8F">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Market Dynamics</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1">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Increased investor and policy focus on critical materials, continued regulatory tailwinds. Competitor roles in value chain solidifying per initial hypotheses.However, battery metal prices indicate that commodity price cycles apply and confirm our view that investments must be far left on marginal cost curves to survive and thrive across peaks and troughs.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92">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Exit Feasibility </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4">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Increase due to above-projection MOU interest from integrated producers (potential buyer category) + demonstration of inherent platform value in range of metal viability. No change in IPO readiness</w:t>
            </w:r>
          </w:p>
        </w:tc>
      </w:tr>
    </w:tbl>
    <w:p w:rsidR="00000000" w:rsidDel="00000000" w:rsidP="00000000" w:rsidRDefault="00000000" w:rsidRPr="00000000" w14:paraId="00000095">
      <w:pPr>
        <w:shd w:fill="ffffff" w:val="clear"/>
        <w:rPr>
          <w:rFonts w:ascii="Prompt" w:cs="Prompt" w:eastAsia="Prompt" w:hAnsi="Prompt"/>
          <w:color w:val="374249"/>
          <w:sz w:val="18"/>
          <w:szCs w:val="18"/>
          <w:u w:val="single"/>
        </w:rPr>
      </w:pPr>
      <w:r w:rsidDel="00000000" w:rsidR="00000000" w:rsidRPr="00000000">
        <w:rPr>
          <w:rtl w:val="0"/>
        </w:rPr>
      </w:r>
    </w:p>
    <w:p w:rsidR="00000000" w:rsidDel="00000000" w:rsidP="00000000" w:rsidRDefault="00000000" w:rsidRPr="00000000" w14:paraId="00000096">
      <w:pPr>
        <w:shd w:fill="ffffff" w:val="clear"/>
        <w:rPr>
          <w:rFonts w:ascii="Prompt" w:cs="Prompt" w:eastAsia="Prompt" w:hAnsi="Prompt"/>
          <w:color w:val="374249"/>
          <w:sz w:val="18"/>
          <w:szCs w:val="18"/>
          <w:u w:val="single"/>
        </w:rPr>
      </w:pPr>
      <w:r w:rsidDel="00000000" w:rsidR="00000000" w:rsidRPr="00000000">
        <w:rPr>
          <w:rtl w:val="0"/>
        </w:rPr>
      </w:r>
    </w:p>
    <w:tbl>
      <w:tblPr>
        <w:tblStyle w:val="Table8"/>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7">
            <w:pPr>
              <w:pStyle w:val="Subtitle"/>
              <w:jc w:val="center"/>
              <w:rPr>
                <w:u w:val="none"/>
              </w:rPr>
            </w:pPr>
            <w:bookmarkStart w:colFirst="0" w:colLast="0" w:name="_flnlia6vvr4" w:id="7"/>
            <w:bookmarkEnd w:id="7"/>
            <w:r w:rsidDel="00000000" w:rsidR="00000000" w:rsidRPr="00000000">
              <w:rPr>
                <w:u w:val="none"/>
                <w:rtl w:val="0"/>
              </w:rPr>
              <w:t xml:space="preserve">Current Financing</w:t>
            </w:r>
            <w:r w:rsidDel="00000000" w:rsidR="00000000" w:rsidRPr="00000000">
              <w:rPr>
                <w:rtl w:val="0"/>
              </w:rPr>
            </w:r>
          </w:p>
        </w:tc>
      </w:tr>
    </w:tbl>
    <w:p w:rsidR="00000000" w:rsidDel="00000000" w:rsidP="00000000" w:rsidRDefault="00000000" w:rsidRPr="00000000" w14:paraId="00000098">
      <w:pPr>
        <w:rPr>
          <w:rFonts w:ascii="Prompt" w:cs="Prompt" w:eastAsia="Prompt" w:hAnsi="Prompt"/>
          <w:sz w:val="12"/>
          <w:szCs w:val="12"/>
          <w:shd w:fill="f4cccc" w:val="clear"/>
        </w:rPr>
      </w:pPr>
      <w:r w:rsidDel="00000000" w:rsidR="00000000" w:rsidRPr="00000000">
        <w:rPr>
          <w:rtl w:val="0"/>
        </w:rPr>
      </w:r>
    </w:p>
    <w:p w:rsidR="00000000" w:rsidDel="00000000" w:rsidP="00000000" w:rsidRDefault="00000000" w:rsidRPr="00000000" w14:paraId="00000099">
      <w:pPr>
        <w:rPr>
          <w:rFonts w:ascii="Prompt" w:cs="Prompt" w:eastAsia="Prompt" w:hAnsi="Prompt"/>
          <w:sz w:val="12"/>
          <w:szCs w:val="12"/>
          <w:shd w:fill="f4cccc" w:val="clear"/>
        </w:rPr>
      </w:pPr>
      <w:r w:rsidDel="00000000" w:rsidR="00000000" w:rsidRPr="00000000">
        <w:rPr>
          <w:rtl w:val="0"/>
        </w:rPr>
      </w:r>
    </w:p>
    <w:tbl>
      <w:tblPr>
        <w:tblStyle w:val="Table9"/>
        <w:tblpPr w:leftFromText="180" w:rightFromText="180" w:topFromText="180" w:bottomFromText="180" w:vertAnchor="text" w:horzAnchor="text" w:tblpX="0" w:tblpY="0"/>
        <w:tblW w:w="1119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040"/>
        <w:gridCol w:w="5880"/>
        <w:tblGridChange w:id="0">
          <w:tblGrid>
            <w:gridCol w:w="3270"/>
            <w:gridCol w:w="2040"/>
            <w:gridCol w:w="588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9A">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Smart Milestones</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Reasonable, trackable, aligned with company resources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9D">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Sufficient Funding</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Raising $37M alongside venture debt provides ample runway to achieve Series C milestones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A0">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Fair &amp; Favorable Terms</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A2">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Risk adjusted MOIC in line with expectations for stage despite higher valuation. This is due to the company’s strong technical position and ability to scale with speed and capital efficiency relative to peers.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A3">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Incentive Management</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A5">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Key members </w:t>
            </w:r>
            <w:r w:rsidDel="00000000" w:rsidR="00000000" w:rsidRPr="00000000">
              <w:rPr>
                <w:rFonts w:ascii="Prompt" w:cs="Prompt" w:eastAsia="Prompt" w:hAnsi="Prompt"/>
                <w:color w:val="374249"/>
                <w:sz w:val="16"/>
                <w:szCs w:val="16"/>
                <w:rtl w:val="0"/>
              </w:rPr>
              <w:t xml:space="preserve">of leadership</w:t>
            </w:r>
            <w:r w:rsidDel="00000000" w:rsidR="00000000" w:rsidRPr="00000000">
              <w:rPr>
                <w:rFonts w:ascii="Prompt" w:cs="Prompt" w:eastAsia="Prompt" w:hAnsi="Prompt"/>
                <w:color w:val="374249"/>
                <w:sz w:val="16"/>
                <w:szCs w:val="16"/>
                <w:rtl w:val="0"/>
              </w:rPr>
              <w:t xml:space="preserve"> team have appropriate ownership and modest salaries.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A6">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Readiness of Mgmt for Next Stage</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A8">
            <w:pPr>
              <w:widowControl w:val="0"/>
              <w:spacing w:line="240" w:lineRule="auto"/>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Existing management has demonstrated consistent capability to hire at exec level from talent pools which are more experienced than their own track record. This indicates mgmt is not building a consensus team but rather is building a top talent team.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A9">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Round Composition</w:t>
            </w:r>
          </w:p>
        </w:tc>
        <w:tc>
          <w:tcPr>
            <w:tcBorders>
              <w:top w:color="d9d9d9" w:space="0" w:sz="8" w:val="single"/>
              <w:left w:color="d9d9d9" w:space="0" w:sz="8" w:val="single"/>
              <w:bottom w:color="d9d9d9" w:space="0" w:sz="8" w:val="single"/>
              <w:right w:color="d9d9d9" w:space="0" w:sz="8" w:val="single"/>
            </w:tcBorders>
            <w:shd w:fill="fff2cc" w:val="clear"/>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MassMutual used insurance style underwriting practices to price the round and participated super pro rata squared. Strong technical/commercial validation via Strategics participation. It was nice to see MHI and Caterpillar vying for investment and market access.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However, no net new financial investor.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AE">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Insider Conviction</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High. Pro rata participation from MM and CEV.</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f3f3f3" w:val="clear"/>
          </w:tcPr>
          <w:p w:rsidR="00000000" w:rsidDel="00000000" w:rsidP="00000000" w:rsidRDefault="00000000" w:rsidRPr="00000000" w14:paraId="000000B1">
            <w:pPr>
              <w:widowControl w:val="0"/>
              <w:spacing w:line="240" w:lineRule="auto"/>
              <w:rPr>
                <w:rFonts w:ascii="Prompt Medium" w:cs="Prompt Medium" w:eastAsia="Prompt Medium" w:hAnsi="Prompt Medium"/>
                <w:sz w:val="20"/>
                <w:szCs w:val="20"/>
              </w:rPr>
            </w:pPr>
            <w:r w:rsidDel="00000000" w:rsidR="00000000" w:rsidRPr="00000000">
              <w:rPr>
                <w:rFonts w:ascii="Prompt Medium" w:cs="Prompt Medium" w:eastAsia="Prompt Medium" w:hAnsi="Prompt Medium"/>
                <w:sz w:val="20"/>
                <w:szCs w:val="20"/>
                <w:rtl w:val="0"/>
              </w:rPr>
              <w:t xml:space="preserve">Subsequent Financing Options</w:t>
            </w:r>
          </w:p>
        </w:tc>
        <w:tc>
          <w:tcPr>
            <w:tcBorders>
              <w:top w:color="d9d9d9" w:space="0" w:sz="8" w:val="single"/>
              <w:left w:color="d9d9d9" w:space="0" w:sz="8" w:val="single"/>
              <w:bottom w:color="d9d9d9" w:space="0" w:sz="8" w:val="single"/>
              <w:right w:color="d9d9d9" w:space="0" w:sz="8" w:val="single"/>
            </w:tcBorders>
            <w:shd w:fill="d9ead3" w:val="clear"/>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Fonts w:ascii="Prompt" w:cs="Prompt" w:eastAsia="Prompt" w:hAnsi="Prompt"/>
                <w:color w:val="374249"/>
                <w:sz w:val="16"/>
                <w:szCs w:val="16"/>
                <w:rtl w:val="0"/>
              </w:rPr>
              <w:t xml:space="preserve">Equinor, Caterpillar, Mass Mutual entail potential growth opportunities. Early signs of being able to attract non-dilutive sources and debt. However, fundraising environment is growing increasingly difficult with no signal of immediate end; heightened for deep tech between early-Growth</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6"/>
                <w:szCs w:val="16"/>
              </w:rPr>
            </w:pPr>
            <w:r w:rsidDel="00000000" w:rsidR="00000000" w:rsidRPr="00000000">
              <w:rPr>
                <w:rtl w:val="0"/>
              </w:rPr>
            </w:r>
          </w:p>
        </w:tc>
      </w:tr>
    </w:tbl>
    <w:p w:rsidR="00000000" w:rsidDel="00000000" w:rsidP="00000000" w:rsidRDefault="00000000" w:rsidRPr="00000000" w14:paraId="000000B5">
      <w:pPr>
        <w:widowControl w:val="0"/>
        <w:spacing w:before="313.3599853515625" w:line="272.61817932128906" w:lineRule="auto"/>
        <w:rPr>
          <w:rFonts w:ascii="Prompt" w:cs="Prompt" w:eastAsia="Prompt" w:hAnsi="Prompt"/>
          <w:color w:val="222222"/>
          <w:highlight w:val="white"/>
        </w:rPr>
      </w:pPr>
      <w:r w:rsidDel="00000000" w:rsidR="00000000" w:rsidRPr="00000000">
        <w:rPr>
          <w:rtl w:val="0"/>
        </w:rPr>
      </w:r>
    </w:p>
    <w:p w:rsidR="00000000" w:rsidDel="00000000" w:rsidP="00000000" w:rsidRDefault="00000000" w:rsidRPr="00000000" w14:paraId="000000B6">
      <w:pPr>
        <w:rPr>
          <w:rFonts w:ascii="Prompt" w:cs="Prompt" w:eastAsia="Prompt" w:hAnsi="Prompt"/>
          <w:color w:val="374249"/>
          <w:sz w:val="18"/>
          <w:szCs w:val="18"/>
        </w:rPr>
      </w:pPr>
      <w:r w:rsidDel="00000000" w:rsidR="00000000" w:rsidRPr="00000000">
        <w:rPr>
          <w:rtl w:val="0"/>
        </w:rPr>
      </w:r>
    </w:p>
    <w:tbl>
      <w:tblPr>
        <w:tblStyle w:val="Table10"/>
        <w:tblW w:w="12225.0" w:type="dxa"/>
        <w:jc w:val="left"/>
        <w:tblInd w:w="-720.0" w:type="dxa"/>
        <w:tblBorders>
          <w:top w:color="222222" w:space="0" w:sz="12" w:val="single"/>
          <w:left w:color="222222" w:space="0" w:sz="12" w:val="single"/>
          <w:bottom w:color="222222" w:space="0" w:sz="12" w:val="single"/>
          <w:right w:color="222222" w:space="0" w:sz="12" w:val="single"/>
          <w:insideH w:color="222222" w:space="0" w:sz="12" w:val="single"/>
          <w:insideV w:color="222222" w:space="0" w:sz="12" w:val="single"/>
        </w:tblBorders>
        <w:tblLayout w:type="fixed"/>
        <w:tblLook w:val="0600"/>
      </w:tblPr>
      <w:tblGrid>
        <w:gridCol w:w="12225"/>
        <w:tblGridChange w:id="0">
          <w:tblGrid>
            <w:gridCol w:w="12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7">
            <w:pPr>
              <w:pStyle w:val="Heading1"/>
              <w:rPr>
                <w:rFonts w:ascii="Prompt SemiBold" w:cs="Prompt SemiBold" w:eastAsia="Prompt SemiBold" w:hAnsi="Prompt SemiBold"/>
                <w:b w:val="0"/>
                <w:bCs w:val="0"/>
                <w:color w:val="222222"/>
              </w:rPr>
            </w:pPr>
            <w:bookmarkStart w:colFirst="0" w:colLast="0" w:name="_gvdpxy4khpha" w:id="8"/>
            <w:bookmarkEnd w:id="8"/>
            <w:r w:rsidDel="00000000" w:rsidR="00000000" w:rsidRPr="00000000">
              <w:rPr>
                <w:rFonts w:ascii="Prompt SemiBold" w:cs="Prompt SemiBold" w:eastAsia="Prompt SemiBold" w:hAnsi="Prompt SemiBold"/>
                <w:b w:val="0"/>
                <w:bCs w:val="0"/>
                <w:u w:val="none"/>
                <w:rtl w:val="0"/>
              </w:rPr>
              <w:t xml:space="preserve">Tracking: Growth Driver Assumptions</w:t>
            </w:r>
            <w:r w:rsidDel="00000000" w:rsidR="00000000" w:rsidRPr="00000000">
              <w:rPr>
                <w:rtl w:val="0"/>
              </w:rPr>
            </w:r>
          </w:p>
        </w:tc>
      </w:tr>
    </w:tbl>
    <w:p w:rsidR="00000000" w:rsidDel="00000000" w:rsidP="00000000" w:rsidRDefault="00000000" w:rsidRPr="00000000" w14:paraId="000000B8">
      <w:pPr>
        <w:shd w:fill="ffffff" w:val="clear"/>
        <w:rPr>
          <w:rFonts w:ascii="Prompt" w:cs="Prompt" w:eastAsia="Prompt" w:hAnsi="Prompt"/>
          <w:color w:val="222222"/>
          <w:u w:val="single"/>
        </w:rPr>
      </w:pPr>
      <w:r w:rsidDel="00000000" w:rsidR="00000000" w:rsidRPr="00000000">
        <w:rPr>
          <w:rtl w:val="0"/>
        </w:rPr>
      </w:r>
    </w:p>
    <w:tbl>
      <w:tblPr>
        <w:tblStyle w:val="Table11"/>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9">
            <w:pPr>
              <w:pStyle w:val="Subtitle"/>
              <w:rPr/>
            </w:pPr>
            <w:bookmarkStart w:colFirst="0" w:colLast="0" w:name="_dk8qu4rgtv7p" w:id="9"/>
            <w:bookmarkEnd w:id="9"/>
            <w:r w:rsidDel="00000000" w:rsidR="00000000" w:rsidRPr="00000000">
              <w:rPr>
                <w:b w:val="0"/>
                <w:bCs w:val="0"/>
                <w:rtl w:val="0"/>
              </w:rPr>
              <w:t xml:space="preserve">Market</w:t>
            </w:r>
            <w:r w:rsidDel="00000000" w:rsidR="00000000" w:rsidRPr="00000000">
              <w:rPr>
                <w:rtl w:val="0"/>
              </w:rPr>
              <w:t xml:space="preserve"> </w:t>
            </w:r>
          </w:p>
        </w:tc>
      </w:tr>
    </w:tbl>
    <w:p w:rsidR="00000000" w:rsidDel="00000000" w:rsidP="00000000" w:rsidRDefault="00000000" w:rsidRPr="00000000" w14:paraId="000000BA">
      <w:pPr>
        <w:rPr>
          <w:rFonts w:ascii="Prompt" w:cs="Prompt" w:eastAsia="Prompt" w:hAnsi="Prompt"/>
          <w:color w:val="374249"/>
          <w:sz w:val="18"/>
          <w:szCs w:val="18"/>
        </w:rPr>
      </w:pPr>
      <w:r w:rsidDel="00000000" w:rsidR="00000000" w:rsidRPr="00000000">
        <w:rPr>
          <w:rtl w:val="0"/>
        </w:rPr>
      </w:r>
    </w:p>
    <w:tbl>
      <w:tblPr>
        <w:tblStyle w:val="Table12"/>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
        <w:gridCol w:w="2475"/>
        <w:tblGridChange w:id="0">
          <w:tblGrid>
            <w:gridCol w:w="7680"/>
            <w:gridCol w:w="2475"/>
          </w:tblGrid>
        </w:tblGridChange>
      </w:tblGrid>
      <w:tr>
        <w:trPr>
          <w:cantSplit w:val="0"/>
          <w:trHeight w:val="450"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Assumptions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Trending to Date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Broadening awareness of a ‘critical mineral crisis’ with likely regulatory incentives</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Increasing geopolitical tension (China, DRC)</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rHeight w:val="87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Growth estimates for EV market share result in supply shortages for critical battery and motor</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materials (ie cobalt and nickel)</w:t>
            </w:r>
          </w:p>
        </w:tc>
        <w:tc>
          <w:tcPr>
            <w:tcBorders>
              <w:top w:color="d9d9d9" w:space="0" w:sz="8" w:val="single"/>
              <w:left w:color="d9d9d9" w:space="0" w:sz="8" w:val="single"/>
              <w:bottom w:color="d9d9d9" w:space="0" w:sz="8" w:val="single"/>
              <w:right w:color="d9d9d9"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Ahead of supply constraints, prices are inflating</w:t>
            </w:r>
          </w:p>
        </w:tc>
        <w:tc>
          <w:tcPr>
            <w:tcBorders>
              <w:top w:color="d9d9d9" w:space="0" w:sz="8" w:val="single"/>
              <w:left w:color="d9d9d9" w:space="0" w:sz="8" w:val="single"/>
              <w:bottom w:color="d9d9d9" w:space="0" w:sz="8" w:val="single"/>
              <w:right w:color="d9d9d9"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Battery markets are regionalizing with increasing demand for domestic supply</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$18K London metal price for nickel to be supported, with likely upside for firm supply of domestic nickel </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bl>
    <w:p w:rsidR="00000000" w:rsidDel="00000000" w:rsidP="00000000" w:rsidRDefault="00000000" w:rsidRPr="00000000" w14:paraId="000000C9">
      <w:pPr>
        <w:widowControl w:val="0"/>
        <w:spacing w:before="43.2598876953125" w:line="272.61817932128906" w:lineRule="auto"/>
        <w:rPr>
          <w:rFonts w:ascii="Prompt" w:cs="Prompt" w:eastAsia="Prompt" w:hAnsi="Prompt"/>
          <w:color w:val="374249"/>
          <w:sz w:val="18"/>
          <w:szCs w:val="18"/>
          <w:u w:val="single"/>
        </w:rPr>
      </w:pPr>
      <w:r w:rsidDel="00000000" w:rsidR="00000000" w:rsidRPr="00000000">
        <w:rPr>
          <w:rtl w:val="0"/>
        </w:rPr>
      </w:r>
    </w:p>
    <w:p w:rsidR="00000000" w:rsidDel="00000000" w:rsidP="00000000" w:rsidRDefault="00000000" w:rsidRPr="00000000" w14:paraId="000000CA">
      <w:pPr>
        <w:widowControl w:val="0"/>
        <w:spacing w:before="43.2598876953125" w:line="272.61817932128906" w:lineRule="auto"/>
        <w:rPr>
          <w:rFonts w:ascii="Prompt" w:cs="Prompt" w:eastAsia="Prompt" w:hAnsi="Prompt"/>
          <w:color w:val="374249"/>
          <w:sz w:val="18"/>
          <w:szCs w:val="18"/>
          <w:u w:val="single"/>
        </w:rPr>
      </w:pPr>
      <w:r w:rsidDel="00000000" w:rsidR="00000000" w:rsidRPr="00000000">
        <w:rPr>
          <w:rtl w:val="0"/>
        </w:rPr>
      </w:r>
    </w:p>
    <w:tbl>
      <w:tblPr>
        <w:tblStyle w:val="Table13"/>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B">
            <w:pPr>
              <w:pStyle w:val="Subtitle"/>
              <w:rPr>
                <w:b w:val="0"/>
                <w:bCs w:val="0"/>
              </w:rPr>
            </w:pPr>
            <w:bookmarkStart w:colFirst="0" w:colLast="0" w:name="_arsc0585gccx" w:id="10"/>
            <w:bookmarkEnd w:id="10"/>
            <w:r w:rsidDel="00000000" w:rsidR="00000000" w:rsidRPr="00000000">
              <w:rPr>
                <w:b w:val="0"/>
                <w:bCs w:val="0"/>
                <w:rtl w:val="0"/>
              </w:rPr>
              <w:t xml:space="preserve">Competitive Position </w:t>
            </w:r>
          </w:p>
        </w:tc>
      </w:tr>
    </w:tbl>
    <w:p w:rsidR="00000000" w:rsidDel="00000000" w:rsidP="00000000" w:rsidRDefault="00000000" w:rsidRPr="00000000" w14:paraId="000000CC">
      <w:pPr>
        <w:rPr>
          <w:rFonts w:ascii="Prompt" w:cs="Prompt" w:eastAsia="Prompt" w:hAnsi="Prompt"/>
          <w:color w:val="374249"/>
          <w:sz w:val="18"/>
          <w:szCs w:val="18"/>
        </w:rPr>
      </w:pPr>
      <w:r w:rsidDel="00000000" w:rsidR="00000000" w:rsidRPr="00000000">
        <w:rPr>
          <w:rtl w:val="0"/>
        </w:rPr>
      </w:r>
    </w:p>
    <w:tbl>
      <w:tblPr>
        <w:tblStyle w:val="Table14"/>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
        <w:gridCol w:w="2595"/>
        <w:tblGridChange w:id="0">
          <w:tblGrid>
            <w:gridCol w:w="7680"/>
            <w:gridCol w:w="2595"/>
          </w:tblGrid>
        </w:tblGridChange>
      </w:tblGrid>
      <w:tr>
        <w:trPr>
          <w:cantSplit w:val="0"/>
          <w:trHeight w:val="450"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Assumptions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Trending to Date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Nth Cycle will be hard to substitute with competitive offerings because the company’s modular project size and construction speed enables customers to control material at its facilities rather than sending material to centralized processors</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There is no known dominant competitor and the most direct competitors are also startups (ie Redwood most prominently, and additionally Numix and Phoenix Tailings). Most competitors in the space have shifted attention towards processing manufacturing scrap instead of end-of-life battery recycling for the time being. The rationale for this is that traditional hydro processes require a narrow range of input</w:t>
            </w:r>
          </w:p>
          <w:p w:rsidR="00000000" w:rsidDel="00000000" w:rsidP="00000000" w:rsidRDefault="00000000" w:rsidRPr="00000000" w14:paraId="000000D2">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variability, which can be found in manufacturing scrap, but not an assorted mix of battery waste.</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Nth Cycle’s focus on differentiated and cost efficient refining positions the company as a partner for other players in the value chain. Even if these broader players do touch refining, Nth Cycle’s focus enables them to bring internal cost structure advantages to tangential competitors as partners</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mpt" w:cs="Prompt" w:eastAsia="Prompt" w:hAnsi="Prompt"/>
                <w:color w:val="374249"/>
                <w:sz w:val="18"/>
                <w:szCs w:val="18"/>
              </w:rPr>
            </w:pPr>
            <w:r w:rsidDel="00000000" w:rsidR="00000000" w:rsidRPr="00000000">
              <w:rPr>
                <w:rtl w:val="0"/>
              </w:rPr>
            </w:r>
          </w:p>
        </w:tc>
      </w:tr>
    </w:tbl>
    <w:p w:rsidR="00000000" w:rsidDel="00000000" w:rsidP="00000000" w:rsidRDefault="00000000" w:rsidRPr="00000000" w14:paraId="000000D6">
      <w:pPr>
        <w:shd w:fill="ffffff" w:val="clear"/>
        <w:rPr>
          <w:rFonts w:ascii="Prompt" w:cs="Prompt" w:eastAsia="Prompt" w:hAnsi="Prompt"/>
          <w:color w:val="222222"/>
          <w:u w:val="single"/>
        </w:rPr>
      </w:pPr>
      <w:r w:rsidDel="00000000" w:rsidR="00000000" w:rsidRPr="00000000">
        <w:rPr>
          <w:rtl w:val="0"/>
        </w:rPr>
      </w:r>
    </w:p>
    <w:tbl>
      <w:tblPr>
        <w:tblStyle w:val="Table15"/>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pStyle w:val="Subtitle"/>
              <w:rPr>
                <w:b w:val="0"/>
                <w:bCs w:val="0"/>
              </w:rPr>
            </w:pPr>
            <w:bookmarkStart w:colFirst="0" w:colLast="0" w:name="_kdmyjiblmccf" w:id="11"/>
            <w:bookmarkEnd w:id="11"/>
            <w:r w:rsidDel="00000000" w:rsidR="00000000" w:rsidRPr="00000000">
              <w:rPr>
                <w:b w:val="0"/>
                <w:bCs w:val="0"/>
                <w:rtl w:val="0"/>
              </w:rPr>
              <w:t xml:space="preserve">Business Model</w:t>
            </w:r>
          </w:p>
        </w:tc>
      </w:tr>
    </w:tbl>
    <w:p w:rsidR="00000000" w:rsidDel="00000000" w:rsidP="00000000" w:rsidRDefault="00000000" w:rsidRPr="00000000" w14:paraId="000000D8">
      <w:pPr>
        <w:rPr>
          <w:rFonts w:ascii="Prompt" w:cs="Prompt" w:eastAsia="Prompt" w:hAnsi="Prompt"/>
          <w:color w:val="222222"/>
          <w:sz w:val="18"/>
          <w:szCs w:val="18"/>
          <w:u w:val="single"/>
        </w:rPr>
      </w:pPr>
      <w:r w:rsidDel="00000000" w:rsidR="00000000" w:rsidRPr="00000000">
        <w:rPr>
          <w:rtl w:val="0"/>
        </w:rPr>
      </w:r>
    </w:p>
    <w:p w:rsidR="00000000" w:rsidDel="00000000" w:rsidP="00000000" w:rsidRDefault="00000000" w:rsidRPr="00000000" w14:paraId="000000D9">
      <w:pPr>
        <w:rPr>
          <w:rFonts w:ascii="Prompt" w:cs="Prompt" w:eastAsia="Prompt" w:hAnsi="Prompt"/>
          <w:color w:val="374249"/>
          <w:sz w:val="18"/>
          <w:szCs w:val="18"/>
        </w:rPr>
      </w:pPr>
      <w:r w:rsidDel="00000000" w:rsidR="00000000" w:rsidRPr="00000000">
        <w:rPr>
          <w:rtl w:val="0"/>
        </w:rPr>
      </w:r>
    </w:p>
    <w:tbl>
      <w:tblPr>
        <w:tblStyle w:val="Table16"/>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2715"/>
        <w:tblGridChange w:id="0">
          <w:tblGrid>
            <w:gridCol w:w="7650"/>
            <w:gridCol w:w="2715"/>
          </w:tblGrid>
        </w:tblGridChange>
      </w:tblGrid>
      <w:tr>
        <w:trPr>
          <w:cantSplit w:val="0"/>
          <w:trHeight w:val="450"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Assumptions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Trending to Date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Can tap multiple large and high value markets simultaneously</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Potential customers of this business model include; Ni and Co Sulfate producers (e.g. BHP, UMICORE, Vale-GM, Posco (all in pipeline at time of investment)</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Potential customers of this business model include; Pre-Cathode active materials (pCAM) and CAM suppliers (e.g. Northvolt, LG, Samsung, SK)</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Business development processes indicate most of the customers are amenable to a tolling model in</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which customers are billed per unit of output and the customers take risk of black mass and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cathode material market prices.</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Prompt" w:cs="Prompt" w:eastAsia="Prompt" w:hAnsi="Prompt"/>
                <w:color w:val="374249"/>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In a few cases, the largest customers want to own and operate systems. Nth Cycle will flexibly negotiate agreements to work with the largest customers</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mpt" w:cs="Prompt" w:eastAsia="Prompt" w:hAnsi="Prompt"/>
                <w:color w:val="374249"/>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The financial model of tolling is for Nth Cycle to develop projects through the balance sheet or a development vehicle. The development cost is $250k to $500k. Currently the company models a 100% overhead on development from lost deals - $1M per developed project. </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mpt" w:cs="Prompt" w:eastAsia="Prompt" w:hAnsi="Prompt"/>
                <w:color w:val="374249"/>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Once projects are in the construction phase, a construction finance revolver will support construction costs for the 6 to 9 month construction period. Construction is expected to be $6-10M per project depending on available infrastructure and project size</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Prompt" w:cs="Prompt" w:eastAsia="Prompt" w:hAnsi="Prompt"/>
                <w:color w:val="374249"/>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43.2598876953125" w:line="272.61817932128906" w:lineRule="auto"/>
              <w:rPr>
                <w:rFonts w:ascii="Prompt" w:cs="Prompt" w:eastAsia="Prompt" w:hAnsi="Prompt"/>
                <w:color w:val="222222"/>
                <w:highlight w:val="white"/>
              </w:rPr>
            </w:pPr>
            <w:r w:rsidDel="00000000" w:rsidR="00000000" w:rsidRPr="00000000">
              <w:rPr>
                <w:rFonts w:ascii="Prompt" w:cs="Prompt" w:eastAsia="Prompt" w:hAnsi="Prompt"/>
                <w:color w:val="222222"/>
                <w:sz w:val="18"/>
                <w:szCs w:val="18"/>
                <w:highlight w:val="white"/>
                <w:rtl w:val="0"/>
              </w:rPr>
              <w:t xml:space="preserve">At industrial scale, the company projects a single on-site unit will be able to process 400 tons of Co/year with a footprint of only ~1000 ft2. At full capacity, a battery recycling facility would use one cell on-site to process 1.5 tons Co(OH)2/day and First Cobalt Corp would use one unit on-site to concentrate (~30%) 1 ton of Co/day as a mixed Co(OH)2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Prompt" w:cs="Prompt" w:eastAsia="Prompt" w:hAnsi="Prompt"/>
                <w:color w:val="374249"/>
                <w:sz w:val="18"/>
                <w:szCs w:val="18"/>
              </w:rPr>
            </w:pPr>
            <w:r w:rsidDel="00000000" w:rsidR="00000000" w:rsidRPr="00000000">
              <w:rPr>
                <w:rtl w:val="0"/>
              </w:rPr>
            </w:r>
          </w:p>
        </w:tc>
      </w:tr>
    </w:tbl>
    <w:p w:rsidR="00000000" w:rsidDel="00000000" w:rsidP="00000000" w:rsidRDefault="00000000" w:rsidRPr="00000000" w14:paraId="000000EC">
      <w:pPr>
        <w:rPr>
          <w:rFonts w:ascii="Prompt" w:cs="Prompt" w:eastAsia="Prompt" w:hAnsi="Prompt"/>
          <w:color w:val="222222"/>
          <w:sz w:val="18"/>
          <w:szCs w:val="18"/>
        </w:rPr>
      </w:pPr>
      <w:r w:rsidDel="00000000" w:rsidR="00000000" w:rsidRPr="00000000">
        <w:rPr>
          <w:rtl w:val="0"/>
        </w:rPr>
      </w:r>
    </w:p>
    <w:p w:rsidR="00000000" w:rsidDel="00000000" w:rsidP="00000000" w:rsidRDefault="00000000" w:rsidRPr="00000000" w14:paraId="000000ED">
      <w:pPr>
        <w:rPr>
          <w:rFonts w:ascii="Prompt" w:cs="Prompt" w:eastAsia="Prompt" w:hAnsi="Prompt"/>
          <w:color w:val="222222"/>
          <w:sz w:val="18"/>
          <w:szCs w:val="18"/>
        </w:rPr>
      </w:pPr>
      <w:r w:rsidDel="00000000" w:rsidR="00000000" w:rsidRPr="00000000">
        <w:rPr>
          <w:rtl w:val="0"/>
        </w:rPr>
      </w:r>
    </w:p>
    <w:tbl>
      <w:tblPr>
        <w:tblStyle w:val="Table17"/>
        <w:tblW w:w="312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tblGridChange w:id="0">
          <w:tblGrid>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E">
            <w:pPr>
              <w:pStyle w:val="Subtitle"/>
              <w:rPr/>
            </w:pPr>
            <w:bookmarkStart w:colFirst="0" w:colLast="0" w:name="_vddz43r6uzbp" w:id="12"/>
            <w:bookmarkEnd w:id="12"/>
            <w:r w:rsidDel="00000000" w:rsidR="00000000" w:rsidRPr="00000000">
              <w:rPr>
                <w:rtl w:val="0"/>
              </w:rPr>
              <w:t xml:space="preserve">Team</w:t>
            </w:r>
          </w:p>
        </w:tc>
      </w:tr>
    </w:tbl>
    <w:p w:rsidR="00000000" w:rsidDel="00000000" w:rsidP="00000000" w:rsidRDefault="00000000" w:rsidRPr="00000000" w14:paraId="000000EF">
      <w:pPr>
        <w:rPr>
          <w:rFonts w:ascii="Prompt" w:cs="Prompt" w:eastAsia="Prompt" w:hAnsi="Prompt"/>
          <w:color w:val="374249"/>
          <w:sz w:val="18"/>
          <w:szCs w:val="18"/>
        </w:rPr>
      </w:pPr>
      <w:r w:rsidDel="00000000" w:rsidR="00000000" w:rsidRPr="00000000">
        <w:rPr>
          <w:rtl w:val="0"/>
        </w:rPr>
      </w:r>
    </w:p>
    <w:tbl>
      <w:tblPr>
        <w:tblStyle w:val="Table18"/>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
        <w:gridCol w:w="2700"/>
        <w:tblGridChange w:id="0">
          <w:tblGrid>
            <w:gridCol w:w="7680"/>
            <w:gridCol w:w="2700"/>
          </w:tblGrid>
        </w:tblGridChange>
      </w:tblGrid>
      <w:tr>
        <w:trPr>
          <w:cantSplit w:val="0"/>
          <w:trHeight w:val="450"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Assumptions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Trending to Date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13.35998535156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CFO Coleman Adams’ project finance background from the solar industry which</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will be directly applicable to financing Nth cycle deployments.</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13.35998535156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CEO and Co-Founder Megan O’Connor and VP of R&amp;D and Co-Founder Chad Vecitis bring excellent academic backgrounds aligned with Nth Cycle’s roadmap and differentiating components. Chad will be able to lead the team effectively to qualify new materials to allow Nth Cycle to continue to expand into other markets. </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29.8602294921875" w:line="199.9200010299682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rtl w:val="0"/>
              </w:rPr>
              <w:t xml:space="preserve">Very strong board participation from high quality members including </w:t>
            </w:r>
            <w:r w:rsidDel="00000000" w:rsidR="00000000" w:rsidRPr="00000000">
              <w:rPr>
                <w:rFonts w:ascii="Prompt" w:cs="Prompt" w:eastAsia="Prompt" w:hAnsi="Prompt"/>
                <w:color w:val="222222"/>
                <w:sz w:val="18"/>
                <w:szCs w:val="18"/>
                <w:shd w:fill="e8eaed" w:val="clear"/>
                <w:rtl w:val="0"/>
              </w:rPr>
              <w:t xml:space="preserve">Daniel Goldman </w:t>
            </w:r>
            <w:r w:rsidDel="00000000" w:rsidR="00000000" w:rsidRPr="00000000">
              <w:rPr>
                <w:rFonts w:ascii="Prompt" w:cs="Prompt" w:eastAsia="Prompt" w:hAnsi="Prompt"/>
                <w:color w:val="222222"/>
                <w:sz w:val="18"/>
                <w:szCs w:val="18"/>
                <w:rtl w:val="0"/>
              </w:rPr>
              <w:t xml:space="preserve">of CE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r>
    </w:tbl>
    <w:p w:rsidR="00000000" w:rsidDel="00000000" w:rsidP="00000000" w:rsidRDefault="00000000" w:rsidRPr="00000000" w14:paraId="000000F8">
      <w:pPr>
        <w:rPr>
          <w:rFonts w:ascii="Prompt" w:cs="Prompt" w:eastAsia="Prompt" w:hAnsi="Prompt"/>
          <w:color w:val="222222"/>
          <w:highlight w:val="white"/>
        </w:rPr>
      </w:pPr>
      <w:r w:rsidDel="00000000" w:rsidR="00000000" w:rsidRPr="00000000">
        <w:rPr>
          <w:rtl w:val="0"/>
        </w:rPr>
      </w:r>
    </w:p>
    <w:p w:rsidR="00000000" w:rsidDel="00000000" w:rsidP="00000000" w:rsidRDefault="00000000" w:rsidRPr="00000000" w14:paraId="000000F9">
      <w:pPr>
        <w:rPr>
          <w:rFonts w:ascii="Prompt" w:cs="Prompt" w:eastAsia="Prompt" w:hAnsi="Prompt"/>
          <w:color w:val="222222"/>
          <w:highlight w:val="white"/>
        </w:rPr>
      </w:pPr>
      <w:r w:rsidDel="00000000" w:rsidR="00000000" w:rsidRPr="00000000">
        <w:rPr>
          <w:rtl w:val="0"/>
        </w:rPr>
      </w:r>
    </w:p>
    <w:tbl>
      <w:tblPr>
        <w:tblStyle w:val="Table19"/>
        <w:tblW w:w="12225.0" w:type="dxa"/>
        <w:jc w:val="left"/>
        <w:tblInd w:w="-720.0" w:type="dxa"/>
        <w:tblBorders>
          <w:top w:color="222222" w:space="0" w:sz="12" w:val="single"/>
          <w:left w:color="222222" w:space="0" w:sz="12" w:val="single"/>
          <w:bottom w:color="222222" w:space="0" w:sz="12" w:val="single"/>
          <w:right w:color="222222" w:space="0" w:sz="12" w:val="single"/>
          <w:insideH w:color="222222" w:space="0" w:sz="12" w:val="single"/>
          <w:insideV w:color="222222" w:space="0" w:sz="12" w:val="single"/>
        </w:tblBorders>
        <w:tblLayout w:type="fixed"/>
        <w:tblLook w:val="0600"/>
      </w:tblPr>
      <w:tblGrid>
        <w:gridCol w:w="12225"/>
        <w:tblGridChange w:id="0">
          <w:tblGrid>
            <w:gridCol w:w="12225"/>
          </w:tblGrid>
        </w:tblGridChange>
      </w:tblGrid>
      <w:tr>
        <w:trPr>
          <w:cantSplit w:val="0"/>
          <w:trHeight w:val="495" w:hRule="atLeast"/>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FA">
            <w:pPr>
              <w:pStyle w:val="Heading1"/>
              <w:rPr>
                <w:rFonts w:ascii="Prompt SemiBold" w:cs="Prompt SemiBold" w:eastAsia="Prompt SemiBold" w:hAnsi="Prompt SemiBold"/>
                <w:b w:val="0"/>
                <w:bCs w:val="0"/>
                <w:color w:val="222222"/>
              </w:rPr>
            </w:pPr>
            <w:bookmarkStart w:colFirst="0" w:colLast="0" w:name="_9eg7z06vuwj6" w:id="13"/>
            <w:bookmarkEnd w:id="13"/>
            <w:r w:rsidDel="00000000" w:rsidR="00000000" w:rsidRPr="00000000">
              <w:rPr>
                <w:rFonts w:ascii="Prompt SemiBold" w:cs="Prompt SemiBold" w:eastAsia="Prompt SemiBold" w:hAnsi="Prompt SemiBold"/>
                <w:b w:val="0"/>
                <w:bCs w:val="0"/>
                <w:u w:val="none"/>
                <w:rtl w:val="0"/>
              </w:rPr>
              <w:t xml:space="preserve">Tracking: Financing Milestones</w:t>
            </w:r>
            <w:r w:rsidDel="00000000" w:rsidR="00000000" w:rsidRPr="00000000">
              <w:rPr>
                <w:rtl w:val="0"/>
              </w:rPr>
            </w:r>
          </w:p>
        </w:tc>
      </w:tr>
    </w:tbl>
    <w:p w:rsidR="00000000" w:rsidDel="00000000" w:rsidP="00000000" w:rsidRDefault="00000000" w:rsidRPr="00000000" w14:paraId="000000FB">
      <w:pPr>
        <w:rPr>
          <w:rFonts w:ascii="Prompt" w:cs="Prompt" w:eastAsia="Prompt" w:hAnsi="Prompt"/>
          <w:color w:val="374249"/>
          <w:u w:val="single"/>
        </w:rPr>
      </w:pPr>
      <w:r w:rsidDel="00000000" w:rsidR="00000000" w:rsidRPr="00000000">
        <w:rPr>
          <w:rtl w:val="0"/>
        </w:rPr>
      </w:r>
    </w:p>
    <w:p w:rsidR="00000000" w:rsidDel="00000000" w:rsidP="00000000" w:rsidRDefault="00000000" w:rsidRPr="00000000" w14:paraId="000000FC">
      <w:pPr>
        <w:rPr>
          <w:rFonts w:ascii="Prompt" w:cs="Prompt" w:eastAsia="Prompt" w:hAnsi="Prompt"/>
          <w:color w:val="374249"/>
          <w:sz w:val="20"/>
          <w:szCs w:val="20"/>
          <w:u w:val="single"/>
        </w:rPr>
      </w:pPr>
      <w:r w:rsidDel="00000000" w:rsidR="00000000" w:rsidRPr="00000000">
        <w:rPr>
          <w:rFonts w:ascii="Prompt" w:cs="Prompt" w:eastAsia="Prompt" w:hAnsi="Prompt"/>
          <w:color w:val="374249"/>
          <w:sz w:val="20"/>
          <w:szCs w:val="20"/>
          <w:u w:val="single"/>
          <w:rtl w:val="0"/>
        </w:rPr>
        <w:t xml:space="preserve">Identified Milestones for Current Financing at Initial </w:t>
      </w:r>
      <w:r w:rsidDel="00000000" w:rsidR="00000000" w:rsidRPr="00000000">
        <w:rPr>
          <w:rFonts w:ascii="Prompt" w:cs="Prompt" w:eastAsia="Prompt" w:hAnsi="Prompt"/>
          <w:color w:val="374249"/>
          <w:sz w:val="20"/>
          <w:szCs w:val="20"/>
          <w:u w:val="single"/>
          <w:rtl w:val="0"/>
        </w:rPr>
        <w:t xml:space="preserve">Investment</w:t>
      </w:r>
      <w:r w:rsidDel="00000000" w:rsidR="00000000" w:rsidRPr="00000000">
        <w:rPr>
          <w:rtl w:val="0"/>
        </w:rPr>
      </w:r>
    </w:p>
    <w:p w:rsidR="00000000" w:rsidDel="00000000" w:rsidP="00000000" w:rsidRDefault="00000000" w:rsidRPr="00000000" w14:paraId="000000FD">
      <w:pPr>
        <w:rPr>
          <w:rFonts w:ascii="Prompt" w:cs="Prompt" w:eastAsia="Prompt" w:hAnsi="Prompt"/>
          <w:color w:val="374249"/>
          <w:u w:val="single"/>
        </w:rPr>
      </w:pPr>
      <w:r w:rsidDel="00000000" w:rsidR="00000000" w:rsidRPr="00000000">
        <w:rPr>
          <w:rtl w:val="0"/>
        </w:rPr>
      </w:r>
    </w:p>
    <w:p w:rsidR="00000000" w:rsidDel="00000000" w:rsidP="00000000" w:rsidRDefault="00000000" w:rsidRPr="00000000" w14:paraId="000000FE">
      <w:pPr>
        <w:numPr>
          <w:ilvl w:val="0"/>
          <w:numId w:val="5"/>
        </w:numPr>
        <w:ind w:left="72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IP</w:t>
      </w:r>
    </w:p>
    <w:p w:rsidR="00000000" w:rsidDel="00000000" w:rsidP="00000000" w:rsidRDefault="00000000" w:rsidRPr="00000000" w14:paraId="000000FF">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Submit full device patent by May 2022, covering Nth Cycle device, U.S. and Canada</w:t>
      </w:r>
    </w:p>
    <w:p w:rsidR="00000000" w:rsidDel="00000000" w:rsidP="00000000" w:rsidRDefault="00000000" w:rsidRPr="00000000" w14:paraId="00000100">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Submit full device patent internationally by October 2022</w:t>
      </w:r>
    </w:p>
    <w:p w:rsidR="00000000" w:rsidDel="00000000" w:rsidP="00000000" w:rsidRDefault="00000000" w:rsidRPr="00000000" w14:paraId="00000101">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Maintain exclusivity of Yale and Harvard licenses</w:t>
      </w:r>
    </w:p>
    <w:p w:rsidR="00000000" w:rsidDel="00000000" w:rsidP="00000000" w:rsidRDefault="00000000" w:rsidRPr="00000000" w14:paraId="00000102">
      <w:pPr>
        <w:numPr>
          <w:ilvl w:val="0"/>
          <w:numId w:val="5"/>
        </w:numPr>
        <w:ind w:left="72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Technical Development and De-Risking </w:t>
      </w:r>
    </w:p>
    <w:p w:rsidR="00000000" w:rsidDel="00000000" w:rsidP="00000000" w:rsidRDefault="00000000" w:rsidRPr="00000000" w14:paraId="00000103">
      <w:pPr>
        <w:numPr>
          <w:ilvl w:val="1"/>
          <w:numId w:val="5"/>
        </w:numPr>
        <w:ind w:left="1440" w:hanging="360"/>
        <w:rPr>
          <w:rFonts w:ascii="Prompt" w:cs="Prompt" w:eastAsia="Prompt" w:hAnsi="Prompt"/>
          <w:color w:val="374249"/>
          <w:sz w:val="18"/>
          <w:szCs w:val="18"/>
          <w:u w:val="none"/>
        </w:rPr>
      </w:pPr>
      <w:r w:rsidDel="00000000" w:rsidR="00000000" w:rsidRPr="00000000">
        <w:rPr>
          <w:rFonts w:ascii="Prompt" w:cs="Prompt" w:eastAsia="Prompt" w:hAnsi="Prompt"/>
          <w:strike w:val="1"/>
          <w:color w:val="374249"/>
          <w:sz w:val="18"/>
          <w:szCs w:val="18"/>
          <w:rtl w:val="0"/>
        </w:rPr>
        <w:t xml:space="preserve">Achieve technical readiness for scrap Ni/Co/CU to enter market </w:t>
      </w:r>
    </w:p>
    <w:p w:rsidR="00000000" w:rsidDel="00000000" w:rsidP="00000000" w:rsidRDefault="00000000" w:rsidRPr="00000000" w14:paraId="00000104">
      <w:pPr>
        <w:numPr>
          <w:ilvl w:val="0"/>
          <w:numId w:val="5"/>
        </w:numPr>
        <w:ind w:left="720" w:hanging="360"/>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Commercial Scale-Up</w:t>
      </w:r>
    </w:p>
    <w:p w:rsidR="00000000" w:rsidDel="00000000" w:rsidP="00000000" w:rsidRDefault="00000000" w:rsidRPr="00000000" w14:paraId="00000105">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2022</w:t>
      </w:r>
    </w:p>
    <w:p w:rsidR="00000000" w:rsidDel="00000000" w:rsidP="00000000" w:rsidRDefault="00000000" w:rsidRPr="00000000" w14:paraId="00000106">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Expand facility to 12,000 sq ft</w:t>
      </w:r>
    </w:p>
    <w:p w:rsidR="00000000" w:rsidDel="00000000" w:rsidP="00000000" w:rsidRDefault="00000000" w:rsidRPr="00000000" w14:paraId="00000107">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1 customers/offtakers </w:t>
      </w:r>
    </w:p>
    <w:p w:rsidR="00000000" w:rsidDel="00000000" w:rsidP="00000000" w:rsidRDefault="00000000" w:rsidRPr="00000000" w14:paraId="00000108">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2 total projects</w:t>
      </w:r>
    </w:p>
    <w:p w:rsidR="00000000" w:rsidDel="00000000" w:rsidP="00000000" w:rsidRDefault="00000000" w:rsidRPr="00000000" w14:paraId="00000109">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2023</w:t>
      </w:r>
    </w:p>
    <w:p w:rsidR="00000000" w:rsidDel="00000000" w:rsidP="00000000" w:rsidRDefault="00000000" w:rsidRPr="00000000" w14:paraId="0000010A">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Install at scrap facility</w:t>
      </w:r>
    </w:p>
    <w:p w:rsidR="00000000" w:rsidDel="00000000" w:rsidP="00000000" w:rsidRDefault="00000000" w:rsidRPr="00000000" w14:paraId="0000010B">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Install North America projects 3-9 (In Process)</w:t>
      </w:r>
    </w:p>
    <w:p w:rsidR="00000000" w:rsidDel="00000000" w:rsidP="00000000" w:rsidRDefault="00000000" w:rsidRPr="00000000" w14:paraId="0000010C">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4 customers/offtakers </w:t>
      </w:r>
    </w:p>
    <w:p w:rsidR="00000000" w:rsidDel="00000000" w:rsidP="00000000" w:rsidRDefault="00000000" w:rsidRPr="00000000" w14:paraId="0000010D">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9 total projects (In Process, 18 MOUs)</w:t>
      </w:r>
    </w:p>
    <w:p w:rsidR="00000000" w:rsidDel="00000000" w:rsidP="00000000" w:rsidRDefault="00000000" w:rsidRPr="00000000" w14:paraId="0000010E">
      <w:pPr>
        <w:numPr>
          <w:ilvl w:val="0"/>
          <w:numId w:val="5"/>
        </w:numPr>
        <w:ind w:left="720" w:hanging="360"/>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Financial Performance </w:t>
      </w:r>
    </w:p>
    <w:p w:rsidR="00000000" w:rsidDel="00000000" w:rsidP="00000000" w:rsidRDefault="00000000" w:rsidRPr="00000000" w14:paraId="0000010F">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Achieve $943K in 2022 revenues</w:t>
      </w:r>
    </w:p>
    <w:p w:rsidR="00000000" w:rsidDel="00000000" w:rsidP="00000000" w:rsidRDefault="00000000" w:rsidRPr="00000000" w14:paraId="00000110">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At 50% GM</w:t>
      </w:r>
    </w:p>
    <w:p w:rsidR="00000000" w:rsidDel="00000000" w:rsidP="00000000" w:rsidRDefault="00000000" w:rsidRPr="00000000" w14:paraId="00000111">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Achieve $6.8M in 2023 revenues</w:t>
      </w:r>
    </w:p>
    <w:p w:rsidR="00000000" w:rsidDel="00000000" w:rsidP="00000000" w:rsidRDefault="00000000" w:rsidRPr="00000000" w14:paraId="00000112">
      <w:pPr>
        <w:numPr>
          <w:ilvl w:val="2"/>
          <w:numId w:val="5"/>
        </w:numPr>
        <w:ind w:left="216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At 58% GM </w:t>
      </w:r>
    </w:p>
    <w:p w:rsidR="00000000" w:rsidDel="00000000" w:rsidP="00000000" w:rsidRDefault="00000000" w:rsidRPr="00000000" w14:paraId="00000113">
      <w:pPr>
        <w:numPr>
          <w:ilvl w:val="0"/>
          <w:numId w:val="5"/>
        </w:numPr>
        <w:ind w:left="72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Financing</w:t>
      </w:r>
    </w:p>
    <w:p w:rsidR="00000000" w:rsidDel="00000000" w:rsidP="00000000" w:rsidRDefault="00000000" w:rsidRPr="00000000" w14:paraId="00000114">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Obtain venture debt for projects</w:t>
      </w:r>
    </w:p>
    <w:p w:rsidR="00000000" w:rsidDel="00000000" w:rsidP="00000000" w:rsidRDefault="00000000" w:rsidRPr="00000000" w14:paraId="00000115">
      <w:pPr>
        <w:numPr>
          <w:ilvl w:val="1"/>
          <w:numId w:val="5"/>
        </w:numPr>
        <w:ind w:left="1440" w:hanging="360"/>
        <w:rPr>
          <w:rFonts w:ascii="Prompt" w:cs="Prompt" w:eastAsia="Prompt" w:hAnsi="Prompt"/>
          <w:color w:val="374249"/>
          <w:sz w:val="18"/>
          <w:szCs w:val="18"/>
        </w:rPr>
      </w:pPr>
      <w:r w:rsidDel="00000000" w:rsidR="00000000" w:rsidRPr="00000000">
        <w:rPr>
          <w:rFonts w:ascii="Prompt" w:cs="Prompt" w:eastAsia="Prompt" w:hAnsi="Prompt"/>
          <w:strike w:val="1"/>
          <w:color w:val="374249"/>
          <w:sz w:val="18"/>
          <w:szCs w:val="18"/>
          <w:rtl w:val="0"/>
        </w:rPr>
        <w:t xml:space="preserve">Raise Series B for geographic expansion </w:t>
      </w:r>
    </w:p>
    <w:p w:rsidR="00000000" w:rsidDel="00000000" w:rsidP="00000000" w:rsidRDefault="00000000" w:rsidRPr="00000000" w14:paraId="00000116">
      <w:pPr>
        <w:rPr>
          <w:rFonts w:ascii="Prompt" w:cs="Prompt" w:eastAsia="Prompt" w:hAnsi="Prompt"/>
          <w:color w:val="374249"/>
          <w:sz w:val="18"/>
          <w:szCs w:val="18"/>
        </w:rPr>
      </w:pPr>
      <w:r w:rsidDel="00000000" w:rsidR="00000000" w:rsidRPr="00000000">
        <w:rPr>
          <w:rtl w:val="0"/>
        </w:rPr>
      </w:r>
    </w:p>
    <w:p w:rsidR="00000000" w:rsidDel="00000000" w:rsidP="00000000" w:rsidRDefault="00000000" w:rsidRPr="00000000" w14:paraId="00000117">
      <w:pPr>
        <w:rPr>
          <w:rFonts w:ascii="Prompt" w:cs="Prompt" w:eastAsia="Prompt" w:hAnsi="Prompt"/>
          <w:color w:val="374249"/>
          <w:sz w:val="18"/>
          <w:szCs w:val="18"/>
        </w:rPr>
      </w:pPr>
      <w:r w:rsidDel="00000000" w:rsidR="00000000" w:rsidRPr="00000000">
        <w:rPr>
          <w:rtl w:val="0"/>
        </w:rPr>
      </w:r>
    </w:p>
    <w:p w:rsidR="00000000" w:rsidDel="00000000" w:rsidP="00000000" w:rsidRDefault="00000000" w:rsidRPr="00000000" w14:paraId="00000118">
      <w:pPr>
        <w:rPr>
          <w:rFonts w:ascii="Prompt" w:cs="Prompt" w:eastAsia="Prompt" w:hAnsi="Prompt"/>
          <w:color w:val="374249"/>
          <w:sz w:val="18"/>
          <w:szCs w:val="18"/>
        </w:rPr>
      </w:pPr>
      <w:r w:rsidDel="00000000" w:rsidR="00000000" w:rsidRPr="00000000">
        <w:rPr>
          <w:rtl w:val="0"/>
        </w:rPr>
      </w:r>
    </w:p>
    <w:tbl>
      <w:tblPr>
        <w:tblStyle w:val="Table20"/>
        <w:tblW w:w="12225.0" w:type="dxa"/>
        <w:jc w:val="left"/>
        <w:tblInd w:w="-720.0" w:type="dxa"/>
        <w:tblBorders>
          <w:top w:color="222222" w:space="0" w:sz="12" w:val="single"/>
          <w:left w:color="222222" w:space="0" w:sz="12" w:val="single"/>
          <w:bottom w:color="222222" w:space="0" w:sz="12" w:val="single"/>
          <w:right w:color="222222" w:space="0" w:sz="12" w:val="single"/>
          <w:insideH w:color="222222" w:space="0" w:sz="12" w:val="single"/>
          <w:insideV w:color="222222" w:space="0" w:sz="12" w:val="single"/>
        </w:tblBorders>
        <w:tblLayout w:type="fixed"/>
        <w:tblLook w:val="0600"/>
      </w:tblPr>
      <w:tblGrid>
        <w:gridCol w:w="12225"/>
        <w:tblGridChange w:id="0">
          <w:tblGrid>
            <w:gridCol w:w="12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9">
            <w:pPr>
              <w:pStyle w:val="Heading1"/>
              <w:rPr>
                <w:rFonts w:ascii="Prompt SemiBold" w:cs="Prompt SemiBold" w:eastAsia="Prompt SemiBold" w:hAnsi="Prompt SemiBold"/>
                <w:b w:val="0"/>
                <w:bCs w:val="0"/>
                <w:color w:val="222222"/>
              </w:rPr>
            </w:pPr>
            <w:bookmarkStart w:colFirst="0" w:colLast="0" w:name="_grvcsgrd9x91" w:id="14"/>
            <w:bookmarkEnd w:id="14"/>
            <w:r w:rsidDel="00000000" w:rsidR="00000000" w:rsidRPr="00000000">
              <w:rPr>
                <w:rFonts w:ascii="Prompt SemiBold" w:cs="Prompt SemiBold" w:eastAsia="Prompt SemiBold" w:hAnsi="Prompt SemiBold"/>
                <w:b w:val="0"/>
                <w:bCs w:val="0"/>
                <w:u w:val="none"/>
                <w:rtl w:val="0"/>
              </w:rPr>
              <w:t xml:space="preserve">Tracking: </w:t>
            </w:r>
            <w:r w:rsidDel="00000000" w:rsidR="00000000" w:rsidRPr="00000000">
              <w:rPr>
                <w:rFonts w:ascii="Prompt SemiBold" w:cs="Prompt SemiBold" w:eastAsia="Prompt SemiBold" w:hAnsi="Prompt SemiBold"/>
                <w:b w:val="0"/>
                <w:bCs w:val="0"/>
                <w:u w:val="none"/>
                <w:rtl w:val="0"/>
              </w:rPr>
              <w:t xml:space="preserve">Opportunities and Risks</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rFonts w:ascii="Prompt" w:cs="Prompt" w:eastAsia="Prompt" w:hAnsi="Prompt"/>
          <w:sz w:val="20"/>
          <w:szCs w:val="20"/>
          <w:u w:val="single"/>
        </w:rPr>
      </w:pPr>
      <w:r w:rsidDel="00000000" w:rsidR="00000000" w:rsidRPr="00000000">
        <w:rPr>
          <w:rFonts w:ascii="Prompt" w:cs="Prompt" w:eastAsia="Prompt" w:hAnsi="Prompt"/>
          <w:sz w:val="20"/>
          <w:szCs w:val="20"/>
          <w:u w:val="single"/>
          <w:rtl w:val="0"/>
        </w:rPr>
        <w:t xml:space="preserve">High Level Opportunities Identified at Initial Investment</w:t>
      </w:r>
    </w:p>
    <w:p w:rsidR="00000000" w:rsidDel="00000000" w:rsidP="00000000" w:rsidRDefault="00000000" w:rsidRPr="00000000" w14:paraId="0000011C">
      <w:pPr>
        <w:ind w:left="0" w:firstLine="0"/>
        <w:rPr>
          <w:rFonts w:ascii="Prompt" w:cs="Prompt" w:eastAsia="Prompt" w:hAnsi="Prompt"/>
          <w:color w:val="374249"/>
          <w:sz w:val="18"/>
          <w:szCs w:val="18"/>
        </w:rPr>
      </w:pPr>
      <w:r w:rsidDel="00000000" w:rsidR="00000000" w:rsidRPr="00000000">
        <w:rPr>
          <w:rtl w:val="0"/>
        </w:rPr>
      </w:r>
    </w:p>
    <w:tbl>
      <w:tblPr>
        <w:tblStyle w:val="Table21"/>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0"/>
        <w:gridCol w:w="1725"/>
        <w:gridCol w:w="2040"/>
        <w:tblGridChange w:id="0">
          <w:tblGrid>
            <w:gridCol w:w="7050"/>
            <w:gridCol w:w="1725"/>
            <w:gridCol w:w="2040"/>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Opportunity</w:t>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Realization</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Comment</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13.36059570312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Third party technical derisking: PROCESS Engineering International an independent  engineering firm, reviewed the technology, performance data and systems.. According to their March 2023 report (see data room), “</w:t>
            </w:r>
            <w:r w:rsidDel="00000000" w:rsidR="00000000" w:rsidRPr="00000000">
              <w:rPr>
                <w:rFonts w:ascii="Prompt" w:cs="Prompt" w:eastAsia="Prompt" w:hAnsi="Prompt"/>
                <w:i w:val="1"/>
                <w:iCs w:val="1"/>
                <w:color w:val="222222"/>
                <w:sz w:val="18"/>
                <w:szCs w:val="18"/>
                <w:rtl w:val="0"/>
              </w:rPr>
              <w:t xml:space="preserve">PROCESS did not discover any evidence that contradicted the claims made by the technology provider and currently feels that the technical risks associated with the technology are low. A commercial facility is currently being designed for construction in Ohio. Anytime a commercial scale facility for a new technology has not been put into full operation, there is risk that scale up will not be successful but PROCESS notes that these risks have likely been minimized due to the testing of individual and multiple cell configurations that has been completed by Nth Cycle.”</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Various metals are  sellable today; core tech functionally derisked. Tech developing at or above plan. Platform is currently capable of recovering 9 distinct metals, + recovery process yields 2 </w:t>
            </w:r>
            <w:r w:rsidDel="00000000" w:rsidR="00000000" w:rsidRPr="00000000">
              <w:rPr>
                <w:rFonts w:ascii="Prompt" w:cs="Prompt" w:eastAsia="Prompt" w:hAnsi="Prompt"/>
                <w:color w:val="374249"/>
                <w:sz w:val="18"/>
                <w:szCs w:val="18"/>
                <w:rtl w:val="0"/>
              </w:rPr>
              <w:t xml:space="preserve">addtl</w:t>
            </w:r>
            <w:r w:rsidDel="00000000" w:rsidR="00000000" w:rsidRPr="00000000">
              <w:rPr>
                <w:rFonts w:ascii="Prompt" w:cs="Prompt" w:eastAsia="Prompt" w:hAnsi="Prompt"/>
                <w:color w:val="374249"/>
                <w:sz w:val="18"/>
                <w:szCs w:val="18"/>
                <w:rtl w:val="0"/>
              </w:rPr>
              <w:t xml:space="preserve"> (graphite, lithium) as a byproduct</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43.26049804687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Nth cycle’s technology is a highly modular with low capex of approximately $6M/ 1000 tonne unit</w:t>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On track per Europe and NA Black Mass deployment scheduling</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13.360595703125" w:line="272.61817932128906" w:lineRule="auto"/>
              <w:rPr>
                <w:rFonts w:ascii="Prompt" w:cs="Prompt" w:eastAsia="Prompt" w:hAnsi="Prompt"/>
                <w:color w:val="374249"/>
                <w:sz w:val="18"/>
                <w:szCs w:val="18"/>
              </w:rPr>
            </w:pPr>
            <w:r w:rsidDel="00000000" w:rsidR="00000000" w:rsidRPr="00000000">
              <w:rPr>
                <w:rFonts w:ascii="Prompt" w:cs="Prompt" w:eastAsia="Prompt" w:hAnsi="Prompt"/>
                <w:color w:val="222222"/>
                <w:sz w:val="18"/>
                <w:szCs w:val="18"/>
                <w:rtl w:val="0"/>
              </w:rPr>
              <w:t xml:space="preserve">Strong forecasted margins support great flexibility in the business model. As the Haystack Black Mass Unit Economics model demonstrates, Nth Cycle has the flexibility to purchase black mass through a projectCo, refine to a </w:t>
            </w:r>
            <w:r w:rsidDel="00000000" w:rsidR="00000000" w:rsidRPr="00000000">
              <w:rPr>
                <w:rFonts w:ascii="Prompt" w:cs="Prompt" w:eastAsia="Prompt" w:hAnsi="Prompt"/>
                <w:color w:val="1155cc"/>
                <w:sz w:val="18"/>
                <w:szCs w:val="18"/>
                <w:u w:val="single"/>
                <w:rtl w:val="0"/>
              </w:rPr>
              <w:t xml:space="preserve">90%+ pure MHP</w:t>
            </w:r>
            <w:r w:rsidDel="00000000" w:rsidR="00000000" w:rsidRPr="00000000">
              <w:rPr>
                <w:rFonts w:ascii="Prompt" w:cs="Prompt" w:eastAsia="Prompt" w:hAnsi="Prompt"/>
                <w:color w:val="1155cc"/>
                <w:sz w:val="18"/>
                <w:szCs w:val="18"/>
                <w:rtl w:val="0"/>
              </w:rPr>
              <w:t xml:space="preserve"> </w:t>
            </w:r>
            <w:r w:rsidDel="00000000" w:rsidR="00000000" w:rsidRPr="00000000">
              <w:rPr>
                <w:rFonts w:ascii="Prompt" w:cs="Prompt" w:eastAsia="Prompt" w:hAnsi="Prompt"/>
                <w:color w:val="222222"/>
                <w:sz w:val="18"/>
                <w:szCs w:val="18"/>
                <w:rtl w:val="0"/>
              </w:rPr>
              <w:t xml:space="preserve">and see profitably at market rates with 25% margins before any IRA credits, premium for domestic content, or premium for 3X greater purity MHP.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TBD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Project- specific models across the four initial projects indicate strong and flexible economics.</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43.2598876953125" w:line="272.61817932128906" w:lineRule="auto"/>
              <w:rPr>
                <w:color w:val="222222"/>
                <w:sz w:val="18"/>
                <w:szCs w:val="18"/>
              </w:rPr>
            </w:pPr>
            <w:r w:rsidDel="00000000" w:rsidR="00000000" w:rsidRPr="00000000">
              <w:rPr>
                <w:rFonts w:ascii="Prompt" w:cs="Prompt" w:eastAsia="Prompt" w:hAnsi="Prompt"/>
                <w:color w:val="222222"/>
                <w:sz w:val="18"/>
                <w:szCs w:val="18"/>
                <w:rtl w:val="0"/>
              </w:rPr>
              <w:t xml:space="preserve">At industrial scale, the company projects a single on-site unit will be able to process 400 tons of Co/year with a footprint of only ~1000 ft2. At full capacity, a battery recycling facility would use one cell on-site to process 1.5 tons Co(OH)2/day and First Cobalt Corp would use one unit on-site to concentrate (~30%) 1 ton of Co/day as a mixed Co(OH)2.</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Prompt" w:cs="Prompt" w:eastAsia="Prompt" w:hAnsi="Prompt"/>
                <w:color w:val="374249"/>
                <w:sz w:val="18"/>
                <w:szCs w:val="18"/>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TBD</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13.3599853515625" w:line="272.61817932128906" w:lineRule="auto"/>
              <w:rPr>
                <w:color w:val="222222"/>
                <w:sz w:val="18"/>
                <w:szCs w:val="18"/>
              </w:rPr>
            </w:pPr>
            <w:r w:rsidDel="00000000" w:rsidR="00000000" w:rsidRPr="00000000">
              <w:rPr>
                <w:rFonts w:ascii="Prompt" w:cs="Prompt" w:eastAsia="Prompt" w:hAnsi="Prompt"/>
                <w:color w:val="222222"/>
                <w:sz w:val="18"/>
                <w:szCs w:val="18"/>
                <w:rtl w:val="0"/>
              </w:rPr>
              <w:t xml:space="preserve">Once proven, Nth cycle will have flexibility to price to value and/or access low cost debt and operate in a more cash efficient tolling model, or equipment lease in the case of the largest partners. Note: the owner operator model will likely use a tolling model enabling Nth cycle to operate onsite at the customer and charge per kilo of </w:t>
            </w:r>
            <w:r w:rsidDel="00000000" w:rsidR="00000000" w:rsidRPr="00000000">
              <w:rPr>
                <w:rFonts w:ascii="Prompt" w:cs="Prompt" w:eastAsia="Prompt" w:hAnsi="Prompt"/>
                <w:color w:val="222222"/>
                <w:sz w:val="18"/>
                <w:szCs w:val="18"/>
                <w:rtl w:val="0"/>
              </w:rPr>
              <w:t xml:space="preserve">product</w:t>
            </w:r>
            <w:r w:rsidDel="00000000" w:rsidR="00000000" w:rsidRPr="00000000">
              <w:rPr>
                <w:rFonts w:ascii="Prompt" w:cs="Prompt" w:eastAsia="Prompt" w:hAnsi="Prompt"/>
                <w:color w:val="222222"/>
                <w:sz w:val="18"/>
                <w:szCs w:val="18"/>
                <w:rtl w:val="0"/>
              </w:rPr>
              <w:t xml:space="preserve">.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Closed on $10M venture debt with HSBC. Early tolling models aligning to plan.</w:t>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13.359985351562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Due to use of off-the-shelf hardware, the company can scale with great speed and cost efficiency as demonstrated by progress with the use of seed round funds where the advanced ~100X in scale from bench top to industry relevant scale. In H1 2022, Nth Cycle launched its first full scale multi-cell unit and enabled progression of commercial relationships. . </w:t>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Achieved commercial scale by EOY 2022, now in MOU, contract and construction mode. </w:t>
            </w:r>
          </w:p>
        </w:tc>
      </w:tr>
      <w:tr>
        <w:trPr>
          <w:cantSplit w:val="0"/>
          <w:trHeight w:val="1185" w:hRule="atLeast"/>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72.61817932128906" w:lineRule="auto"/>
              <w:rPr>
                <w:color w:val="222222"/>
                <w:sz w:val="18"/>
                <w:szCs w:val="18"/>
              </w:rPr>
            </w:pPr>
            <w:r w:rsidDel="00000000" w:rsidR="00000000" w:rsidRPr="00000000">
              <w:rPr>
                <w:rFonts w:ascii="Prompt" w:cs="Prompt" w:eastAsia="Prompt" w:hAnsi="Prompt"/>
                <w:color w:val="222222"/>
                <w:sz w:val="18"/>
                <w:szCs w:val="18"/>
                <w:rtl w:val="0"/>
              </w:rPr>
              <w:t xml:space="preserve">The company is structured to continuously qualify new materials via Chad’s team. New ore bodies can take 4-6 mo. New e-waste or magnetic material can take 3 mo. Currently developing rigor around qualification for new feedstocks.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Rapid expansion of new materials demonstrated; 11 currently in market</w:t>
            </w:r>
          </w:p>
        </w:tc>
      </w:tr>
      <w:tr>
        <w:trPr>
          <w:cantSplit w:val="0"/>
          <w:trHeight w:val="1185" w:hRule="atLeast"/>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The modularity and selectivity of the recycling process will likely change the battery scrapping/recycling business model. Currently recyclers want to refine black-mass “waste” into something good enough for smelters. Now, </w:t>
            </w:r>
            <w:r w:rsidDel="00000000" w:rsidR="00000000" w:rsidRPr="00000000">
              <w:rPr>
                <w:rFonts w:ascii="Prompt" w:cs="Prompt" w:eastAsia="Prompt" w:hAnsi="Prompt"/>
                <w:color w:val="222222"/>
                <w:sz w:val="18"/>
                <w:szCs w:val="18"/>
                <w:rtl w:val="0"/>
              </w:rPr>
              <w:t xml:space="preserve">with Nth</w:t>
            </w:r>
            <w:r w:rsidDel="00000000" w:rsidR="00000000" w:rsidRPr="00000000">
              <w:rPr>
                <w:rFonts w:ascii="Prompt" w:cs="Prompt" w:eastAsia="Prompt" w:hAnsi="Prompt"/>
                <w:color w:val="222222"/>
                <w:sz w:val="18"/>
                <w:szCs w:val="18"/>
                <w:rtl w:val="0"/>
              </w:rPr>
              <w:t xml:space="preserve"> cycle, recyclers can tune products to target specific markets and access 4X+ greater pricing power while also decreasing cost. We anticipate this technology-enabled step change in economics to be a catalyst for change in market structure and composition</w:t>
            </w:r>
          </w:p>
        </w:tc>
        <w:tc>
          <w:tcPr>
            <w:tcBorders>
              <w:top w:color="efefef" w:space="0" w:sz="8" w:val="single"/>
              <w:left w:color="efefef" w:space="0" w:sz="8" w:val="single"/>
              <w:bottom w:color="efefef" w:space="0" w:sz="8" w:val="single"/>
              <w:right w:color="efefe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TBD</w:t>
            </w:r>
          </w:p>
          <w:p w:rsidR="00000000" w:rsidDel="00000000" w:rsidP="00000000" w:rsidRDefault="00000000" w:rsidRPr="00000000" w14:paraId="0000013A">
            <w:pPr>
              <w:widowControl w:val="0"/>
              <w:spacing w:line="240" w:lineRule="auto"/>
              <w:rPr>
                <w:rFonts w:ascii="Prompt" w:cs="Prompt" w:eastAsia="Prompt" w:hAnsi="Prompt"/>
                <w:color w:val="374249"/>
                <w:sz w:val="18"/>
                <w:szCs w:val="18"/>
              </w:rPr>
            </w:pPr>
            <w:r w:rsidDel="00000000" w:rsidR="00000000" w:rsidRPr="00000000">
              <w:rPr>
                <w:rtl w:val="0"/>
              </w:rPr>
            </w:r>
          </w:p>
          <w:p w:rsidR="00000000" w:rsidDel="00000000" w:rsidP="00000000" w:rsidRDefault="00000000" w:rsidRPr="00000000" w14:paraId="0000013B">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Rate of MOU and partner interest corroborate realization of this hypothesis. </w:t>
            </w:r>
          </w:p>
        </w:tc>
      </w:tr>
      <w:tr>
        <w:trPr>
          <w:cantSplit w:val="0"/>
          <w:trHeight w:val="1185" w:hRule="atLeast"/>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The company will be able to access non-dilutive funding. For example, recently received a grants to eliminate subsequent hydrometallurgical processes and instead directly produce NMC pre-cursor that eliminates additional cost and </w:t>
            </w:r>
            <w:r w:rsidDel="00000000" w:rsidR="00000000" w:rsidRPr="00000000">
              <w:rPr>
                <w:rFonts w:ascii="Prompt" w:cs="Prompt" w:eastAsia="Prompt" w:hAnsi="Prompt"/>
                <w:color w:val="222222"/>
                <w:sz w:val="18"/>
                <w:szCs w:val="18"/>
                <w:rtl w:val="0"/>
              </w:rPr>
              <w:t xml:space="preserve">emissions</w:t>
            </w:r>
            <w:r w:rsidDel="00000000" w:rsidR="00000000" w:rsidRPr="00000000">
              <w:rPr>
                <w:rFonts w:ascii="Prompt" w:cs="Prompt" w:eastAsia="Prompt" w:hAnsi="Prompt"/>
                <w:color w:val="222222"/>
                <w:sz w:val="18"/>
                <w:szCs w:val="18"/>
                <w:rtl w:val="0"/>
              </w:rPr>
              <w:t xml:space="preserve">.  </w:t>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Accessed more non-dilutive than planned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13.36059570312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Nth Cycle core IP of electro-filtration has been deemed to be well protected through</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independent IP review. From a technical perspective, key attributes including the flow-by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and flow-through regimes have robust claim </w:t>
            </w:r>
            <w:r w:rsidDel="00000000" w:rsidR="00000000" w:rsidRPr="00000000">
              <w:rPr>
                <w:rFonts w:ascii="Prompt" w:cs="Prompt" w:eastAsia="Prompt" w:hAnsi="Prompt"/>
                <w:color w:val="222222"/>
                <w:sz w:val="18"/>
                <w:szCs w:val="18"/>
                <w:highlight w:val="white"/>
                <w:rtl w:val="0"/>
              </w:rPr>
              <w:t xml:space="preserve">sets</w:t>
            </w:r>
            <w:r w:rsidDel="00000000" w:rsidR="00000000" w:rsidRPr="00000000">
              <w:rPr>
                <w:rFonts w:ascii="Prompt" w:cs="Prompt" w:eastAsia="Prompt" w:hAnsi="Prompt"/>
                <w:color w:val="222222"/>
                <w:sz w:val="18"/>
                <w:szCs w:val="18"/>
                <w:highlight w:val="white"/>
                <w:rtl w:val="0"/>
              </w:rPr>
              <w:t xml:space="preserve">.</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Patent pending</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43.26049804687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Nth Cycle’s greatest moat is its unique technology enabled ability to develop projects in 3 to</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6 months with modular construction and light permitting. Incumbent technologies often take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3 to 5 years for construction and have very limited siting flexibility due to large scale</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requirements and environmental permitting</w:t>
            </w:r>
          </w:p>
        </w:tc>
        <w:tc>
          <w:tcPr>
            <w:tcBorders>
              <w:top w:color="efefef" w:space="0" w:sz="8" w:val="single"/>
              <w:left w:color="efefef" w:space="0" w:sz="8" w:val="single"/>
              <w:bottom w:color="efefef" w:space="0" w:sz="8" w:val="single"/>
              <w:right w:color="efefe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Reinforced by speed of material and application expansion</w:t>
            </w:r>
          </w:p>
        </w:tc>
      </w:tr>
    </w:tbl>
    <w:p w:rsidR="00000000" w:rsidDel="00000000" w:rsidP="00000000" w:rsidRDefault="00000000" w:rsidRPr="00000000" w14:paraId="00000145">
      <w:pPr>
        <w:ind w:left="0" w:firstLine="0"/>
        <w:rPr>
          <w:rFonts w:ascii="Prompt" w:cs="Prompt" w:eastAsia="Prompt" w:hAnsi="Prompt"/>
          <w:color w:val="374249"/>
          <w:sz w:val="18"/>
          <w:szCs w:val="18"/>
        </w:rPr>
      </w:pPr>
      <w:r w:rsidDel="00000000" w:rsidR="00000000" w:rsidRPr="00000000">
        <w:rPr>
          <w:rtl w:val="0"/>
        </w:rPr>
      </w:r>
    </w:p>
    <w:p w:rsidR="00000000" w:rsidDel="00000000" w:rsidP="00000000" w:rsidRDefault="00000000" w:rsidRPr="00000000" w14:paraId="00000146">
      <w:pPr>
        <w:pageBreakBefore w:val="0"/>
        <w:spacing w:after="0" w:before="0" w:lineRule="auto"/>
        <w:ind w:left="0" w:firstLine="0"/>
        <w:rPr>
          <w:rFonts w:ascii="Prompt" w:cs="Prompt" w:eastAsia="Prompt" w:hAnsi="Prompt"/>
          <w:color w:val="374249"/>
          <w:sz w:val="18"/>
          <w:szCs w:val="18"/>
        </w:rPr>
      </w:pPr>
      <w:r w:rsidDel="00000000" w:rsidR="00000000" w:rsidRPr="00000000">
        <w:rPr>
          <w:rtl w:val="0"/>
        </w:rPr>
      </w:r>
    </w:p>
    <w:p w:rsidR="00000000" w:rsidDel="00000000" w:rsidP="00000000" w:rsidRDefault="00000000" w:rsidRPr="00000000" w14:paraId="00000147">
      <w:pPr>
        <w:pStyle w:val="Subtitle"/>
        <w:rPr>
          <w:b w:val="0"/>
          <w:bCs w:val="0"/>
          <w:sz w:val="20"/>
          <w:szCs w:val="20"/>
          <w:u w:val="none"/>
        </w:rPr>
      </w:pPr>
      <w:bookmarkStart w:colFirst="0" w:colLast="0" w:name="_r9cljicep0kr" w:id="15"/>
      <w:bookmarkEnd w:id="15"/>
      <w:r w:rsidDel="00000000" w:rsidR="00000000" w:rsidRPr="00000000">
        <w:rPr>
          <w:b w:val="0"/>
          <w:bCs w:val="0"/>
          <w:sz w:val="20"/>
          <w:szCs w:val="20"/>
          <w:u w:val="none"/>
          <w:rtl w:val="0"/>
        </w:rPr>
        <w:t xml:space="preserve">High Level Risks Identified at Initial Investment</w:t>
      </w:r>
    </w:p>
    <w:p w:rsidR="00000000" w:rsidDel="00000000" w:rsidP="00000000" w:rsidRDefault="00000000" w:rsidRPr="00000000" w14:paraId="00000148">
      <w:pPr>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0"/>
        <w:gridCol w:w="1695"/>
        <w:gridCol w:w="1995"/>
        <w:tblGridChange w:id="0">
          <w:tblGrid>
            <w:gridCol w:w="7110"/>
            <w:gridCol w:w="1695"/>
            <w:gridCol w:w="1995"/>
          </w:tblGrid>
        </w:tblGridChange>
      </w:tblGrid>
      <w:tr>
        <w:trPr>
          <w:cantSplit w:val="0"/>
          <w:trHeight w:val="450"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Risk</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Mitigation Level</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Comment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The Haystack business model requires Nth Cycle to secure feedstock of black mass</w:t>
            </w:r>
            <w:r w:rsidDel="00000000" w:rsidR="00000000" w:rsidRPr="00000000">
              <w:rPr>
                <w:rFonts w:ascii="Prompt" w:cs="Prompt" w:eastAsia="Prompt" w:hAnsi="Prompt"/>
                <w:color w:val="222222"/>
                <w:sz w:val="18"/>
                <w:szCs w:val="18"/>
                <w:rtl w:val="0"/>
              </w:rPr>
              <w:t xml:space="preserve">. Current MOUs and agreements mitigate this supply in the short term. Over the long term we’d like to see Nth Cycle focus on being a technology provider and eliminate commodity market exposure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Feedstock supply secured</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43.25988769531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The current scale-up from the 3-cell Oyster at Beverly facility to the 100+</w:t>
            </w:r>
            <w:r w:rsidDel="00000000" w:rsidR="00000000" w:rsidRPr="00000000">
              <w:rPr>
                <w:rFonts w:ascii="Prompt" w:cs="Prompt" w:eastAsia="Prompt" w:hAnsi="Prompt"/>
                <w:color w:val="222222"/>
                <w:sz w:val="18"/>
                <w:szCs w:val="18"/>
                <w:rtl w:val="0"/>
              </w:rPr>
              <w:t xml:space="preserve">cell in Cincinnati requires implementation of ongoing material handling and current management programs identified by PROCESS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Prompt" w:cs="Prompt" w:eastAsia="Prompt" w:hAnsi="Prompt"/>
                <w:color w:val="374249"/>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43.259887695312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highlight w:val="white"/>
                <w:rtl w:val="0"/>
              </w:rPr>
              <w:t xml:space="preserve">Despite a robust supply chain, filter presses and filters are unlikely to be mass produced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with the volume that enables the steepest learning curves. To mitigate this the company</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needs to continue improving yield (</w:t>
            </w:r>
            <w:r w:rsidDel="00000000" w:rsidR="00000000" w:rsidRPr="00000000">
              <w:rPr>
                <w:rFonts w:ascii="Prompt" w:cs="Prompt" w:eastAsia="Prompt" w:hAnsi="Prompt"/>
                <w:color w:val="222222"/>
                <w:sz w:val="18"/>
                <w:szCs w:val="18"/>
                <w:highlight w:val="white"/>
                <w:rtl w:val="0"/>
              </w:rPr>
              <w:t xml:space="preserve">gmh</w:t>
            </w:r>
            <w:r w:rsidDel="00000000" w:rsidR="00000000" w:rsidRPr="00000000">
              <w:rPr>
                <w:rFonts w:ascii="Prompt" w:cs="Prompt" w:eastAsia="Prompt" w:hAnsi="Prompt"/>
                <w:color w:val="222222"/>
                <w:sz w:val="18"/>
                <w:szCs w:val="18"/>
                <w:highlight w:val="white"/>
                <w:rtl w:val="0"/>
              </w:rPr>
              <w:t xml:space="preserve">) and have incentives in place to backwards retrofit.</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Prompt" w:cs="Prompt" w:eastAsia="Prompt" w:hAnsi="Prompt"/>
                <w:color w:val="374249"/>
                <w:sz w:val="18"/>
                <w:szCs w:val="18"/>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13.359985351562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highlight w:val="white"/>
                <w:rtl w:val="0"/>
              </w:rPr>
              <w:t xml:space="preserve">The founding team is light on experience closing large commercial contracts.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The 2022 hire of Guillermo Espiga provides good mitigation. Guilermo has</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a robust commercial track record in both power, water and chemicals at both established</w:t>
            </w:r>
            <w:r w:rsidDel="00000000" w:rsidR="00000000" w:rsidRPr="00000000">
              <w:rPr>
                <w:rFonts w:ascii="Prompt" w:cs="Prompt" w:eastAsia="Prompt" w:hAnsi="Prompt"/>
                <w:color w:val="222222"/>
                <w:sz w:val="18"/>
                <w:szCs w:val="18"/>
                <w:rtl w:val="0"/>
              </w:rPr>
              <w:t xml:space="preserve"> </w:t>
            </w:r>
            <w:r w:rsidDel="00000000" w:rsidR="00000000" w:rsidRPr="00000000">
              <w:rPr>
                <w:rFonts w:ascii="Prompt" w:cs="Prompt" w:eastAsia="Prompt" w:hAnsi="Prompt"/>
                <w:color w:val="222222"/>
                <w:sz w:val="18"/>
                <w:szCs w:val="18"/>
                <w:highlight w:val="white"/>
                <w:rtl w:val="0"/>
              </w:rPr>
              <w:t xml:space="preserve">companies and startups. Additionally, the board supplements team experience well.</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18 MOUs and growing pipeline signals reduced risk in relation to initial investment</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43.260498046875" w:line="272.61817932128906" w:lineRule="auto"/>
              <w:rPr>
                <w:rFonts w:ascii="Prompt" w:cs="Prompt" w:eastAsia="Prompt" w:hAnsi="Prompt"/>
                <w:color w:val="222222"/>
                <w:sz w:val="18"/>
                <w:szCs w:val="18"/>
                <w:highlight w:val="white"/>
              </w:rPr>
            </w:pPr>
            <w:r w:rsidDel="00000000" w:rsidR="00000000" w:rsidRPr="00000000">
              <w:rPr>
                <w:rFonts w:ascii="Prompt" w:cs="Prompt" w:eastAsia="Prompt" w:hAnsi="Prompt"/>
                <w:color w:val="222222"/>
                <w:sz w:val="18"/>
                <w:szCs w:val="18"/>
                <w:rtl w:val="0"/>
              </w:rPr>
              <w:t xml:space="preserve">Product handling solutions for the system are still in iteration and validation.</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Completed 3rd party engineering review</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43.26049804687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Current distribution to electrode attachment is currently being improved.</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System parallelized for reliability and uptime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43.26049804687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Adaptation of filter press form factor for mine site operations may be required.</w:t>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Prompt" w:cs="Prompt" w:eastAsia="Prompt" w:hAnsi="Prompt"/>
                <w:color w:val="374249"/>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Commercial interest in factory </w:t>
            </w:r>
            <w:r w:rsidDel="00000000" w:rsidR="00000000" w:rsidRPr="00000000">
              <w:rPr>
                <w:rFonts w:ascii="Prompt" w:cs="Prompt" w:eastAsia="Prompt" w:hAnsi="Prompt"/>
                <w:color w:val="374249"/>
                <w:sz w:val="18"/>
                <w:szCs w:val="18"/>
                <w:rtl w:val="0"/>
              </w:rPr>
              <w:t xml:space="preserve">siting</w:t>
            </w:r>
            <w:r w:rsidDel="00000000" w:rsidR="00000000" w:rsidRPr="00000000">
              <w:rPr>
                <w:rFonts w:ascii="Prompt" w:cs="Prompt" w:eastAsia="Prompt" w:hAnsi="Prompt"/>
                <w:color w:val="374249"/>
                <w:sz w:val="18"/>
                <w:szCs w:val="18"/>
                <w:rtl w:val="0"/>
              </w:rPr>
              <w:t xml:space="preserve"> consumes bandwidth </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43.26049804687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Currently transitioning from semi-automated to fully automated operations</w:t>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Prompt" w:cs="Prompt" w:eastAsia="Prompt" w:hAnsi="Prompt"/>
                <w:color w:val="374249"/>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In engineering, green only after commissioning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43.260498046875" w:line="272.61817932128906" w:lineRule="auto"/>
              <w:rPr>
                <w:rFonts w:ascii="Prompt" w:cs="Prompt" w:eastAsia="Prompt" w:hAnsi="Prompt"/>
                <w:color w:val="222222"/>
                <w:sz w:val="18"/>
                <w:szCs w:val="18"/>
              </w:rPr>
            </w:pPr>
            <w:r w:rsidDel="00000000" w:rsidR="00000000" w:rsidRPr="00000000">
              <w:rPr>
                <w:rFonts w:ascii="Prompt" w:cs="Prompt" w:eastAsia="Prompt" w:hAnsi="Prompt"/>
                <w:color w:val="222222"/>
                <w:sz w:val="18"/>
                <w:szCs w:val="18"/>
                <w:rtl w:val="0"/>
              </w:rPr>
              <w:t xml:space="preserve">H2 production necessitates tight EHS protocols</w:t>
            </w:r>
          </w:p>
        </w:tc>
        <w:tc>
          <w:tcPr>
            <w:tcBorders>
              <w:top w:color="d9d9d9" w:space="0" w:sz="8" w:val="single"/>
              <w:left w:color="d9d9d9" w:space="0" w:sz="8" w:val="single"/>
              <w:bottom w:color="d9d9d9" w:space="0" w:sz="8" w:val="single"/>
              <w:right w:color="d9d9d9"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SCompleted 3rd party engineering review</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13.3599853515625" w:line="272.61817932128906" w:lineRule="auto"/>
              <w:rPr>
                <w:rFonts w:ascii="Prompt" w:cs="Prompt" w:eastAsia="Prompt" w:hAnsi="Prompt"/>
                <w:color w:val="222222"/>
                <w:sz w:val="18"/>
                <w:szCs w:val="18"/>
              </w:rPr>
            </w:pPr>
            <w:r w:rsidDel="00000000" w:rsidR="00000000" w:rsidRPr="00000000">
              <w:rPr>
                <w:color w:val="222222"/>
                <w:sz w:val="18"/>
                <w:szCs w:val="18"/>
                <w:rtl w:val="0"/>
              </w:rPr>
              <w:t xml:space="preserve"> </w:t>
            </w:r>
            <w:r w:rsidDel="00000000" w:rsidR="00000000" w:rsidRPr="00000000">
              <w:rPr>
                <w:rFonts w:ascii="Prompt" w:cs="Prompt" w:eastAsia="Prompt" w:hAnsi="Prompt"/>
                <w:color w:val="222222"/>
                <w:sz w:val="18"/>
                <w:szCs w:val="18"/>
                <w:rtl w:val="0"/>
              </w:rPr>
              <w:t xml:space="preserve">IRA regulations for battery facilities are currently in process. Although Nth has been encouraged to submit an application, there remains ambiguity regarding this upside, non-critical, opportunity.</w:t>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Prompt" w:cs="Prompt" w:eastAsia="Prompt" w:hAnsi="Prompt"/>
                <w:color w:val="374249"/>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IRA application in process by DOE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13.3599853515625" w:line="272.61817932128906" w:lineRule="auto"/>
              <w:rPr>
                <w:color w:val="222222"/>
                <w:sz w:val="18"/>
                <w:szCs w:val="18"/>
              </w:rPr>
            </w:pPr>
            <w:r w:rsidDel="00000000" w:rsidR="00000000" w:rsidRPr="00000000">
              <w:rPr>
                <w:rFonts w:ascii="Prompt" w:cs="Prompt" w:eastAsia="Prompt" w:hAnsi="Prompt"/>
                <w:color w:val="222222"/>
                <w:sz w:val="18"/>
                <w:szCs w:val="18"/>
                <w:rtl w:val="0"/>
              </w:rPr>
              <w:t xml:space="preserve">Numerous large customers have “placed strategic bets” in battery recycling. Despite Nth Cycle advantages, these bets create added inertia</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Prompt" w:cs="Prompt" w:eastAsia="Prompt" w:hAnsi="Prompt"/>
                <w:color w:val="374249"/>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Prompt" w:cs="Prompt" w:eastAsia="Prompt" w:hAnsi="Prompt"/>
                <w:color w:val="374249"/>
                <w:sz w:val="18"/>
                <w:szCs w:val="18"/>
              </w:rPr>
            </w:pPr>
            <w:r w:rsidDel="00000000" w:rsidR="00000000" w:rsidRPr="00000000">
              <w:rPr>
                <w:rFonts w:ascii="Prompt" w:cs="Prompt" w:eastAsia="Prompt" w:hAnsi="Prompt"/>
                <w:color w:val="374249"/>
                <w:sz w:val="18"/>
                <w:szCs w:val="18"/>
                <w:rtl w:val="0"/>
              </w:rPr>
              <w:t xml:space="preserve">No-one has flipped yet</w:t>
            </w:r>
          </w:p>
        </w:tc>
      </w:tr>
    </w:tbl>
    <w:p w:rsidR="00000000" w:rsidDel="00000000" w:rsidP="00000000" w:rsidRDefault="00000000" w:rsidRPr="00000000" w14:paraId="0000016D">
      <w:pPr>
        <w:ind w:left="0" w:firstLine="0"/>
        <w:rPr>
          <w:rFonts w:ascii="Prompt" w:cs="Prompt" w:eastAsia="Prompt" w:hAnsi="Prompt"/>
          <w:color w:val="416433"/>
          <w:sz w:val="18"/>
          <w:szCs w:val="18"/>
        </w:rPr>
      </w:pPr>
      <w:r w:rsidDel="00000000" w:rsidR="00000000" w:rsidRPr="00000000">
        <w:rPr>
          <w:rtl w:val="0"/>
        </w:rPr>
      </w:r>
    </w:p>
    <w:sectPr>
      <w:headerReference r:id="rId8" w:type="default"/>
      <w:footerReference r:id="rId9" w:type="default"/>
      <w:pgSz w:h="15840" w:w="12240" w:orient="portrait"/>
      <w:pgMar w:bottom="900" w:top="144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mp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mpt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mp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ageBreakBefore w:val="0"/>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6492240</wp:posOffset>
          </wp:positionH>
          <wp:positionV relativeFrom="paragraph">
            <wp:posOffset>-609599</wp:posOffset>
          </wp:positionV>
          <wp:extent cx="757238" cy="75723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7238" cy="7572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ageBreakBefore w:val="0"/>
      <w:spacing w:line="240" w:lineRule="auto"/>
      <w:jc w:val="center"/>
      <w:rPr/>
    </w:pP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64009</wp:posOffset>
          </wp:positionV>
          <wp:extent cx="658678" cy="4048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8678" cy="404813"/>
                  </a:xfrm>
                  <a:prstGeom prst="rect"/>
                  <a:ln/>
                </pic:spPr>
              </pic:pic>
            </a:graphicData>
          </a:graphic>
        </wp:anchor>
      </w:drawing>
    </w:r>
  </w:p>
  <w:p w:rsidR="00000000" w:rsidDel="00000000" w:rsidP="00000000" w:rsidRDefault="00000000" w:rsidRPr="00000000" w14:paraId="0000016F">
    <w:pPr>
      <w:pageBreakBefore w:val="0"/>
      <w:spacing w:after="200" w:line="240" w:lineRule="auto"/>
      <w:jc w:val="left"/>
      <w:rPr>
        <w:rFonts w:ascii="Prompt" w:cs="Prompt" w:eastAsia="Prompt" w:hAnsi="Prompt"/>
        <w:color w:val="416433"/>
        <w:sz w:val="2"/>
        <w:szCs w:val="2"/>
      </w:rPr>
    </w:pPr>
    <w:r w:rsidDel="00000000" w:rsidR="00000000" w:rsidRPr="00000000">
      <w:rPr>
        <w:rFonts w:ascii="Prompt" w:cs="Prompt" w:eastAsia="Prompt" w:hAnsi="Prompt"/>
        <w:b w:val="1"/>
        <w:bCs w:val="1"/>
        <w:color w:val="416433"/>
        <w:sz w:val="28"/>
        <w:szCs w:val="28"/>
        <w:rtl w:val="0"/>
      </w:rPr>
      <w:t xml:space="preserve">VoLo Earth Investment Memo - Confidential</w:t>
    </w:r>
    <w:r w:rsidDel="00000000" w:rsidR="00000000" w:rsidRPr="00000000">
      <w:rPr>
        <w:rtl w:val="0"/>
      </w:rPr>
    </w:r>
  </w:p>
  <w:tbl>
    <w:tblPr>
      <w:tblStyle w:val="Table23"/>
      <w:tblW w:w="122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rHeight w:val="210" w:hRule="atLeast"/>
        <w:tblHeader w:val="0"/>
      </w:trPr>
      <w:tc>
        <w:tcPr>
          <w:tcBorders>
            <w:top w:color="b9cfdb" w:space="0" w:sz="8" w:val="single"/>
            <w:left w:color="b9cfdb" w:space="0" w:sz="8" w:val="single"/>
            <w:bottom w:color="b9cfdb" w:space="0" w:sz="8" w:val="single"/>
            <w:right w:color="b9cfdb" w:space="0" w:sz="8" w:val="single"/>
          </w:tcBorders>
          <w:shd w:fill="b9cfdb"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825" w:firstLine="0"/>
            <w:jc w:val="left"/>
            <w:rPr>
              <w:rFonts w:ascii="Prompt" w:cs="Prompt" w:eastAsia="Prompt" w:hAnsi="Prompt"/>
              <w:color w:val="c56045"/>
              <w:sz w:val="16"/>
              <w:szCs w:val="16"/>
              <w:shd w:fill="c56045" w:val="clear"/>
            </w:rPr>
          </w:pPr>
          <w:r w:rsidDel="00000000" w:rsidR="00000000" w:rsidRPr="00000000">
            <w:rPr>
              <w:rtl w:val="0"/>
            </w:rPr>
          </w:r>
        </w:p>
      </w:tc>
    </w:tr>
  </w:tbl>
  <w:p w:rsidR="00000000" w:rsidDel="00000000" w:rsidP="00000000" w:rsidRDefault="00000000" w:rsidRPr="00000000" w14:paraId="00000171">
    <w:pPr>
      <w:pageBreakBefore w:val="0"/>
      <w:ind w:left="-720" w:right="-720" w:firstLine="0"/>
      <w:rPr>
        <w:rFonts w:ascii="Prompt" w:cs="Prompt" w:eastAsia="Prompt" w:hAnsi="Prompt"/>
        <w:color w:val="416433"/>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rFonts w:ascii="Prompt" w:cs="Prompt" w:eastAsia="Prompt" w:hAnsi="Prompt"/>
      <w:b w:val="1"/>
      <w:bCs w:val="1"/>
      <w:color w:val="222222"/>
      <w:u w:val="singl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mptMedium-regular.ttf"/><Relationship Id="rId2" Type="http://schemas.openxmlformats.org/officeDocument/2006/relationships/font" Target="fonts/PromptMedium-bold.ttf"/><Relationship Id="rId3" Type="http://schemas.openxmlformats.org/officeDocument/2006/relationships/font" Target="fonts/PromptMedium-italic.ttf"/><Relationship Id="rId4" Type="http://schemas.openxmlformats.org/officeDocument/2006/relationships/font" Target="fonts/PromptMedium-boldItalic.ttf"/><Relationship Id="rId11" Type="http://schemas.openxmlformats.org/officeDocument/2006/relationships/font" Target="fonts/Prompt-italic.ttf"/><Relationship Id="rId10" Type="http://schemas.openxmlformats.org/officeDocument/2006/relationships/font" Target="fonts/Prompt-bold.ttf"/><Relationship Id="rId12" Type="http://schemas.openxmlformats.org/officeDocument/2006/relationships/font" Target="fonts/Prompt-boldItalic.ttf"/><Relationship Id="rId9" Type="http://schemas.openxmlformats.org/officeDocument/2006/relationships/font" Target="fonts/Prompt-regular.ttf"/><Relationship Id="rId5" Type="http://schemas.openxmlformats.org/officeDocument/2006/relationships/font" Target="fonts/PromptSemiBold-regular.ttf"/><Relationship Id="rId6" Type="http://schemas.openxmlformats.org/officeDocument/2006/relationships/font" Target="fonts/PromptSemiBold-bold.ttf"/><Relationship Id="rId7" Type="http://schemas.openxmlformats.org/officeDocument/2006/relationships/font" Target="fonts/PromptSemiBold-italic.ttf"/><Relationship Id="rId8" Type="http://schemas.openxmlformats.org/officeDocument/2006/relationships/font" Target="fonts/Prompt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