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ED8F290" w14:textId="77777777">
        <w:tc>
          <w:tcPr>
            <w:tcW w:w="10790" w:type="dxa"/>
            <w:shd w:val="clear" w:color="auto" w:fill="17406D" w:themeFill="text2"/>
          </w:tcPr>
          <w:p w14:paraId="4EAF1C2E" w14:textId="50AA3F0F" w:rsidR="00B91D8F" w:rsidRDefault="00D625CE">
            <w:pPr>
              <w:pStyle w:val="Title"/>
              <w:spacing w:after="0"/>
              <w:jc w:val="center"/>
            </w:pPr>
            <w:r>
              <w:rPr>
                <w:color w:val="FFFFFF" w:themeColor="background1"/>
              </w:rPr>
              <w:t>Get an informal brief - Appellee</w:t>
            </w:r>
          </w:p>
        </w:tc>
      </w:tr>
    </w:tbl>
    <w:p w14:paraId="53DE4D96" w14:textId="77777777" w:rsidR="00B91D8F" w:rsidRDefault="00B91D8F">
      <w:pPr>
        <w:rPr>
          <w:b/>
          <w:bCs/>
        </w:rPr>
      </w:pPr>
    </w:p>
    <w:p w14:paraId="12535414" w14:textId="3992DC84" w:rsidR="00F96963" w:rsidRDefault="00F96963" w:rsidP="00F96963">
      <w:r>
        <w:t xml:space="preserve">Congratulations </w:t>
      </w:r>
      <w:r w:rsidR="003F3297">
        <w:t>{{</w:t>
      </w:r>
      <w:r>
        <w:t xml:space="preserve"> users </w:t>
      </w:r>
      <w:r w:rsidR="003F3297">
        <w:t>}}</w:t>
      </w:r>
      <w:r>
        <w:t xml:space="preserve">! You have finished all the forms you need to </w:t>
      </w:r>
      <w:r w:rsidR="00054F45">
        <w:t>complete your informal brief and appendix</w:t>
      </w:r>
      <w:r>
        <w:t xml:space="preserve">. </w:t>
      </w:r>
      <w:r w:rsidR="00D625CE">
        <w:t>Now, you must deliver your brief</w:t>
      </w:r>
      <w:r w:rsidR="00054F45">
        <w:t xml:space="preserve"> and appendix</w:t>
      </w:r>
      <w:r w:rsidR="00D625CE">
        <w:t xml:space="preserve"> to the </w:t>
      </w:r>
      <w:r w:rsidR="00054F45">
        <w:t>Appeals C</w:t>
      </w:r>
      <w:r w:rsidR="00D625CE">
        <w:t xml:space="preserve">ourt and to the other parties involved in this case. Read the instructions below. </w:t>
      </w:r>
    </w:p>
    <w:p w14:paraId="21CD3BEA" w14:textId="77777777" w:rsidR="00B91D8F" w:rsidRDefault="00B91D8F"/>
    <w:p w14:paraId="59803FC5"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C1F5B4D" w14:textId="2E66E893" w:rsidR="00B91D8F" w:rsidRPr="00D625CE" w:rsidRDefault="00C56900" w:rsidP="00D625CE">
      <w:pPr>
        <w:pStyle w:val="Heading2"/>
      </w:pPr>
      <w:bookmarkStart w:id="0" w:name="_yntzxzfdh9ya"/>
      <w:bookmarkEnd w:id="0"/>
      <w:r>
        <w:t>Next steps</w:t>
      </w:r>
    </w:p>
    <w:p w14:paraId="19FE7E47" w14:textId="5E17CEF4"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54F45">
        <w:rPr>
          <w14:textOutline w14:w="9525" w14:cap="rnd" w14:cmpd="sng" w14:algn="ctr">
            <w14:noFill/>
            <w14:prstDash w14:val="solid"/>
            <w14:bevel/>
          </w14:textOutline>
        </w:rPr>
        <w:t>the appellee(s)</w:t>
      </w:r>
      <w:r>
        <w:rPr>
          <w14:textOutline w14:w="9525" w14:cap="rnd" w14:cmpd="sng" w14:algn="ctr">
            <w14:noFill/>
            <w14:prstDash w14:val="solid"/>
            <w14:bevel/>
          </w14:textOutline>
        </w:rPr>
        <w:t xml:space="preserve"> or their attorney</w:t>
      </w:r>
      <w:r w:rsidR="00054F45">
        <w:rPr>
          <w14:textOutline w14:w="9525" w14:cap="rnd" w14:cmpd="sng" w14:algn="ctr">
            <w14:noFill/>
            <w14:prstDash w14:val="solid"/>
            <w14:bevel/>
          </w14:textOutline>
        </w:rPr>
        <w:t>(s)</w:t>
      </w:r>
      <w:r>
        <w:rPr>
          <w14:textOutline w14:w="9525" w14:cap="rnd" w14:cmpd="sng" w14:algn="ctr">
            <w14:noFill/>
            <w14:prstDash w14:val="solid"/>
            <w14:bevel/>
          </w14:textOutline>
        </w:rPr>
        <w:t>.</w:t>
      </w:r>
    </w:p>
    <w:p w14:paraId="20E9277A" w14:textId="454A0F6B" w:rsidR="00D625CE" w:rsidRDefault="00D625CE"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054F45">
        <w:rPr>
          <w14:textOutline w14:w="9525" w14:cap="rnd" w14:cmpd="sng" w14:algn="ctr">
            <w14:noFill/>
            <w14:prstDash w14:val="solid"/>
            <w14:bevel/>
          </w14:textOutline>
        </w:rPr>
        <w:t>brief</w:t>
      </w:r>
      <w:r>
        <w:rPr>
          <w14:textOutline w14:w="9525" w14:cap="rnd" w14:cmpd="sng" w14:algn="ctr">
            <w14:noFill/>
            <w14:prstDash w14:val="solid"/>
            <w14:bevel/>
          </w14:textOutline>
        </w:rPr>
        <w:t xml:space="preserve"> with the </w:t>
      </w:r>
      <w:r w:rsidR="00054F45">
        <w:rPr>
          <w14:textOutline w14:w="9525" w14:cap="rnd" w14:cmpd="sng" w14:algn="ctr">
            <w14:noFill/>
            <w14:prstDash w14:val="solid"/>
            <w14:bevel/>
          </w14:textOutline>
        </w:rPr>
        <w:t>Appeals C</w:t>
      </w:r>
      <w:r>
        <w:rPr>
          <w14:textOutline w14:w="9525" w14:cap="rnd" w14:cmpd="sng" w14:algn="ctr">
            <w14:noFill/>
            <w14:prstDash w14:val="solid"/>
            <w14:bevel/>
          </w14:textOutline>
        </w:rPr>
        <w:t xml:space="preserve">ourt now. You can do this by </w:t>
      </w:r>
      <w:hyperlink w:anchor="_Filing_the_brief_1" w:history="1">
        <w:r w:rsidRPr="00D91E02">
          <w:rPr>
            <w:rStyle w:val="Hyperlink"/>
            <w14:textOutline w14:w="9525" w14:cap="rnd" w14:cmpd="sng" w14:algn="ctr">
              <w14:noFill/>
              <w14:prstDash w14:val="solid"/>
              <w14:bevel/>
            </w14:textOutline>
          </w:rPr>
          <w:t>mail</w:t>
        </w:r>
      </w:hyperlink>
      <w:r>
        <w:rPr>
          <w14:textOutline w14:w="9525" w14:cap="rnd" w14:cmpd="sng" w14:algn="ctr">
            <w14:noFill/>
            <w14:prstDash w14:val="solid"/>
            <w14:bevel/>
          </w14:textOutline>
        </w:rPr>
        <w:t xml:space="preserve"> or </w:t>
      </w:r>
      <w:hyperlink w:anchor="_Filing_the_brief" w:history="1">
        <w:r w:rsidRPr="00D91E02">
          <w:rPr>
            <w:rStyle w:val="Hyperlink"/>
            <w14:textOutline w14:w="9525" w14:cap="rnd" w14:cmpd="sng" w14:algn="ctr">
              <w14:noFill/>
              <w14:prstDash w14:val="solid"/>
              <w14:bevel/>
            </w14:textOutline>
          </w:rPr>
          <w:t>electronically</w:t>
        </w:r>
      </w:hyperlink>
      <w:r>
        <w:rPr>
          <w14:textOutline w14:w="9525" w14:cap="rnd" w14:cmpd="sng" w14:algn="ctr">
            <w14:noFill/>
            <w14:prstDash w14:val="solid"/>
            <w14:bevel/>
          </w14:textOutline>
        </w:rPr>
        <w:t>.</w:t>
      </w:r>
    </w:p>
    <w:p w14:paraId="533F3372"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68BAFC40" w14:textId="20BE880A" w:rsidR="00B91D8F" w:rsidRDefault="00C56900">
      <w:pPr>
        <w:pStyle w:val="Heading2"/>
      </w:pPr>
      <w:r>
        <w:t xml:space="preserve">To file your </w:t>
      </w:r>
      <w:proofErr w:type="gramStart"/>
      <w:r w:rsidR="00D625CE">
        <w:t>appellee</w:t>
      </w:r>
      <w:proofErr w:type="gramEnd"/>
      <w:r w:rsidR="00D625CE">
        <w:t xml:space="preserve"> brief</w:t>
      </w:r>
      <w:r>
        <w:t xml:space="preserve"> right away</w:t>
      </w:r>
    </w:p>
    <w:p w14:paraId="468BFC42" w14:textId="77777777" w:rsidR="00D625CE" w:rsidRDefault="00D625CE" w:rsidP="00D625CE">
      <w:pPr>
        <w:pStyle w:val="NumberedList"/>
        <w:numPr>
          <w:ilvl w:val="0"/>
          <w:numId w:val="11"/>
        </w:numPr>
        <w:suppressAutoHyphens w:val="0"/>
      </w:pPr>
      <w:r>
        <w:t xml:space="preserve">Look over the forms below, one more time. Make sure everything is correct. </w:t>
      </w:r>
    </w:p>
    <w:p w14:paraId="035952D0" w14:textId="0778B32D" w:rsidR="00D625CE" w:rsidRDefault="00D625CE" w:rsidP="00D625CE">
      <w:pPr>
        <w:pStyle w:val="NumberedList"/>
        <w:numPr>
          <w:ilvl w:val="0"/>
          <w:numId w:val="11"/>
        </w:numPr>
        <w:suppressAutoHyphens w:val="0"/>
      </w:pPr>
      <w:r>
        <w:t xml:space="preserve">Be sure to include the </w:t>
      </w:r>
      <w:hyperlink w:anchor="_Record_Appendix_(filed" w:history="1">
        <w:r w:rsidRPr="00D91E02">
          <w:rPr>
            <w:rStyle w:val="Hyperlink"/>
          </w:rPr>
          <w:t>Record Appendix</w:t>
        </w:r>
      </w:hyperlink>
      <w:r>
        <w:t xml:space="preserve"> and</w:t>
      </w:r>
      <w:r w:rsidR="00054F45">
        <w:t>, if required,</w:t>
      </w:r>
      <w:r>
        <w:t xml:space="preserve"> </w:t>
      </w:r>
      <w:hyperlink w:anchor="_Impounded_Record_Appendix" w:history="1">
        <w:r w:rsidRPr="00D91E02">
          <w:rPr>
            <w:rStyle w:val="Hyperlink"/>
          </w:rPr>
          <w:t>Impounded Record Appendix</w:t>
        </w:r>
      </w:hyperlink>
      <w:r>
        <w:t>.</w:t>
      </w:r>
    </w:p>
    <w:p w14:paraId="14CA9915" w14:textId="54B76C64" w:rsidR="00D625CE" w:rsidRDefault="00D625CE" w:rsidP="00D625CE">
      <w:pPr>
        <w:pStyle w:val="NumberedList"/>
        <w:numPr>
          <w:ilvl w:val="0"/>
          <w:numId w:val="11"/>
        </w:numPr>
        <w:suppressAutoHyphens w:val="0"/>
        <w:spacing w:after="0"/>
      </w:pPr>
      <w:r>
        <w:t>Call the Appeals</w:t>
      </w:r>
      <w:r w:rsidR="00054F45">
        <w:t xml:space="preserve"> Court</w:t>
      </w:r>
      <w:r>
        <w:t xml:space="preserve"> Clerk’s Office at </w:t>
      </w:r>
    </w:p>
    <w:p w14:paraId="5CCCDB75" w14:textId="178AE6B3" w:rsidR="00B91D8F" w:rsidRDefault="00D625CE" w:rsidP="00D625CE">
      <w:pPr>
        <w:pStyle w:val="NumberedList"/>
        <w:spacing w:after="0"/>
        <w:ind w:left="360"/>
      </w:pPr>
      <w:r>
        <w:t>(617) 921-4443 if you need help delivering the forms to the court.</w:t>
      </w:r>
    </w:p>
    <w:p w14:paraId="3A0BF7DD" w14:textId="57C768FD" w:rsidR="00B91D8F" w:rsidRDefault="00C56900">
      <w:pPr>
        <w:pStyle w:val="Heading2"/>
      </w:pPr>
      <w:r>
        <w:t xml:space="preserve">What happens </w:t>
      </w:r>
      <w:r w:rsidR="00D625CE">
        <w:t>after I file my appellee brief?</w:t>
      </w:r>
    </w:p>
    <w:p w14:paraId="37624A67" w14:textId="746131F2" w:rsidR="00D625CE" w:rsidRDefault="00D625CE" w:rsidP="00D625CE">
      <w:r>
        <w:t>The judge</w:t>
      </w:r>
      <w:r w:rsidR="00054F45">
        <w:t>s</w:t>
      </w:r>
      <w:r>
        <w:t xml:space="preserve"> read </w:t>
      </w:r>
      <w:r w:rsidR="00054F45">
        <w:t>the briefs</w:t>
      </w:r>
      <w:r>
        <w:t xml:space="preserve"> and the record appendix. They may decide </w:t>
      </w:r>
      <w:r w:rsidR="00054F45">
        <w:t xml:space="preserve">the appeal </w:t>
      </w:r>
      <w:r>
        <w:t xml:space="preserve">based just on </w:t>
      </w:r>
      <w:r w:rsidR="00054F45">
        <w:t>the briefs and record appendix</w:t>
      </w:r>
      <w:r>
        <w:t>, or they may schedule a hearing</w:t>
      </w:r>
      <w:r w:rsidR="00054F45">
        <w:t xml:space="preserve"> for oral argument</w:t>
      </w:r>
      <w:r>
        <w:t>.</w:t>
      </w:r>
    </w:p>
    <w:p w14:paraId="3E4B5EE7" w14:textId="77777777" w:rsidR="00D625CE" w:rsidRDefault="00D625CE" w:rsidP="00D625CE">
      <w:pPr>
        <w:pStyle w:val="ListParagraph"/>
        <w:numPr>
          <w:ilvl w:val="0"/>
          <w:numId w:val="8"/>
        </w:numPr>
        <w:suppressAutoHyphens w:val="0"/>
        <w:ind w:left="360"/>
      </w:pPr>
      <w:r>
        <w:t>Send your brief.</w:t>
      </w:r>
    </w:p>
    <w:p w14:paraId="776CF3F5" w14:textId="742AB223" w:rsidR="007A3F9F" w:rsidRDefault="00D625CE" w:rsidP="00D625CE">
      <w:pPr>
        <w:pStyle w:val="ListParagraph"/>
        <w:numPr>
          <w:ilvl w:val="0"/>
          <w:numId w:val="8"/>
        </w:numPr>
        <w:suppressAutoHyphens w:val="0"/>
        <w:ind w:left="360"/>
      </w:pPr>
      <w:r>
        <w:t>Wait for a reply</w:t>
      </w:r>
      <w:r w:rsidR="00054F45">
        <w:t xml:space="preserve"> brief from the appellee</w:t>
      </w:r>
      <w:r>
        <w:t>.</w:t>
      </w:r>
    </w:p>
    <w:p w14:paraId="29D7F0B9" w14:textId="2500D7FC" w:rsidR="00B91D8F" w:rsidRDefault="00C56900">
      <w:pPr>
        <w:pStyle w:val="Heading2"/>
      </w:pPr>
      <w:bookmarkStart w:id="2" w:name="_7jbtnvplu76"/>
      <w:bookmarkEnd w:id="2"/>
      <w:r>
        <w:t>What can the judge</w:t>
      </w:r>
      <w:r w:rsidR="00054F45">
        <w:t>s</w:t>
      </w:r>
      <w:r>
        <w:t xml:space="preserve"> do?</w:t>
      </w:r>
    </w:p>
    <w:p w14:paraId="45FD2785" w14:textId="17B36997" w:rsidR="00D625CE" w:rsidRDefault="00D625CE" w:rsidP="00D625CE">
      <w:bookmarkStart w:id="3" w:name="_jpvqkqfibwqh"/>
      <w:bookmarkStart w:id="4" w:name="_wjzvjugefec1"/>
      <w:bookmarkEnd w:id="3"/>
      <w:bookmarkEnd w:id="4"/>
      <w:r>
        <w:t>The judge</w:t>
      </w:r>
      <w:r w:rsidR="00054F45">
        <w:t>s</w:t>
      </w:r>
      <w:r>
        <w:t xml:space="preserve"> will read your brief. The court will notify you </w:t>
      </w:r>
      <w:r w:rsidR="00054F45">
        <w:t xml:space="preserve">of the </w:t>
      </w:r>
      <w:r>
        <w:t>next</w:t>
      </w:r>
      <w:r w:rsidR="00054F45">
        <w:t xml:space="preserve"> steps</w:t>
      </w:r>
      <w:r>
        <w:t>.</w:t>
      </w:r>
      <w:r w:rsidR="00054F45">
        <w:t xml:space="preserve"> The court will either schedule an oral argument then issue a written decision or not have a hearing and issue a written decision. </w:t>
      </w:r>
    </w:p>
    <w:p w14:paraId="1BE1EC0A" w14:textId="77777777" w:rsidR="00D625CE" w:rsidRPr="00EC3675" w:rsidRDefault="00D625CE" w:rsidP="00D625CE"/>
    <w:p w14:paraId="4529037D" w14:textId="1555EE2C" w:rsidR="00D625CE" w:rsidRDefault="00D625CE" w:rsidP="00D625CE">
      <w:r>
        <w:rPr>
          <w:b/>
        </w:rPr>
        <w:t xml:space="preserve">Read </w:t>
      </w:r>
      <w:r>
        <w:t xml:space="preserve">the decision as soon as you get it. </w:t>
      </w:r>
      <w:r w:rsidR="00054F45">
        <w:t xml:space="preserve">If you disagree with the Appeals Court’s decision, you may file either a motion for reconsideration or modification of the decision (Rule 27) in the Appeals Court or file an application for further appellate review (Rule 27.1) in the Supreme Judicial Court. Each option has a short time deadline so you must quickly review the rules and file. </w:t>
      </w:r>
    </w:p>
    <w:p w14:paraId="14C10449" w14:textId="2742BA98" w:rsidR="007A3F9F" w:rsidRDefault="007A3F9F" w:rsidP="007A3F9F"/>
    <w:p w14:paraId="59A3FA12" w14:textId="77777777" w:rsidR="00D625CE" w:rsidRDefault="00D625CE" w:rsidP="007A3F9F"/>
    <w:p w14:paraId="36BD96B2" w14:textId="77777777" w:rsidR="00D625CE" w:rsidRDefault="00D625CE" w:rsidP="007A3F9F"/>
    <w:p w14:paraId="3D6E29DA" w14:textId="77777777" w:rsidR="008A0F82" w:rsidRDefault="008A0F82" w:rsidP="007A3F9F"/>
    <w:p w14:paraId="54E932D9" w14:textId="77777777" w:rsidR="00D625CE" w:rsidRDefault="00D625CE" w:rsidP="007A3F9F"/>
    <w:p w14:paraId="4F3A11AF" w14:textId="511E25D6" w:rsidR="00D625CE" w:rsidRPr="00D625CE" w:rsidRDefault="00D625CE" w:rsidP="00D625CE">
      <w:pPr>
        <w:pStyle w:val="Heading2"/>
      </w:pPr>
      <w:r>
        <w:t>Filing the brief electronically</w:t>
      </w:r>
    </w:p>
    <w:p w14:paraId="01C537BA" w14:textId="77777777" w:rsidR="00D625CE" w:rsidRDefault="00D625CE" w:rsidP="00D625CE">
      <w:r>
        <w:t>You can file this brief electronically with the Appeals Court by converting and saving this Word document to a PDF. To save as a PDF, please go to "</w:t>
      </w:r>
      <w:r w:rsidRPr="00D6368B">
        <w:rPr>
          <w:b/>
          <w:bCs/>
        </w:rPr>
        <w:t>File</w:t>
      </w:r>
      <w:r>
        <w:t>" and select "</w:t>
      </w:r>
      <w:r w:rsidRPr="00D6368B">
        <w:rPr>
          <w:b/>
          <w:bCs/>
        </w:rPr>
        <w:t>Save as Adobe PDF</w:t>
      </w:r>
      <w:r>
        <w:t xml:space="preserve">." </w:t>
      </w:r>
    </w:p>
    <w:p w14:paraId="05F7832F" w14:textId="3E096EA4" w:rsidR="00D625CE" w:rsidRDefault="00D625CE" w:rsidP="00D625CE">
      <w:r>
        <w:t>Then, enter the appropriate file name for the PDF (e.g., Informal Appellee Brief) and select the folder where you wish to save this document. Lastly, press the "</w:t>
      </w:r>
      <w:r w:rsidRPr="00D6368B">
        <w:rPr>
          <w:b/>
          <w:bCs/>
        </w:rPr>
        <w:t>Save</w:t>
      </w:r>
      <w:r>
        <w:t xml:space="preserve">" button at the bottom to complete saving. An informal brief may be electronically served and filed by </w:t>
      </w:r>
      <w:hyperlink r:id="rId13" w:history="1">
        <w:r w:rsidRPr="004A132A">
          <w:rPr>
            <w:rStyle w:val="Hyperlink"/>
          </w:rPr>
          <w:t>creating an account</w:t>
        </w:r>
      </w:hyperlink>
      <w:r>
        <w:t xml:space="preserve">. </w:t>
      </w:r>
    </w:p>
    <w:p w14:paraId="76CDA3C4" w14:textId="2263B58B" w:rsidR="00D625CE" w:rsidRPr="00D625CE" w:rsidRDefault="00D625CE" w:rsidP="00D625CE">
      <w:pPr>
        <w:pStyle w:val="Heading2"/>
      </w:pPr>
      <w:r>
        <w:t>Filing the brief by mail</w:t>
      </w:r>
    </w:p>
    <w:p w14:paraId="4A1086F8" w14:textId="77777777" w:rsidR="00D625CE" w:rsidRDefault="00D625CE" w:rsidP="00D625CE">
      <w:r>
        <w:t>If you are not filing electronically, an original paper copy may be mailed to:</w:t>
      </w:r>
    </w:p>
    <w:p w14:paraId="7716C02B" w14:textId="77777777" w:rsidR="00D625CE" w:rsidRDefault="00D625CE" w:rsidP="00D625CE">
      <w:pPr>
        <w:jc w:val="center"/>
      </w:pPr>
    </w:p>
    <w:p w14:paraId="3ED716ED" w14:textId="77777777" w:rsidR="00D625CE" w:rsidRPr="00D6368B" w:rsidRDefault="00D625CE" w:rsidP="00D625CE">
      <w:pPr>
        <w:spacing w:after="0"/>
        <w:ind w:left="720"/>
        <w:rPr>
          <w:b/>
          <w:bCs/>
        </w:rPr>
      </w:pPr>
      <w:r w:rsidRPr="00D6368B">
        <w:rPr>
          <w:b/>
          <w:bCs/>
        </w:rPr>
        <w:t>Massachusetts Appeals Court</w:t>
      </w:r>
    </w:p>
    <w:p w14:paraId="5C974BC0" w14:textId="77777777" w:rsidR="00D625CE" w:rsidRPr="00D6368B" w:rsidRDefault="00D625CE" w:rsidP="00D625CE">
      <w:pPr>
        <w:spacing w:after="0"/>
        <w:ind w:left="720"/>
        <w:rPr>
          <w:b/>
          <w:bCs/>
        </w:rPr>
      </w:pPr>
      <w:r w:rsidRPr="00D6368B">
        <w:rPr>
          <w:b/>
          <w:bCs/>
        </w:rPr>
        <w:t>Clerk's Office</w:t>
      </w:r>
    </w:p>
    <w:p w14:paraId="3341F3CB" w14:textId="77777777" w:rsidR="00D625CE" w:rsidRPr="00D6368B" w:rsidRDefault="00D625CE" w:rsidP="00D625CE">
      <w:pPr>
        <w:spacing w:after="0"/>
        <w:ind w:left="720"/>
        <w:rPr>
          <w:b/>
          <w:bCs/>
        </w:rPr>
      </w:pPr>
      <w:r w:rsidRPr="00D6368B">
        <w:rPr>
          <w:b/>
          <w:bCs/>
        </w:rPr>
        <w:t>1 Pemberton Square, Room 1200</w:t>
      </w:r>
    </w:p>
    <w:p w14:paraId="043293EF" w14:textId="77777777" w:rsidR="00D625CE" w:rsidRPr="00D6368B" w:rsidRDefault="00D625CE" w:rsidP="00D625CE">
      <w:pPr>
        <w:spacing w:after="0"/>
        <w:ind w:left="720"/>
        <w:rPr>
          <w:b/>
          <w:bCs/>
        </w:rPr>
      </w:pPr>
      <w:r w:rsidRPr="00D6368B">
        <w:rPr>
          <w:b/>
          <w:bCs/>
        </w:rPr>
        <w:t>Boston, MA, 02108</w:t>
      </w:r>
    </w:p>
    <w:p w14:paraId="2361DB7E" w14:textId="77777777" w:rsidR="00D625CE" w:rsidRDefault="00D625CE" w:rsidP="00D625CE"/>
    <w:p w14:paraId="7C2E35EE" w14:textId="77777777" w:rsidR="00D625CE" w:rsidRDefault="00D625CE" w:rsidP="00D625CE">
      <w:r>
        <w:t xml:space="preserve">Also, send a copy to each party involved in the case. </w:t>
      </w:r>
    </w:p>
    <w:p w14:paraId="13D7DE67" w14:textId="77777777" w:rsidR="00D625CE" w:rsidRDefault="00D625CE" w:rsidP="00D625CE"/>
    <w:p w14:paraId="5B7BE152" w14:textId="77777777" w:rsidR="00D625CE" w:rsidRDefault="00D625CE" w:rsidP="00D625CE">
      <w:r>
        <w:t>To print a copy of this Word document, please go to "</w:t>
      </w:r>
      <w:r w:rsidRPr="00D6368B">
        <w:rPr>
          <w:b/>
          <w:bCs/>
        </w:rPr>
        <w:t>File</w:t>
      </w:r>
      <w:r>
        <w:t>" and select "</w:t>
      </w:r>
      <w:r w:rsidRPr="00D6368B">
        <w:rPr>
          <w:b/>
          <w:bCs/>
        </w:rPr>
        <w:t>Print</w:t>
      </w:r>
      <w:r>
        <w:t>." Then, choose the correct printer and customize your print settings (e.g., number of copies). Lastly, press the "</w:t>
      </w:r>
      <w:r w:rsidRPr="00D6368B">
        <w:rPr>
          <w:b/>
          <w:bCs/>
        </w:rPr>
        <w:t>Print</w:t>
      </w:r>
      <w:r>
        <w:t>" button, with the printer icon, to complete printing.</w:t>
      </w:r>
    </w:p>
    <w:p w14:paraId="149B26DB" w14:textId="77777777" w:rsidR="00D625CE" w:rsidRDefault="00D625CE" w:rsidP="007A3F9F"/>
    <w:p w14:paraId="4BCE1286" w14:textId="77777777" w:rsidR="007A3F9F" w:rsidRDefault="007A3F9F" w:rsidP="007A3F9F">
      <w:pPr>
        <w:pStyle w:val="Heading2"/>
        <w:keepNext/>
      </w:pPr>
      <w:r>
        <w:t>Learn more</w:t>
      </w:r>
    </w:p>
    <w:p w14:paraId="5D56BD35" w14:textId="77777777" w:rsidR="00D625CE" w:rsidRDefault="00D625CE" w:rsidP="00D625CE">
      <w:pPr>
        <w:keepNext/>
        <w:rPr>
          <w:b/>
        </w:rPr>
      </w:pPr>
      <w:r>
        <w:t xml:space="preserve">Visit </w:t>
      </w:r>
      <w:hyperlink r:id="rId14" w:history="1">
        <w:r w:rsidRPr="00F65D3D">
          <w:rPr>
            <w:rStyle w:val="Hyperlink"/>
            <w:b/>
          </w:rPr>
          <w:t>https://www.mass.gov/info-details/appeals-court-informal-brief-pilot-program</w:t>
        </w:r>
      </w:hyperlink>
    </w:p>
    <w:p w14:paraId="63A58639" w14:textId="77777777" w:rsidR="00D625CE" w:rsidRDefault="00D625CE" w:rsidP="00D625CE">
      <w:pPr>
        <w:keepNext/>
      </w:pPr>
      <w:r>
        <w:t>or use the QR code below:</w:t>
      </w:r>
    </w:p>
    <w:p w14:paraId="601B2F18" w14:textId="77777777" w:rsidR="00D625CE" w:rsidRDefault="00D625CE" w:rsidP="00D625CE">
      <w:r>
        <w:rPr>
          <w:noProof/>
        </w:rPr>
        <w:drawing>
          <wp:inline distT="0" distB="0" distL="0" distR="0" wp14:anchorId="79071123" wp14:editId="19B80F25">
            <wp:extent cx="914400" cy="914400"/>
            <wp:effectExtent l="0" t="0" r="0" b="0"/>
            <wp:docPr id="1001" name="Picture 1"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Picture 1" descr="A qr code with a white background&#10;&#10;AI-generated content may be incorrect."/>
                    <pic:cNvPicPr/>
                  </pic:nvPicPr>
                  <pic:blipFill>
                    <a:blip r:embed="rId15"/>
                    <a:stretch>
                      <a:fillRect/>
                    </a:stretch>
                  </pic:blipFill>
                  <pic:spPr>
                    <a:xfrm>
                      <a:off x="0" y="0"/>
                      <a:ext cx="914400" cy="914400"/>
                    </a:xfrm>
                    <a:prstGeom prst="rect">
                      <a:avLst/>
                    </a:prstGeom>
                  </pic:spPr>
                </pic:pic>
              </a:graphicData>
            </a:graphic>
          </wp:inline>
        </w:drawing>
      </w:r>
    </w:p>
    <w:p w14:paraId="0DEA8543" w14:textId="77777777" w:rsidR="00D625CE" w:rsidRDefault="00D625CE" w:rsidP="00D625CE"/>
    <w:p w14:paraId="3BA98CC0"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97127" w14:textId="77777777" w:rsidR="0050030E" w:rsidRDefault="0050030E" w:rsidP="00F96963">
      <w:pPr>
        <w:spacing w:after="0"/>
      </w:pPr>
      <w:r>
        <w:separator/>
      </w:r>
    </w:p>
  </w:endnote>
  <w:endnote w:type="continuationSeparator" w:id="0">
    <w:p w14:paraId="1746E4D6" w14:textId="77777777" w:rsidR="0050030E" w:rsidRDefault="0050030E"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C7A2A" w14:textId="77777777" w:rsidR="00D625CE" w:rsidRDefault="00D62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C0906" w14:textId="77777777" w:rsidR="00D625CE" w:rsidRDefault="00D62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86EDF" w14:textId="77777777" w:rsidR="00D625CE" w:rsidRDefault="00D6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54A00" w14:textId="77777777" w:rsidR="0050030E" w:rsidRDefault="0050030E" w:rsidP="00F96963">
      <w:pPr>
        <w:spacing w:after="0"/>
      </w:pPr>
      <w:r>
        <w:separator/>
      </w:r>
    </w:p>
  </w:footnote>
  <w:footnote w:type="continuationSeparator" w:id="0">
    <w:p w14:paraId="5FA09798" w14:textId="77777777" w:rsidR="0050030E" w:rsidRDefault="0050030E"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B850A" w14:textId="77777777" w:rsidR="00D625CE" w:rsidRDefault="00D62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328E2" w14:textId="77777777" w:rsidR="00D625CE" w:rsidRDefault="00D62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ABFB7" w14:textId="77777777" w:rsidR="00D625CE" w:rsidRDefault="00D62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497770499">
    <w:abstractNumId w:val="0"/>
  </w:num>
  <w:num w:numId="2" w16cid:durableId="1404716728">
    <w:abstractNumId w:val="2"/>
  </w:num>
  <w:num w:numId="3" w16cid:durableId="323246612">
    <w:abstractNumId w:val="6"/>
  </w:num>
  <w:num w:numId="4" w16cid:durableId="679819806">
    <w:abstractNumId w:val="10"/>
  </w:num>
  <w:num w:numId="5" w16cid:durableId="1972898242">
    <w:abstractNumId w:val="3"/>
  </w:num>
  <w:num w:numId="6" w16cid:durableId="1274479155">
    <w:abstractNumId w:val="5"/>
  </w:num>
  <w:num w:numId="7" w16cid:durableId="1761029136">
    <w:abstractNumId w:val="8"/>
  </w:num>
  <w:num w:numId="8" w16cid:durableId="1598052638">
    <w:abstractNumId w:val="1"/>
  </w:num>
  <w:num w:numId="9" w16cid:durableId="1900746989">
    <w:abstractNumId w:val="4"/>
  </w:num>
  <w:num w:numId="10" w16cid:durableId="436413227">
    <w:abstractNumId w:val="7"/>
  </w:num>
  <w:num w:numId="11" w16cid:durableId="4932263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54F45"/>
    <w:rsid w:val="00065371"/>
    <w:rsid w:val="000D1246"/>
    <w:rsid w:val="001F0FC6"/>
    <w:rsid w:val="002466D0"/>
    <w:rsid w:val="002D3599"/>
    <w:rsid w:val="003F3297"/>
    <w:rsid w:val="004F6935"/>
    <w:rsid w:val="0050030E"/>
    <w:rsid w:val="007A3F9F"/>
    <w:rsid w:val="007B000A"/>
    <w:rsid w:val="007E02C5"/>
    <w:rsid w:val="008A0F82"/>
    <w:rsid w:val="00A111C7"/>
    <w:rsid w:val="00A12651"/>
    <w:rsid w:val="00A31FAC"/>
    <w:rsid w:val="00A831FC"/>
    <w:rsid w:val="00AA033F"/>
    <w:rsid w:val="00B91D8F"/>
    <w:rsid w:val="00C56900"/>
    <w:rsid w:val="00D25CDA"/>
    <w:rsid w:val="00D625CE"/>
    <w:rsid w:val="00F306D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25B27"/>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25CE"/>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assachusetts.tylertech.cloud/OfsWeb"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mass.gov/info-details/appeals-court-informal-brief-pilot-program" TargetMode="Externa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41DD7D327B7F4E8D2EC665EEA7320D" ma:contentTypeVersion="4" ma:contentTypeDescription="Create a new document." ma:contentTypeScope="" ma:versionID="c299210c774dd12a84afd14716de3fbc">
  <xsd:schema xmlns:xsd="http://www.w3.org/2001/XMLSchema" xmlns:xs="http://www.w3.org/2001/XMLSchema" xmlns:p="http://schemas.microsoft.com/office/2006/metadata/properties" xmlns:ns2="a2f6636e-2933-45f9-9012-de6162fdddc0" targetNamespace="http://schemas.microsoft.com/office/2006/metadata/properties" ma:root="true" ma:fieldsID="6bf7ad6ddbf60d9b41ffaccfdc80e652" ns2:_="">
    <xsd:import namespace="a2f6636e-2933-45f9-9012-de6162fddd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6636e-2933-45f9-9012-de6162fddd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915A9B-B2B7-427A-B5AD-751BFCA2BFE5}"/>
</file>

<file path=customXml/itemProps2.xml><?xml version="1.0" encoding="utf-8"?>
<ds:datastoreItem xmlns:ds="http://schemas.openxmlformats.org/officeDocument/2006/customXml" ds:itemID="{38BE982A-47CB-42C4-AC3C-2E2215C3C045}"/>
</file>

<file path=customXml/itemProps3.xml><?xml version="1.0" encoding="utf-8"?>
<ds:datastoreItem xmlns:ds="http://schemas.openxmlformats.org/officeDocument/2006/customXml" ds:itemID="{E4DDFA1C-9BC9-4F98-AF2B-D380FAAB9E07}"/>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Gray, Erin</cp:lastModifiedBy>
  <cp:revision>2</cp:revision>
  <cp:lastPrinted>2020-09-16T15:54:00Z</cp:lastPrinted>
  <dcterms:created xsi:type="dcterms:W3CDTF">2025-02-11T22:38:00Z</dcterms:created>
  <dcterms:modified xsi:type="dcterms:W3CDTF">2025-02-11T22:38:00Z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0x010100F541DD7D327B7F4E8D2EC665EEA7320D</vt:lpwstr>
  </property>
</Properties>
</file>