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 我们先创建一个日志监听器：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make:listener QueryListener --event=Illuminate\\Database\\Events\\QueryExecuted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然后到 app/Provider/EventServiceProvider 的 $listen 注册：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'Illuminate\Database\Events\QueryExecuted'=&gt;[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'App\Listeners\QueryListener',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然后再到 Listeners/QueryListener 这里来设置handle() 方法的sql 打印日志；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public function handle(QueryExecuted $event)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{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if (env('APP_ENV', 'production') == 'local') {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$sql = str_replace("?", "'%s'", $event-&gt;sql);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$log = vsprintf($sql, $event-&gt;bindings);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Log::info($log);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4.然后我们直接在这个程序中直接数据库的操作，它就会自动监视打印的了，这个是全局可用的。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D25A"/>
    <w:multiLevelType w:val="singleLevel"/>
    <w:tmpl w:val="5A69D2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D442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2018-01-25T12:53:12Z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