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SimSun"/>
          <w:b/>
          <w:i w:val="0"/>
          <w:color w:val="1F4E79"/>
          <w:sz w:val="30"/>
        </w:rPr>
        <w:t>Experiment 2: Software Cost Estimation</w:t>
      </w:r>
    </w:p>
    <w:p>
      <w:pPr>
        <w:spacing w:after="40"/>
        <w:jc w:val="center"/>
      </w:pPr>
      <w:r>
        <w:rPr>
          <w:rFonts w:ascii="Times New Roman" w:hAnsi="Times New Roman" w:eastAsia="SimSun"/>
          <w:b w:val="0"/>
          <w:i w:val="0"/>
          <w:color w:val="6B7C8C"/>
          <w:sz w:val="18"/>
        </w:rPr>
        <w:t>Part I: Software Size Measurement  |  Part II: Software Cost Estimation</w:t>
      </w:r>
    </w:p>
    <w:p>
      <w:pPr>
        <w:spacing w:after="20"/>
        <w:jc w:val="center"/>
      </w:pPr>
      <w:r>
        <w:rPr>
          <w:rFonts w:ascii="Times New Roman" w:hAnsi="Times New Roman" w:eastAsia="SimSun"/>
          <w:b/>
          <w:i w:val="0"/>
          <w:color w:val="1A1A1A"/>
          <w:sz w:val="20"/>
        </w:rPr>
        <w:t>Student: 胡浩杰 (Haojie Hu)  |  Student ID: 2351493  |  Course Project: HeartCompass</w:t>
      </w:r>
    </w:p>
    <w:p>
      <w:pPr>
        <w:spacing w:after="20"/>
        <w:jc w:val="center"/>
      </w:pPr>
      <w:r>
        <w:rPr>
          <w:rFonts w:ascii="Times New Roman" w:hAnsi="Times New Roman" w:eastAsia="SimSun"/>
          <w:b w:val="0"/>
          <w:i w:val="0"/>
          <w:color w:val="5D8AA8"/>
          <w:sz w:val="17"/>
        </w:rPr>
        <w:t>Software Engineering Management and Economics  |  June 2026</w:t>
      </w:r>
    </w:p>
    <w:p>
      <w:pPr>
        <w:spacing w:after="160"/>
        <w:jc w:val="center"/>
      </w:pPr>
      <w:r>
        <w:rPr>
          <w:rFonts w:ascii="Times New Roman" w:hAnsi="Times New Roman" w:eastAsia="SimSun"/>
          <w:b w:val="0"/>
          <w:i w:val="0"/>
          <w:color w:val="6B7C8C"/>
          <w:sz w:val="17"/>
        </w:rPr>
        <w:t>Primary: NESMA Estimated FPA (ISO/IEC 24570) + WBS Backward Tracking  |  Verification: IFPUG Detailed + GB/T 36964 + COCOMO II</w:t>
      </w:r>
    </w:p>
    <w:p>
      <w:pPr>
        <w:spacing w:before="200" w:after="80"/>
      </w:pPr>
      <w:r>
        <w:rPr>
          <w:rFonts w:ascii="Times New Roman" w:hAnsi="Times New Roman" w:eastAsia="SimSun"/>
          <w:b/>
          <w:i w:val="0"/>
          <w:color w:val="1F4E79"/>
          <w:sz w:val="26"/>
        </w:rPr>
        <w:t>Part I: Software Size Measurement</w:t>
      </w:r>
    </w:p>
    <w:p>
      <w:pPr>
        <w:spacing w:before="120" w:after="40"/>
      </w:pPr>
      <w:r>
        <w:rPr>
          <w:rFonts w:ascii="Times New Roman" w:hAnsi="Times New Roman" w:eastAsia="SimSun"/>
          <w:b/>
          <w:i w:val="0"/>
          <w:color w:val="1A1A1A"/>
          <w:sz w:val="21"/>
        </w:rPr>
        <w:t>1. Experimental Background</w:t>
      </w:r>
    </w:p>
    <w:p>
      <w:pPr>
        <w:spacing w:after="60" w:line="276" w:lineRule="auto"/>
      </w:pPr>
      <w:r>
        <w:rPr>
          <w:rFonts w:ascii="Times New Roman" w:hAnsi="Times New Roman" w:eastAsia="SimSun"/>
          <w:b w:val="0"/>
          <w:i w:val="0"/>
          <w:color w:val="1A1A1A"/>
          <w:sz w:val="20"/>
        </w:rPr>
        <w:t>HeartCompass is a digital persona platform that constructs and maintains AI-powered virtual representations of real individuals. The system ingests multi-source personal data (chat logs, narratives, social media, artifacts), extracts fine-grained personality traits across 4 dimensions (Personality, Interaction Style, Procedural Info, Memory), and enables real-time AI conversations consistent with the constructed persona. The platform integrates with Lark/Feishu for message delivery, uses LangGraph for conversation orchestration, pgvector for semantic recall, and Docker Compose for deployment. Development spans 11 weeks (W1–W11) by a 4-person team, with a cumulative input of 220 person-hours and a weighted completion rate of 94.8% as of Week 11.</w:t>
      </w:r>
    </w:p>
    <w:p>
      <w:pPr>
        <w:spacing w:after="60" w:line="276" w:lineRule="auto"/>
      </w:pPr>
      <w:r>
        <w:rPr>
          <w:rFonts w:ascii="Times New Roman" w:hAnsi="Times New Roman" w:eastAsia="SimSun"/>
          <w:b w:val="0"/>
          <w:i w:val="0"/>
          <w:color w:val="1A1A1A"/>
          <w:sz w:val="20"/>
        </w:rPr>
        <w:t>Software size measurement is foundational to cost estimation. This experiment applies the NESMA function point analysis framework (ISO/IEC 24570:2018) to measure HeartCompass at the design-complete level. The NESMA standard defines three measurement types with progressive accuracy: Indicative (fixed weights, ±30%), Estimated (simplified complexity, ±15%), and Detailed (full DET/RET/FTR analysis, ±5%, equivalent to IFPUG). For the primary team-consensus measurement, the NESMA Estimated method is used, which determines complexity at the logical component level without requiring exhaustive DET/RET/FTR enumeration. For independent verification, the IFPUG detailed method (ISO/IEC 20926:2009) is applied with full complexity analysis — this serves as a rigorous cross-check and demonstrates deeper methodological mastery.</w:t>
      </w:r>
    </w:p>
    <w:p>
      <w:pPr>
        <w:spacing w:before="120" w:after="40"/>
      </w:pPr>
      <w:r>
        <w:rPr>
          <w:rFonts w:ascii="Times New Roman" w:hAnsi="Times New Roman" w:eastAsia="SimSun"/>
          <w:b/>
          <w:i w:val="0"/>
          <w:color w:val="1A1A1A"/>
          <w:sz w:val="21"/>
        </w:rPr>
        <w:t>2. Experimental Content and Steps</w:t>
      </w:r>
    </w:p>
    <w:p>
      <w:pPr>
        <w:spacing w:before="120" w:after="40"/>
      </w:pPr>
      <w:r>
        <w:rPr>
          <w:rFonts w:ascii="Times New Roman" w:hAnsi="Times New Roman" w:eastAsia="SimSun"/>
          <w:b/>
          <w:i w:val="0"/>
          <w:color w:val="1A1A1A"/>
          <w:sz w:val="21"/>
        </w:rPr>
        <w:t>2.1 Step 1: Determine Engineering Type</w:t>
      </w:r>
    </w:p>
    <w:p>
      <w:pPr>
        <w:spacing w:after="60" w:line="276" w:lineRule="auto"/>
      </w:pPr>
      <w:r>
        <w:rPr>
          <w:rFonts w:ascii="Times New Roman" w:hAnsi="Times New Roman" w:eastAsia="SimSun"/>
          <w:b w:val="0"/>
          <w:i w:val="0"/>
          <w:color w:val="1A1A1A"/>
          <w:sz w:val="20"/>
        </w:rPr>
        <w:t>HeartCompass is classified as a New Development Project. The system is developed from scratch with no prior installed base. All functionality — persona building (WP2), conversation intelligence (WP3), channel integration (WP4), CLI and deployment (WP5) — represents first-time delivery. The measurement covers the complete functional scope defined by requirements and design documents at Week 11. No enhancement or baseline measurement is applicable at this stage.</w:t>
      </w:r>
    </w:p>
    <w:p>
      <w:pPr>
        <w:spacing w:before="120" w:after="40"/>
      </w:pPr>
      <w:r>
        <w:rPr>
          <w:rFonts w:ascii="Times New Roman" w:hAnsi="Times New Roman" w:eastAsia="SimSun"/>
          <w:b/>
          <w:i w:val="0"/>
          <w:color w:val="1A1A1A"/>
          <w:sz w:val="21"/>
        </w:rPr>
        <w:t>2.2 Step 2: Identify System Boundaries and Scope</w:t>
      </w:r>
    </w:p>
    <w:p>
      <w:pPr>
        <w:spacing w:after="60" w:line="276" w:lineRule="auto"/>
      </w:pPr>
      <w:r>
        <w:rPr>
          <w:rFonts w:ascii="Times New Roman" w:hAnsi="Times New Roman" w:eastAsia="SimSun"/>
          <w:b w:val="0"/>
          <w:i w:val="0"/>
          <w:color w:val="1A1A1A"/>
          <w:sz w:val="20"/>
        </w:rPr>
        <w:t>The measurement boundary is drawn around the HeartCompass application server, encompassing: (a) Web Application Backend: FastAPI endpoints, LangGraph StateGraph orchestration, service-layer abstraction, JWT authentication; (b) Database Layer: PostgreSQL/pgvector with HNSW vector indexes; (c) Lark Bot Integration: WebSocket connection layer, composite API wrappers, bot command menu; (d) Immortality CLI: argparse command tree (login, doctor, setup, logs, whoami); (e) Deployment Infrastructure: Docker Compose with environment variable management.</w:t>
      </w:r>
    </w:p>
    <w:p>
      <w:pPr>
        <w:spacing w:after="60" w:line="276" w:lineRule="auto"/>
      </w:pPr>
      <w:r>
        <w:rPr>
          <w:rFonts w:ascii="Times New Roman" w:hAnsi="Times New Roman" w:eastAsia="SimSun"/>
          <w:b w:val="0"/>
          <w:i w:val="0"/>
          <w:color w:val="1A1A1A"/>
          <w:sz w:val="20"/>
        </w:rPr>
        <w:t>External to the boundary are: the Lark/Feishu messaging platform (referenced via EIF for user identity), the Volcano Ark LLM API service, end-user Lark clients, and the host operating system. This boundary definition is consistent with measuring the application server scope — external platforms are treated as EIFs, not ILFs, because they are maintained by other systems.</w:t>
      </w:r>
    </w:p>
    <w:p>
      <w:pPr>
        <w:spacing w:before="120" w:after="40"/>
      </w:pPr>
      <w:r>
        <w:rPr>
          <w:rFonts w:ascii="Times New Roman" w:hAnsi="Times New Roman" w:eastAsia="SimSun"/>
          <w:b/>
          <w:i w:val="0"/>
          <w:color w:val="1A1A1A"/>
          <w:sz w:val="21"/>
        </w:rPr>
        <w:t>2.3 Step 3: Primary Measurement — NESMA Estimated Function Point Analysis</w:t>
      </w:r>
    </w:p>
    <w:p>
      <w:pPr>
        <w:spacing w:after="60" w:line="276" w:lineRule="auto"/>
      </w:pPr>
      <w:r>
        <w:rPr>
          <w:rFonts w:ascii="Times New Roman" w:hAnsi="Times New Roman" w:eastAsia="SimSun"/>
          <w:b w:val="0"/>
          <w:i w:val="0"/>
          <w:color w:val="1A1A1A"/>
          <w:sz w:val="20"/>
        </w:rPr>
        <w:t>The NESMA Estimated method requires: (1) identifying logical data and transactional components from the end-user perspective, (2) assigning complexity levels (Low/Average/High) based on simplified rules about data scope and processing logic, and (3) applying IFPUG-compatible weights per complexity level. A critical NESMA principle is that function points are counted purely from what the user perceives and interacts with — internal technical implementation artifacts (audit logs, intermediate graph reports, conflict-tracking tables) are folded into their parent business functions rather than counted separately. This prevents artificial size inflation and yields a realistic MVP baseline.</w:t>
      </w:r>
    </w:p>
    <w:p>
      <w:pPr>
        <w:spacing w:after="60" w:line="276" w:lineRule="auto"/>
      </w:pPr>
      <w:r>
        <w:rPr>
          <w:rFonts w:ascii="Times New Roman" w:hAnsi="Times New Roman" w:eastAsia="SimSun"/>
          <w:b w:val="0"/>
          <w:i w:val="0"/>
          <w:color w:val="1A1A1A"/>
          <w:sz w:val="19"/>
        </w:rPr>
        <w:t>2.3.1 Internal Logical Files (ILF) — User-maintained data groups within the system boundary:</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2016"/>
        <w:gridCol w:w="2016"/>
        <w:gridCol w:w="2016"/>
        <w:gridCol w:w="2016"/>
      </w:tblGrid>
      <w:tr>
        <w:tc>
          <w:tcPr>
            <w:tcW w:type="dxa" w:w="576"/>
            <w:shd w:fill="1F4E79"/>
          </w:tcPr>
          <w:p>
            <w:pPr>
              <w:spacing w:before="0" w:after="0" w:line="240" w:lineRule="auto"/>
              <w:jc w:val="center"/>
            </w:pPr>
            <w:r>
              <w:rPr>
                <w:rFonts w:ascii="Times New Roman" w:hAnsi="Times New Roman" w:eastAsia="SimSun"/>
                <w:b/>
                <w:color w:val="FFFFFF"/>
                <w:sz w:val="18"/>
              </w:rPr>
              <w:t>ID</w:t>
            </w:r>
          </w:p>
        </w:tc>
        <w:tc>
          <w:tcPr>
            <w:tcW w:type="dxa" w:w="1872"/>
            <w:shd w:fill="1F4E79"/>
          </w:tcPr>
          <w:p>
            <w:pPr>
              <w:spacing w:before="0" w:after="0" w:line="240" w:lineRule="auto"/>
              <w:jc w:val="center"/>
            </w:pPr>
            <w:r>
              <w:rPr>
                <w:rFonts w:ascii="Times New Roman" w:hAnsi="Times New Roman" w:eastAsia="SimSun"/>
                <w:b/>
                <w:color w:val="FFFFFF"/>
                <w:sz w:val="18"/>
              </w:rPr>
              <w:t>ILF Name</w:t>
            </w:r>
          </w:p>
        </w:tc>
        <w:tc>
          <w:tcPr>
            <w:tcW w:type="dxa" w:w="4176"/>
            <w:shd w:fill="1F4E79"/>
          </w:tcPr>
          <w:p>
            <w:pPr>
              <w:spacing w:before="0" w:after="0" w:line="240" w:lineRule="auto"/>
              <w:jc w:val="center"/>
            </w:pPr>
            <w:r>
              <w:rPr>
                <w:rFonts w:ascii="Times New Roman" w:hAnsi="Times New Roman" w:eastAsia="SimSun"/>
                <w:b/>
                <w:color w:val="FFFFFF"/>
                <w:sz w:val="18"/>
              </w:rPr>
              <w:t>User-Perceived Description</w:t>
            </w:r>
          </w:p>
        </w:tc>
        <w:tc>
          <w:tcPr>
            <w:tcW w:type="dxa" w:w="792"/>
            <w:shd w:fill="1F4E79"/>
          </w:tcPr>
          <w:p>
            <w:pPr>
              <w:spacing w:before="0" w:after="0" w:line="240" w:lineRule="auto"/>
              <w:jc w:val="center"/>
            </w:pPr>
            <w:r>
              <w:rPr>
                <w:rFonts w:ascii="Times New Roman" w:hAnsi="Times New Roman" w:eastAsia="SimSun"/>
                <w:b/>
                <w:color w:val="FFFFFF"/>
                <w:sz w:val="18"/>
              </w:rPr>
              <w:t>Complex.</w:t>
            </w:r>
          </w:p>
        </w:tc>
        <w:tc>
          <w:tcPr>
            <w:tcW w:type="dxa" w:w="504"/>
            <w:shd w:fill="1F4E79"/>
          </w:tcPr>
          <w:p>
            <w:pPr>
              <w:spacing w:before="0" w:after="0" w:line="240" w:lineRule="auto"/>
              <w:jc w:val="center"/>
            </w:pPr>
            <w:r>
              <w:rPr>
                <w:rFonts w:ascii="Times New Roman" w:hAnsi="Times New Roman" w:eastAsia="SimSun"/>
                <w:b/>
                <w:color w:val="FFFFFF"/>
                <w:sz w:val="18"/>
              </w:rPr>
              <w:t>FP</w:t>
            </w:r>
          </w:p>
        </w:tc>
      </w:tr>
      <w:tr>
        <w:tc>
          <w:tcPr>
            <w:tcW w:type="dxa" w:w="576"/>
          </w:tcPr>
          <w:p>
            <w:pPr>
              <w:spacing w:before="0" w:after="0" w:line="240" w:lineRule="auto"/>
            </w:pPr>
            <w:r>
              <w:rPr>
                <w:rFonts w:ascii="Times New Roman" w:hAnsi="Times New Roman" w:eastAsia="SimSun"/>
                <w:b w:val="0"/>
                <w:sz w:val="18"/>
              </w:rPr>
              <w:t>ILF-01</w:t>
            </w:r>
          </w:p>
        </w:tc>
        <w:tc>
          <w:tcPr>
            <w:tcW w:type="dxa" w:w="1872"/>
          </w:tcPr>
          <w:p>
            <w:pPr>
              <w:spacing w:before="0" w:after="0" w:line="240" w:lineRule="auto"/>
            </w:pPr>
            <w:r>
              <w:rPr>
                <w:rFonts w:ascii="Times New Roman" w:hAnsi="Times New Roman" w:eastAsia="SimSun"/>
                <w:b w:val="0"/>
                <w:sz w:val="18"/>
              </w:rPr>
              <w:t>User Authentication Registry</w:t>
            </w:r>
          </w:p>
        </w:tc>
        <w:tc>
          <w:tcPr>
            <w:tcW w:type="dxa" w:w="4176"/>
          </w:tcPr>
          <w:p>
            <w:pPr>
              <w:spacing w:before="0" w:after="0" w:line="240" w:lineRule="auto"/>
              <w:jc w:val="center"/>
            </w:pPr>
            <w:r>
              <w:rPr>
                <w:rFonts w:ascii="Times New Roman" w:hAnsi="Times New Roman" w:eastAsia="SimSun"/>
                <w:b w:val="0"/>
                <w:sz w:val="18"/>
              </w:rPr>
              <w:t>User accounts, auth states, and internal mappings to external Lark open_id credentials. Maintains local identity for CLI and Bot access control.</w:t>
            </w:r>
          </w:p>
        </w:tc>
        <w:tc>
          <w:tcPr>
            <w:tcW w:type="dxa" w:w="792"/>
          </w:tcPr>
          <w:p>
            <w:pPr>
              <w:spacing w:before="0" w:after="0" w:line="240" w:lineRule="auto"/>
              <w:jc w:val="center"/>
            </w:pPr>
            <w:r>
              <w:rPr>
                <w:rFonts w:ascii="Times New Roman" w:hAnsi="Times New Roman" w:eastAsia="SimSun"/>
                <w:b w:val="0"/>
                <w:sz w:val="18"/>
              </w:rPr>
              <w:t>Low</w:t>
            </w:r>
          </w:p>
        </w:tc>
        <w:tc>
          <w:tcPr>
            <w:tcW w:type="dxa" w:w="504"/>
          </w:tcPr>
          <w:p>
            <w:pPr>
              <w:spacing w:before="0" w:after="0" w:line="240" w:lineRule="auto"/>
              <w:jc w:val="center"/>
            </w:pPr>
            <w:r>
              <w:rPr>
                <w:rFonts w:ascii="Times New Roman" w:hAnsi="Times New Roman" w:eastAsia="SimSun"/>
                <w:b w:val="0"/>
                <w:sz w:val="18"/>
              </w:rPr>
              <w:t>7</w:t>
            </w:r>
          </w:p>
        </w:tc>
      </w:tr>
      <w:tr>
        <w:tc>
          <w:tcPr>
            <w:tcW w:type="dxa" w:w="576"/>
            <w:shd w:fill="F5F8FB"/>
          </w:tcPr>
          <w:p>
            <w:pPr>
              <w:spacing w:before="0" w:after="0" w:line="240" w:lineRule="auto"/>
            </w:pPr>
            <w:r>
              <w:rPr>
                <w:rFonts w:ascii="Times New Roman" w:hAnsi="Times New Roman" w:eastAsia="SimSun"/>
                <w:b w:val="0"/>
                <w:sz w:val="18"/>
              </w:rPr>
              <w:t>ILF-02</w:t>
            </w:r>
          </w:p>
        </w:tc>
        <w:tc>
          <w:tcPr>
            <w:tcW w:type="dxa" w:w="1872"/>
            <w:shd w:fill="F5F8FB"/>
          </w:tcPr>
          <w:p>
            <w:pPr>
              <w:spacing w:before="0" w:after="0" w:line="240" w:lineRule="auto"/>
            </w:pPr>
            <w:r>
              <w:rPr>
                <w:rFonts w:ascii="Times New Roman" w:hAnsi="Times New Roman" w:eastAsia="SimSun"/>
                <w:b w:val="0"/>
                <w:sz w:val="18"/>
              </w:rPr>
              <w:t>Persona &amp; Long-Term Memory Vault</w:t>
            </w:r>
          </w:p>
        </w:tc>
        <w:tc>
          <w:tcPr>
            <w:tcW w:type="dxa" w:w="4176"/>
            <w:shd w:fill="F5F8FB"/>
          </w:tcPr>
          <w:p>
            <w:pPr>
              <w:spacing w:before="0" w:after="0" w:line="240" w:lineRule="auto"/>
              <w:jc w:val="center"/>
            </w:pPr>
            <w:r>
              <w:rPr>
                <w:rFonts w:ascii="Times New Roman" w:hAnsi="Times New Roman" w:eastAsia="SimSun"/>
                <w:b w:val="0"/>
                <w:sz w:val="18"/>
              </w:rPr>
              <w:t>Core persona profiles (FigureAndRelation with 4 dimensions), extracted fine-grained feeds (FineGrainedFeed with semantic embeddings), private knowledge base (Knowledge), and associated audit/conflict logs. From the user's perspective, this is a single integrated 'persona file' — users perceive their figure's complete profile, not separate database tables.</w:t>
            </w:r>
          </w:p>
        </w:tc>
        <w:tc>
          <w:tcPr>
            <w:tcW w:type="dxa" w:w="792"/>
            <w:shd w:fill="F5F8FB"/>
          </w:tcPr>
          <w:p>
            <w:pPr>
              <w:spacing w:before="0" w:after="0" w:line="240" w:lineRule="auto"/>
              <w:jc w:val="center"/>
            </w:pPr>
            <w:r>
              <w:rPr>
                <w:rFonts w:ascii="Times New Roman" w:hAnsi="Times New Roman" w:eastAsia="SimSun"/>
                <w:b w:val="0"/>
                <w:sz w:val="18"/>
              </w:rPr>
              <w:t>Average</w:t>
            </w:r>
          </w:p>
        </w:tc>
        <w:tc>
          <w:tcPr>
            <w:tcW w:type="dxa" w:w="504"/>
            <w:shd w:fill="F5F8FB"/>
          </w:tcPr>
          <w:p>
            <w:pPr>
              <w:spacing w:before="0" w:after="0" w:line="240" w:lineRule="auto"/>
              <w:jc w:val="center"/>
            </w:pPr>
            <w:r>
              <w:rPr>
                <w:rFonts w:ascii="Times New Roman" w:hAnsi="Times New Roman" w:eastAsia="SimSun"/>
                <w:b w:val="0"/>
                <w:sz w:val="18"/>
              </w:rPr>
              <w:t>10</w:t>
            </w:r>
          </w:p>
        </w:tc>
      </w:tr>
      <w:tr>
        <w:tc>
          <w:tcPr>
            <w:tcW w:type="dxa" w:w="576"/>
          </w:tcPr>
          <w:p>
            <w:pPr>
              <w:spacing w:before="0" w:after="0" w:line="240" w:lineRule="auto"/>
            </w:pPr>
            <w:r>
              <w:rPr>
                <w:rFonts w:ascii="Times New Roman" w:hAnsi="Times New Roman" w:eastAsia="SimSun"/>
                <w:b w:val="0"/>
                <w:sz w:val="18"/>
              </w:rPr>
              <w:t>ILF-03</w:t>
            </w:r>
          </w:p>
        </w:tc>
        <w:tc>
          <w:tcPr>
            <w:tcW w:type="dxa" w:w="1872"/>
          </w:tcPr>
          <w:p>
            <w:pPr>
              <w:spacing w:before="0" w:after="0" w:line="240" w:lineRule="auto"/>
            </w:pPr>
            <w:r>
              <w:rPr>
                <w:rFonts w:ascii="Times New Roman" w:hAnsi="Times New Roman" w:eastAsia="SimSun"/>
                <w:b w:val="0"/>
                <w:sz w:val="18"/>
              </w:rPr>
              <w:t>Conversation Session Context</w:t>
            </w:r>
          </w:p>
        </w:tc>
        <w:tc>
          <w:tcPr>
            <w:tcW w:type="dxa" w:w="4176"/>
          </w:tcPr>
          <w:p>
            <w:pPr>
              <w:spacing w:before="0" w:after="0" w:line="240" w:lineRule="auto"/>
              <w:jc w:val="center"/>
            </w:pPr>
            <w:r>
              <w:rPr>
                <w:rFonts w:ascii="Times New Roman" w:hAnsi="Times New Roman" w:eastAsia="SimSun"/>
                <w:b w:val="0"/>
                <w:sz w:val="18"/>
              </w:rPr>
              <w:t>Rolling session summaries, multi-turn message histories, state checkpoints, and analysis records within the ConversationGraph. Maintains the conversational state that users experience as a continuous dialogue.</w:t>
            </w:r>
          </w:p>
        </w:tc>
        <w:tc>
          <w:tcPr>
            <w:tcW w:type="dxa" w:w="792"/>
          </w:tcPr>
          <w:p>
            <w:pPr>
              <w:spacing w:before="0" w:after="0" w:line="240" w:lineRule="auto"/>
              <w:jc w:val="center"/>
            </w:pPr>
            <w:r>
              <w:rPr>
                <w:rFonts w:ascii="Times New Roman" w:hAnsi="Times New Roman" w:eastAsia="SimSun"/>
                <w:b w:val="0"/>
                <w:sz w:val="18"/>
              </w:rPr>
              <w:t>Low</w:t>
            </w:r>
          </w:p>
        </w:tc>
        <w:tc>
          <w:tcPr>
            <w:tcW w:type="dxa" w:w="504"/>
          </w:tcPr>
          <w:p>
            <w:pPr>
              <w:spacing w:before="0" w:after="0" w:line="240" w:lineRule="auto"/>
              <w:jc w:val="center"/>
            </w:pPr>
            <w:r>
              <w:rPr>
                <w:rFonts w:ascii="Times New Roman" w:hAnsi="Times New Roman" w:eastAsia="SimSun"/>
                <w:b w:val="0"/>
                <w:sz w:val="18"/>
              </w:rPr>
              <w:t>7</w:t>
            </w:r>
          </w:p>
        </w:tc>
      </w:tr>
    </w:tbl>
    <w:p>
      <w:pPr>
        <w:spacing w:after="60" w:line="276" w:lineRule="auto"/>
      </w:pPr>
      <w:r>
        <w:rPr>
          <w:rFonts w:ascii="Times New Roman" w:hAnsi="Times New Roman" w:eastAsia="SimSun"/>
          <w:b w:val="0"/>
          <w:i w:val="0"/>
          <w:color w:val="1A1A1A"/>
          <w:sz w:val="19"/>
        </w:rPr>
        <w:t>2.3.2 External Interface Files (EIF) — Data referenced but maintained externally:</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2016"/>
        <w:gridCol w:w="2016"/>
        <w:gridCol w:w="2016"/>
        <w:gridCol w:w="2016"/>
      </w:tblGrid>
      <w:tr>
        <w:tc>
          <w:tcPr>
            <w:tcW w:type="dxa" w:w="576"/>
            <w:shd w:fill="1F4E79"/>
          </w:tcPr>
          <w:p>
            <w:pPr>
              <w:spacing w:before="0" w:after="0" w:line="240" w:lineRule="auto"/>
              <w:jc w:val="center"/>
            </w:pPr>
            <w:r>
              <w:rPr>
                <w:rFonts w:ascii="Times New Roman" w:hAnsi="Times New Roman" w:eastAsia="SimSun"/>
                <w:b/>
                <w:color w:val="FFFFFF"/>
                <w:sz w:val="18"/>
              </w:rPr>
              <w:t>ID</w:t>
            </w:r>
          </w:p>
        </w:tc>
        <w:tc>
          <w:tcPr>
            <w:tcW w:type="dxa" w:w="1872"/>
            <w:shd w:fill="1F4E79"/>
          </w:tcPr>
          <w:p>
            <w:pPr>
              <w:spacing w:before="0" w:after="0" w:line="240" w:lineRule="auto"/>
              <w:jc w:val="center"/>
            </w:pPr>
            <w:r>
              <w:rPr>
                <w:rFonts w:ascii="Times New Roman" w:hAnsi="Times New Roman" w:eastAsia="SimSun"/>
                <w:b/>
                <w:color w:val="FFFFFF"/>
                <w:sz w:val="18"/>
              </w:rPr>
              <w:t>EIF Name</w:t>
            </w:r>
          </w:p>
        </w:tc>
        <w:tc>
          <w:tcPr>
            <w:tcW w:type="dxa" w:w="4176"/>
            <w:shd w:fill="1F4E79"/>
          </w:tcPr>
          <w:p>
            <w:pPr>
              <w:spacing w:before="0" w:after="0" w:line="240" w:lineRule="auto"/>
              <w:jc w:val="center"/>
            </w:pPr>
            <w:r>
              <w:rPr>
                <w:rFonts w:ascii="Times New Roman" w:hAnsi="Times New Roman" w:eastAsia="SimSun"/>
                <w:b/>
                <w:color w:val="FFFFFF"/>
                <w:sz w:val="18"/>
              </w:rPr>
              <w:t>User-Perceived Description</w:t>
            </w:r>
          </w:p>
        </w:tc>
        <w:tc>
          <w:tcPr>
            <w:tcW w:type="dxa" w:w="792"/>
            <w:shd w:fill="1F4E79"/>
          </w:tcPr>
          <w:p>
            <w:pPr>
              <w:spacing w:before="0" w:after="0" w:line="240" w:lineRule="auto"/>
              <w:jc w:val="center"/>
            </w:pPr>
            <w:r>
              <w:rPr>
                <w:rFonts w:ascii="Times New Roman" w:hAnsi="Times New Roman" w:eastAsia="SimSun"/>
                <w:b/>
                <w:color w:val="FFFFFF"/>
                <w:sz w:val="18"/>
              </w:rPr>
              <w:t>Complex.</w:t>
            </w:r>
          </w:p>
        </w:tc>
        <w:tc>
          <w:tcPr>
            <w:tcW w:type="dxa" w:w="504"/>
            <w:shd w:fill="1F4E79"/>
          </w:tcPr>
          <w:p>
            <w:pPr>
              <w:spacing w:before="0" w:after="0" w:line="240" w:lineRule="auto"/>
              <w:jc w:val="center"/>
            </w:pPr>
            <w:r>
              <w:rPr>
                <w:rFonts w:ascii="Times New Roman" w:hAnsi="Times New Roman" w:eastAsia="SimSun"/>
                <w:b/>
                <w:color w:val="FFFFFF"/>
                <w:sz w:val="18"/>
              </w:rPr>
              <w:t>FP</w:t>
            </w:r>
          </w:p>
        </w:tc>
      </w:tr>
      <w:tr>
        <w:tc>
          <w:tcPr>
            <w:tcW w:type="dxa" w:w="576"/>
          </w:tcPr>
          <w:p>
            <w:pPr>
              <w:spacing w:before="0" w:after="0" w:line="240" w:lineRule="auto"/>
            </w:pPr>
            <w:r>
              <w:rPr>
                <w:rFonts w:ascii="Times New Roman" w:hAnsi="Times New Roman" w:eastAsia="SimSun"/>
                <w:b w:val="0"/>
                <w:sz w:val="18"/>
              </w:rPr>
              <w:t>EIF-01</w:t>
            </w:r>
          </w:p>
        </w:tc>
        <w:tc>
          <w:tcPr>
            <w:tcW w:type="dxa" w:w="1872"/>
          </w:tcPr>
          <w:p>
            <w:pPr>
              <w:spacing w:before="0" w:after="0" w:line="240" w:lineRule="auto"/>
            </w:pPr>
            <w:r>
              <w:rPr>
                <w:rFonts w:ascii="Times New Roman" w:hAnsi="Times New Roman" w:eastAsia="SimSun"/>
                <w:b w:val="0"/>
                <w:sz w:val="18"/>
              </w:rPr>
              <w:t>Lark Platform Identity &amp; Messaging</w:t>
            </w:r>
          </w:p>
        </w:tc>
        <w:tc>
          <w:tcPr>
            <w:tcW w:type="dxa" w:w="4176"/>
          </w:tcPr>
          <w:p>
            <w:pPr>
              <w:spacing w:before="0" w:after="0" w:line="240" w:lineRule="auto"/>
              <w:jc w:val="center"/>
            </w:pPr>
            <w:r>
              <w:rPr>
                <w:rFonts w:ascii="Times New Roman" w:hAnsi="Times New Roman" w:eastAsia="SimSun"/>
                <w:b w:val="0"/>
                <w:sz w:val="18"/>
              </w:rPr>
              <w:t>User profiles, structural message payloads, and interactive card components hosted and managed by the external Lark/Feishu ecosystem. HeartCompass references these via open_id for message routing and identity mapping but does not maintain them.</w:t>
            </w:r>
          </w:p>
        </w:tc>
        <w:tc>
          <w:tcPr>
            <w:tcW w:type="dxa" w:w="792"/>
          </w:tcPr>
          <w:p>
            <w:pPr>
              <w:spacing w:before="0" w:after="0" w:line="240" w:lineRule="auto"/>
              <w:jc w:val="center"/>
            </w:pPr>
            <w:r>
              <w:rPr>
                <w:rFonts w:ascii="Times New Roman" w:hAnsi="Times New Roman" w:eastAsia="SimSun"/>
                <w:b w:val="0"/>
                <w:sz w:val="18"/>
              </w:rPr>
              <w:t>Low</w:t>
            </w:r>
          </w:p>
        </w:tc>
        <w:tc>
          <w:tcPr>
            <w:tcW w:type="dxa" w:w="504"/>
          </w:tcPr>
          <w:p>
            <w:pPr>
              <w:spacing w:before="0" w:after="0" w:line="240" w:lineRule="auto"/>
              <w:jc w:val="center"/>
            </w:pPr>
            <w:r>
              <w:rPr>
                <w:rFonts w:ascii="Times New Roman" w:hAnsi="Times New Roman" w:eastAsia="SimSun"/>
                <w:b w:val="0"/>
                <w:sz w:val="18"/>
              </w:rPr>
              <w:t>5</w:t>
            </w:r>
          </w:p>
        </w:tc>
      </w:tr>
    </w:tbl>
    <w:p>
      <w:pPr>
        <w:spacing w:after="60" w:line="276" w:lineRule="auto"/>
      </w:pPr>
      <w:r>
        <w:rPr>
          <w:rFonts w:ascii="Times New Roman" w:hAnsi="Times New Roman" w:eastAsia="SimSun"/>
          <w:b w:val="0"/>
          <w:i w:val="0"/>
          <w:color w:val="1A1A1A"/>
          <w:sz w:val="19"/>
        </w:rPr>
        <w:t>2.3.3 External Inputs (EI) — Data/control entering the system that maintains ILFs:</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2016"/>
        <w:gridCol w:w="2016"/>
        <w:gridCol w:w="2016"/>
        <w:gridCol w:w="2016"/>
      </w:tblGrid>
      <w:tr>
        <w:tc>
          <w:tcPr>
            <w:tcW w:type="dxa" w:w="576"/>
            <w:shd w:fill="1F4E79"/>
          </w:tcPr>
          <w:p>
            <w:pPr>
              <w:spacing w:before="0" w:after="0" w:line="240" w:lineRule="auto"/>
              <w:jc w:val="center"/>
            </w:pPr>
            <w:r>
              <w:rPr>
                <w:rFonts w:ascii="Times New Roman" w:hAnsi="Times New Roman" w:eastAsia="SimSun"/>
                <w:b/>
                <w:color w:val="FFFFFF"/>
                <w:sz w:val="18"/>
              </w:rPr>
              <w:t>ID</w:t>
            </w:r>
          </w:p>
        </w:tc>
        <w:tc>
          <w:tcPr>
            <w:tcW w:type="dxa" w:w="1872"/>
            <w:shd w:fill="1F4E79"/>
          </w:tcPr>
          <w:p>
            <w:pPr>
              <w:spacing w:before="0" w:after="0" w:line="240" w:lineRule="auto"/>
              <w:jc w:val="center"/>
            </w:pPr>
            <w:r>
              <w:rPr>
                <w:rFonts w:ascii="Times New Roman" w:hAnsi="Times New Roman" w:eastAsia="SimSun"/>
                <w:b/>
                <w:color w:val="FFFFFF"/>
                <w:sz w:val="18"/>
              </w:rPr>
              <w:t>EI Name</w:t>
            </w:r>
          </w:p>
        </w:tc>
        <w:tc>
          <w:tcPr>
            <w:tcW w:type="dxa" w:w="4176"/>
            <w:shd w:fill="1F4E79"/>
          </w:tcPr>
          <w:p>
            <w:pPr>
              <w:spacing w:before="0" w:after="0" w:line="240" w:lineRule="auto"/>
              <w:jc w:val="center"/>
            </w:pPr>
            <w:r>
              <w:rPr>
                <w:rFonts w:ascii="Times New Roman" w:hAnsi="Times New Roman" w:eastAsia="SimSun"/>
                <w:b/>
                <w:color w:val="FFFFFF"/>
                <w:sz w:val="18"/>
              </w:rPr>
              <w:t>User-Perceived Description</w:t>
            </w:r>
          </w:p>
        </w:tc>
        <w:tc>
          <w:tcPr>
            <w:tcW w:type="dxa" w:w="792"/>
            <w:shd w:fill="1F4E79"/>
          </w:tcPr>
          <w:p>
            <w:pPr>
              <w:spacing w:before="0" w:after="0" w:line="240" w:lineRule="auto"/>
              <w:jc w:val="center"/>
            </w:pPr>
            <w:r>
              <w:rPr>
                <w:rFonts w:ascii="Times New Roman" w:hAnsi="Times New Roman" w:eastAsia="SimSun"/>
                <w:b/>
                <w:color w:val="FFFFFF"/>
                <w:sz w:val="18"/>
              </w:rPr>
              <w:t>Complex.</w:t>
            </w:r>
          </w:p>
        </w:tc>
        <w:tc>
          <w:tcPr>
            <w:tcW w:type="dxa" w:w="504"/>
            <w:shd w:fill="1F4E79"/>
          </w:tcPr>
          <w:p>
            <w:pPr>
              <w:spacing w:before="0" w:after="0" w:line="240" w:lineRule="auto"/>
              <w:jc w:val="center"/>
            </w:pPr>
            <w:r>
              <w:rPr>
                <w:rFonts w:ascii="Times New Roman" w:hAnsi="Times New Roman" w:eastAsia="SimSun"/>
                <w:b/>
                <w:color w:val="FFFFFF"/>
                <w:sz w:val="18"/>
              </w:rPr>
              <w:t>FP</w:t>
            </w:r>
          </w:p>
        </w:tc>
      </w:tr>
      <w:tr>
        <w:tc>
          <w:tcPr>
            <w:tcW w:type="dxa" w:w="576"/>
          </w:tcPr>
          <w:p>
            <w:pPr>
              <w:spacing w:before="0" w:after="0" w:line="240" w:lineRule="auto"/>
            </w:pPr>
            <w:r>
              <w:rPr>
                <w:rFonts w:ascii="Times New Roman" w:hAnsi="Times New Roman" w:eastAsia="SimSun"/>
                <w:b w:val="0"/>
                <w:sz w:val="18"/>
              </w:rPr>
              <w:t>EI-01</w:t>
            </w:r>
          </w:p>
        </w:tc>
        <w:tc>
          <w:tcPr>
            <w:tcW w:type="dxa" w:w="1872"/>
          </w:tcPr>
          <w:p>
            <w:pPr>
              <w:spacing w:before="0" w:after="0" w:line="240" w:lineRule="auto"/>
            </w:pPr>
            <w:r>
              <w:rPr>
                <w:rFonts w:ascii="Times New Roman" w:hAnsi="Times New Roman" w:eastAsia="SimSun"/>
                <w:b w:val="0"/>
                <w:sz w:val="18"/>
              </w:rPr>
              <w:t>Environment Bootstrapping &amp; Provisioning</w:t>
            </w:r>
          </w:p>
        </w:tc>
        <w:tc>
          <w:tcPr>
            <w:tcW w:type="dxa" w:w="4176"/>
          </w:tcPr>
          <w:p>
            <w:pPr>
              <w:spacing w:before="0" w:after="0" w:line="240" w:lineRule="auto"/>
              <w:jc w:val="center"/>
            </w:pPr>
            <w:r>
              <w:rPr>
                <w:rFonts w:ascii="Times New Roman" w:hAnsi="Times New Roman" w:eastAsia="SimSun"/>
                <w:b w:val="0"/>
                <w:sz w:val="18"/>
              </w:rPr>
              <w:t>CLI-driven system setup, doctor diagnostics, user registration and account-to-platform linkage. These collectively provision the system state and user identity ILFs.</w:t>
            </w:r>
          </w:p>
        </w:tc>
        <w:tc>
          <w:tcPr>
            <w:tcW w:type="dxa" w:w="792"/>
          </w:tcPr>
          <w:p>
            <w:pPr>
              <w:spacing w:before="0" w:after="0" w:line="240" w:lineRule="auto"/>
              <w:jc w:val="center"/>
            </w:pPr>
            <w:r>
              <w:rPr>
                <w:rFonts w:ascii="Times New Roman" w:hAnsi="Times New Roman" w:eastAsia="SimSun"/>
                <w:b w:val="0"/>
                <w:sz w:val="18"/>
              </w:rPr>
              <w:t>Average</w:t>
            </w:r>
          </w:p>
        </w:tc>
        <w:tc>
          <w:tcPr>
            <w:tcW w:type="dxa" w:w="504"/>
          </w:tcPr>
          <w:p>
            <w:pPr>
              <w:spacing w:before="0" w:after="0" w:line="240" w:lineRule="auto"/>
              <w:jc w:val="center"/>
            </w:pPr>
            <w:r>
              <w:rPr>
                <w:rFonts w:ascii="Times New Roman" w:hAnsi="Times New Roman" w:eastAsia="SimSun"/>
                <w:b w:val="0"/>
                <w:sz w:val="18"/>
              </w:rPr>
              <w:t>4</w:t>
            </w:r>
          </w:p>
        </w:tc>
      </w:tr>
      <w:tr>
        <w:tc>
          <w:tcPr>
            <w:tcW w:type="dxa" w:w="576"/>
            <w:shd w:fill="F5F8FB"/>
          </w:tcPr>
          <w:p>
            <w:pPr>
              <w:spacing w:before="0" w:after="0" w:line="240" w:lineRule="auto"/>
            </w:pPr>
            <w:r>
              <w:rPr>
                <w:rFonts w:ascii="Times New Roman" w:hAnsi="Times New Roman" w:eastAsia="SimSun"/>
                <w:b w:val="0"/>
                <w:sz w:val="18"/>
              </w:rPr>
              <w:t>EI-02</w:t>
            </w:r>
          </w:p>
        </w:tc>
        <w:tc>
          <w:tcPr>
            <w:tcW w:type="dxa" w:w="1872"/>
            <w:shd w:fill="F5F8FB"/>
          </w:tcPr>
          <w:p>
            <w:pPr>
              <w:spacing w:before="0" w:after="0" w:line="240" w:lineRule="auto"/>
            </w:pPr>
            <w:r>
              <w:rPr>
                <w:rFonts w:ascii="Times New Roman" w:hAnsi="Times New Roman" w:eastAsia="SimSun"/>
                <w:b w:val="0"/>
                <w:sz w:val="18"/>
              </w:rPr>
              <w:t>Asynchronous Persona Building Trigger</w:t>
            </w:r>
          </w:p>
        </w:tc>
        <w:tc>
          <w:tcPr>
            <w:tcW w:type="dxa" w:w="4176"/>
            <w:shd w:fill="F5F8FB"/>
          </w:tcPr>
          <w:p>
            <w:pPr>
              <w:spacing w:before="0" w:after="0" w:line="240" w:lineRule="auto"/>
              <w:jc w:val="center"/>
            </w:pPr>
            <w:r>
              <w:rPr>
                <w:rFonts w:ascii="Times New Roman" w:hAnsi="Times New Roman" w:eastAsia="SimSun"/>
                <w:b w:val="0"/>
                <w:sz w:val="18"/>
              </w:rPr>
              <w:t>Captured via the /build_persona bot command. Spins up the complete FRBuildingGraph pipeline (preprocess → extract → detect conflicts → update) and populates the Persona Vault ILF with extracted insights across 4 dimensions.</w:t>
            </w:r>
          </w:p>
        </w:tc>
        <w:tc>
          <w:tcPr>
            <w:tcW w:type="dxa" w:w="792"/>
            <w:shd w:fill="F5F8FB"/>
          </w:tcPr>
          <w:p>
            <w:pPr>
              <w:spacing w:before="0" w:after="0" w:line="240" w:lineRule="auto"/>
              <w:jc w:val="center"/>
            </w:pPr>
            <w:r>
              <w:rPr>
                <w:rFonts w:ascii="Times New Roman" w:hAnsi="Times New Roman" w:eastAsia="SimSun"/>
                <w:b w:val="0"/>
                <w:sz w:val="18"/>
              </w:rPr>
              <w:t>High</w:t>
            </w:r>
          </w:p>
        </w:tc>
        <w:tc>
          <w:tcPr>
            <w:tcW w:type="dxa" w:w="504"/>
            <w:shd w:fill="F5F8FB"/>
          </w:tcPr>
          <w:p>
            <w:pPr>
              <w:spacing w:before="0" w:after="0" w:line="240" w:lineRule="auto"/>
              <w:jc w:val="center"/>
            </w:pPr>
            <w:r>
              <w:rPr>
                <w:rFonts w:ascii="Times New Roman" w:hAnsi="Times New Roman" w:eastAsia="SimSun"/>
                <w:b w:val="0"/>
                <w:sz w:val="18"/>
              </w:rPr>
              <w:t>6</w:t>
            </w:r>
          </w:p>
        </w:tc>
      </w:tr>
      <w:tr>
        <w:tc>
          <w:tcPr>
            <w:tcW w:type="dxa" w:w="576"/>
          </w:tcPr>
          <w:p>
            <w:pPr>
              <w:spacing w:before="0" w:after="0" w:line="240" w:lineRule="auto"/>
            </w:pPr>
            <w:r>
              <w:rPr>
                <w:rFonts w:ascii="Times New Roman" w:hAnsi="Times New Roman" w:eastAsia="SimSun"/>
                <w:b w:val="0"/>
                <w:sz w:val="18"/>
              </w:rPr>
              <w:t>EI-03</w:t>
            </w:r>
          </w:p>
        </w:tc>
        <w:tc>
          <w:tcPr>
            <w:tcW w:type="dxa" w:w="1872"/>
          </w:tcPr>
          <w:p>
            <w:pPr>
              <w:spacing w:before="0" w:after="0" w:line="240" w:lineRule="auto"/>
            </w:pPr>
            <w:r>
              <w:rPr>
                <w:rFonts w:ascii="Times New Roman" w:hAnsi="Times New Roman" w:eastAsia="SimSun"/>
                <w:b w:val="0"/>
                <w:sz w:val="18"/>
              </w:rPr>
              <w:t>Multi-Turn Conversation Message Input</w:t>
            </w:r>
          </w:p>
        </w:tc>
        <w:tc>
          <w:tcPr>
            <w:tcW w:type="dxa" w:w="4176"/>
          </w:tcPr>
          <w:p>
            <w:pPr>
              <w:spacing w:before="0" w:after="0" w:line="240" w:lineRule="auto"/>
              <w:jc w:val="center"/>
            </w:pPr>
            <w:r>
              <w:rPr>
                <w:rFonts w:ascii="Times New Roman" w:hAnsi="Times New Roman" w:eastAsia="SimSun"/>
                <w:b w:val="0"/>
                <w:sz w:val="18"/>
              </w:rPr>
              <w:t>User text messages that trigger the full ConversationGraph execution loop: semantic recall from Persona Vault → persona-assembled prompt → LLM inference → response generation → confidence-scored feed sync back to Persona Vault.</w:t>
            </w:r>
          </w:p>
        </w:tc>
        <w:tc>
          <w:tcPr>
            <w:tcW w:type="dxa" w:w="792"/>
          </w:tcPr>
          <w:p>
            <w:pPr>
              <w:spacing w:before="0" w:after="0" w:line="240" w:lineRule="auto"/>
              <w:jc w:val="center"/>
            </w:pPr>
            <w:r>
              <w:rPr>
                <w:rFonts w:ascii="Times New Roman" w:hAnsi="Times New Roman" w:eastAsia="SimSun"/>
                <w:b w:val="0"/>
                <w:sz w:val="18"/>
              </w:rPr>
              <w:t>Average</w:t>
            </w:r>
          </w:p>
        </w:tc>
        <w:tc>
          <w:tcPr>
            <w:tcW w:type="dxa" w:w="504"/>
          </w:tcPr>
          <w:p>
            <w:pPr>
              <w:spacing w:before="0" w:after="0" w:line="240" w:lineRule="auto"/>
              <w:jc w:val="center"/>
            </w:pPr>
            <w:r>
              <w:rPr>
                <w:rFonts w:ascii="Times New Roman" w:hAnsi="Times New Roman" w:eastAsia="SimSun"/>
                <w:b w:val="0"/>
                <w:sz w:val="18"/>
              </w:rPr>
              <w:t>4</w:t>
            </w:r>
          </w:p>
        </w:tc>
      </w:tr>
    </w:tbl>
    <w:p>
      <w:pPr>
        <w:spacing w:after="60" w:line="276" w:lineRule="auto"/>
      </w:pPr>
      <w:r>
        <w:rPr>
          <w:rFonts w:ascii="Times New Roman" w:hAnsi="Times New Roman" w:eastAsia="SimSun"/>
          <w:b w:val="0"/>
          <w:i w:val="0"/>
          <w:color w:val="1A1A1A"/>
          <w:sz w:val="19"/>
        </w:rPr>
        <w:t>2.3.4 External Outputs (EO) — Processed data sent to users:</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2016"/>
        <w:gridCol w:w="2016"/>
        <w:gridCol w:w="2016"/>
        <w:gridCol w:w="2016"/>
      </w:tblGrid>
      <w:tr>
        <w:tc>
          <w:tcPr>
            <w:tcW w:type="dxa" w:w="576"/>
            <w:shd w:fill="1F4E79"/>
          </w:tcPr>
          <w:p>
            <w:pPr>
              <w:spacing w:before="0" w:after="0" w:line="240" w:lineRule="auto"/>
              <w:jc w:val="center"/>
            </w:pPr>
            <w:r>
              <w:rPr>
                <w:rFonts w:ascii="Times New Roman" w:hAnsi="Times New Roman" w:eastAsia="SimSun"/>
                <w:b/>
                <w:color w:val="FFFFFF"/>
                <w:sz w:val="18"/>
              </w:rPr>
              <w:t>ID</w:t>
            </w:r>
          </w:p>
        </w:tc>
        <w:tc>
          <w:tcPr>
            <w:tcW w:type="dxa" w:w="1872"/>
            <w:shd w:fill="1F4E79"/>
          </w:tcPr>
          <w:p>
            <w:pPr>
              <w:spacing w:before="0" w:after="0" w:line="240" w:lineRule="auto"/>
              <w:jc w:val="center"/>
            </w:pPr>
            <w:r>
              <w:rPr>
                <w:rFonts w:ascii="Times New Roman" w:hAnsi="Times New Roman" w:eastAsia="SimSun"/>
                <w:b/>
                <w:color w:val="FFFFFF"/>
                <w:sz w:val="18"/>
              </w:rPr>
              <w:t>EO Name</w:t>
            </w:r>
          </w:p>
        </w:tc>
        <w:tc>
          <w:tcPr>
            <w:tcW w:type="dxa" w:w="4176"/>
            <w:shd w:fill="1F4E79"/>
          </w:tcPr>
          <w:p>
            <w:pPr>
              <w:spacing w:before="0" w:after="0" w:line="240" w:lineRule="auto"/>
              <w:jc w:val="center"/>
            </w:pPr>
            <w:r>
              <w:rPr>
                <w:rFonts w:ascii="Times New Roman" w:hAnsi="Times New Roman" w:eastAsia="SimSun"/>
                <w:b/>
                <w:color w:val="FFFFFF"/>
                <w:sz w:val="18"/>
              </w:rPr>
              <w:t>User-Perceived Description</w:t>
            </w:r>
          </w:p>
        </w:tc>
        <w:tc>
          <w:tcPr>
            <w:tcW w:type="dxa" w:w="792"/>
            <w:shd w:fill="1F4E79"/>
          </w:tcPr>
          <w:p>
            <w:pPr>
              <w:spacing w:before="0" w:after="0" w:line="240" w:lineRule="auto"/>
              <w:jc w:val="center"/>
            </w:pPr>
            <w:r>
              <w:rPr>
                <w:rFonts w:ascii="Times New Roman" w:hAnsi="Times New Roman" w:eastAsia="SimSun"/>
                <w:b/>
                <w:color w:val="FFFFFF"/>
                <w:sz w:val="18"/>
              </w:rPr>
              <w:t>Complex.</w:t>
            </w:r>
          </w:p>
        </w:tc>
        <w:tc>
          <w:tcPr>
            <w:tcW w:type="dxa" w:w="504"/>
            <w:shd w:fill="1F4E79"/>
          </w:tcPr>
          <w:p>
            <w:pPr>
              <w:spacing w:before="0" w:after="0" w:line="240" w:lineRule="auto"/>
              <w:jc w:val="center"/>
            </w:pPr>
            <w:r>
              <w:rPr>
                <w:rFonts w:ascii="Times New Roman" w:hAnsi="Times New Roman" w:eastAsia="SimSun"/>
                <w:b/>
                <w:color w:val="FFFFFF"/>
                <w:sz w:val="18"/>
              </w:rPr>
              <w:t>FP</w:t>
            </w:r>
          </w:p>
        </w:tc>
      </w:tr>
      <w:tr>
        <w:tc>
          <w:tcPr>
            <w:tcW w:type="dxa" w:w="576"/>
          </w:tcPr>
          <w:p>
            <w:pPr>
              <w:spacing w:before="0" w:after="0" w:line="240" w:lineRule="auto"/>
            </w:pPr>
            <w:r>
              <w:rPr>
                <w:rFonts w:ascii="Times New Roman" w:hAnsi="Times New Roman" w:eastAsia="SimSun"/>
                <w:b w:val="0"/>
                <w:sz w:val="18"/>
              </w:rPr>
              <w:t>EO-01</w:t>
            </w:r>
          </w:p>
        </w:tc>
        <w:tc>
          <w:tcPr>
            <w:tcW w:type="dxa" w:w="1872"/>
          </w:tcPr>
          <w:p>
            <w:pPr>
              <w:spacing w:before="0" w:after="0" w:line="240" w:lineRule="auto"/>
            </w:pPr>
            <w:r>
              <w:rPr>
                <w:rFonts w:ascii="Times New Roman" w:hAnsi="Times New Roman" w:eastAsia="SimSun"/>
                <w:b w:val="0"/>
                <w:sz w:val="18"/>
              </w:rPr>
              <w:t>AI Conversation Reply Generation</w:t>
            </w:r>
          </w:p>
        </w:tc>
        <w:tc>
          <w:tcPr>
            <w:tcW w:type="dxa" w:w="4176"/>
          </w:tcPr>
          <w:p>
            <w:pPr>
              <w:spacing w:before="0" w:after="0" w:line="240" w:lineRule="auto"/>
              <w:jc w:val="center"/>
            </w:pPr>
            <w:r>
              <w:rPr>
                <w:rFonts w:ascii="Times New Roman" w:hAnsi="Times New Roman" w:eastAsia="SimSun"/>
                <w:b w:val="0"/>
                <w:sz w:val="18"/>
              </w:rPr>
              <w:t>The fully assembled, persona-consistent LLM response delivered to the user via Lark message. Involves derived data (LLM inference, semantic fusion of recalled feeds, confidence-weighted persona alignment) — not simple retrieval.</w:t>
            </w:r>
          </w:p>
        </w:tc>
        <w:tc>
          <w:tcPr>
            <w:tcW w:type="dxa" w:w="792"/>
          </w:tcPr>
          <w:p>
            <w:pPr>
              <w:spacing w:before="0" w:after="0" w:line="240" w:lineRule="auto"/>
              <w:jc w:val="center"/>
            </w:pPr>
            <w:r>
              <w:rPr>
                <w:rFonts w:ascii="Times New Roman" w:hAnsi="Times New Roman" w:eastAsia="SimSun"/>
                <w:b w:val="0"/>
                <w:sz w:val="18"/>
              </w:rPr>
              <w:t>High</w:t>
            </w:r>
          </w:p>
        </w:tc>
        <w:tc>
          <w:tcPr>
            <w:tcW w:type="dxa" w:w="504"/>
          </w:tcPr>
          <w:p>
            <w:pPr>
              <w:spacing w:before="0" w:after="0" w:line="240" w:lineRule="auto"/>
              <w:jc w:val="center"/>
            </w:pPr>
            <w:r>
              <w:rPr>
                <w:rFonts w:ascii="Times New Roman" w:hAnsi="Times New Roman" w:eastAsia="SimSun"/>
                <w:b w:val="0"/>
                <w:sz w:val="18"/>
              </w:rPr>
              <w:t>7</w:t>
            </w:r>
          </w:p>
        </w:tc>
      </w:tr>
      <w:tr>
        <w:tc>
          <w:tcPr>
            <w:tcW w:type="dxa" w:w="576"/>
            <w:shd w:fill="F5F8FB"/>
          </w:tcPr>
          <w:p>
            <w:pPr>
              <w:spacing w:before="0" w:after="0" w:line="240" w:lineRule="auto"/>
            </w:pPr>
            <w:r>
              <w:rPr>
                <w:rFonts w:ascii="Times New Roman" w:hAnsi="Times New Roman" w:eastAsia="SimSun"/>
                <w:b w:val="0"/>
                <w:sz w:val="18"/>
              </w:rPr>
              <w:t>EO-02</w:t>
            </w:r>
          </w:p>
        </w:tc>
        <w:tc>
          <w:tcPr>
            <w:tcW w:type="dxa" w:w="1872"/>
            <w:shd w:fill="F5F8FB"/>
          </w:tcPr>
          <w:p>
            <w:pPr>
              <w:spacing w:before="0" w:after="0" w:line="240" w:lineRule="auto"/>
            </w:pPr>
            <w:r>
              <w:rPr>
                <w:rFonts w:ascii="Times New Roman" w:hAnsi="Times New Roman" w:eastAsia="SimSun"/>
                <w:b w:val="0"/>
                <w:sz w:val="18"/>
              </w:rPr>
              <w:t>Persona Rendered Visual Cards</w:t>
            </w:r>
          </w:p>
        </w:tc>
        <w:tc>
          <w:tcPr>
            <w:tcW w:type="dxa" w:w="4176"/>
            <w:shd w:fill="F5F8FB"/>
          </w:tcPr>
          <w:p>
            <w:pPr>
              <w:spacing w:before="0" w:after="0" w:line="240" w:lineRule="auto"/>
              <w:jc w:val="center"/>
            </w:pPr>
            <w:r>
              <w:rPr>
                <w:rFonts w:ascii="Times New Roman" w:hAnsi="Times New Roman" w:eastAsia="SimSun"/>
                <w:b w:val="0"/>
                <w:sz w:val="18"/>
              </w:rPr>
              <w:t>Transforms raw persona profile data, build progress metrics, and markdown content blocks into rich, formatted Lark interactive message cards with dark-mode palette support. Includes progress indicators and dimensional summaries.</w:t>
            </w:r>
          </w:p>
        </w:tc>
        <w:tc>
          <w:tcPr>
            <w:tcW w:type="dxa" w:w="792"/>
            <w:shd w:fill="F5F8FB"/>
          </w:tcPr>
          <w:p>
            <w:pPr>
              <w:spacing w:before="0" w:after="0" w:line="240" w:lineRule="auto"/>
              <w:jc w:val="center"/>
            </w:pPr>
            <w:r>
              <w:rPr>
                <w:rFonts w:ascii="Times New Roman" w:hAnsi="Times New Roman" w:eastAsia="SimSun"/>
                <w:b w:val="0"/>
                <w:sz w:val="18"/>
              </w:rPr>
              <w:t>Average</w:t>
            </w:r>
          </w:p>
        </w:tc>
        <w:tc>
          <w:tcPr>
            <w:tcW w:type="dxa" w:w="504"/>
            <w:shd w:fill="F5F8FB"/>
          </w:tcPr>
          <w:p>
            <w:pPr>
              <w:spacing w:before="0" w:after="0" w:line="240" w:lineRule="auto"/>
              <w:jc w:val="center"/>
            </w:pPr>
            <w:r>
              <w:rPr>
                <w:rFonts w:ascii="Times New Roman" w:hAnsi="Times New Roman" w:eastAsia="SimSun"/>
                <w:b w:val="0"/>
                <w:sz w:val="18"/>
              </w:rPr>
              <w:t>5</w:t>
            </w:r>
          </w:p>
        </w:tc>
      </w:tr>
    </w:tbl>
    <w:p>
      <w:pPr>
        <w:spacing w:after="60" w:line="276" w:lineRule="auto"/>
      </w:pPr>
      <w:r>
        <w:rPr>
          <w:rFonts w:ascii="Times New Roman" w:hAnsi="Times New Roman" w:eastAsia="SimSun"/>
          <w:b w:val="0"/>
          <w:i w:val="0"/>
          <w:color w:val="1A1A1A"/>
          <w:sz w:val="19"/>
        </w:rPr>
        <w:t>2.3.5 External Queries (EQ) — Data retrieval without derivation:</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2016"/>
        <w:gridCol w:w="2016"/>
        <w:gridCol w:w="2016"/>
        <w:gridCol w:w="2016"/>
      </w:tblGrid>
      <w:tr>
        <w:tc>
          <w:tcPr>
            <w:tcW w:type="dxa" w:w="576"/>
            <w:shd w:fill="1F4E79"/>
          </w:tcPr>
          <w:p>
            <w:pPr>
              <w:spacing w:before="0" w:after="0" w:line="240" w:lineRule="auto"/>
              <w:jc w:val="center"/>
            </w:pPr>
            <w:r>
              <w:rPr>
                <w:rFonts w:ascii="Times New Roman" w:hAnsi="Times New Roman" w:eastAsia="SimSun"/>
                <w:b/>
                <w:color w:val="FFFFFF"/>
                <w:sz w:val="18"/>
              </w:rPr>
              <w:t>ID</w:t>
            </w:r>
          </w:p>
        </w:tc>
        <w:tc>
          <w:tcPr>
            <w:tcW w:type="dxa" w:w="1872"/>
            <w:shd w:fill="1F4E79"/>
          </w:tcPr>
          <w:p>
            <w:pPr>
              <w:spacing w:before="0" w:after="0" w:line="240" w:lineRule="auto"/>
              <w:jc w:val="center"/>
            </w:pPr>
            <w:r>
              <w:rPr>
                <w:rFonts w:ascii="Times New Roman" w:hAnsi="Times New Roman" w:eastAsia="SimSun"/>
                <w:b/>
                <w:color w:val="FFFFFF"/>
                <w:sz w:val="18"/>
              </w:rPr>
              <w:t>EQ Name</w:t>
            </w:r>
          </w:p>
        </w:tc>
        <w:tc>
          <w:tcPr>
            <w:tcW w:type="dxa" w:w="4176"/>
            <w:shd w:fill="1F4E79"/>
          </w:tcPr>
          <w:p>
            <w:pPr>
              <w:spacing w:before="0" w:after="0" w:line="240" w:lineRule="auto"/>
              <w:jc w:val="center"/>
            </w:pPr>
            <w:r>
              <w:rPr>
                <w:rFonts w:ascii="Times New Roman" w:hAnsi="Times New Roman" w:eastAsia="SimSun"/>
                <w:b/>
                <w:color w:val="FFFFFF"/>
                <w:sz w:val="18"/>
              </w:rPr>
              <w:t>User-Perceived Description</w:t>
            </w:r>
          </w:p>
        </w:tc>
        <w:tc>
          <w:tcPr>
            <w:tcW w:type="dxa" w:w="792"/>
            <w:shd w:fill="1F4E79"/>
          </w:tcPr>
          <w:p>
            <w:pPr>
              <w:spacing w:before="0" w:after="0" w:line="240" w:lineRule="auto"/>
              <w:jc w:val="center"/>
            </w:pPr>
            <w:r>
              <w:rPr>
                <w:rFonts w:ascii="Times New Roman" w:hAnsi="Times New Roman" w:eastAsia="SimSun"/>
                <w:b/>
                <w:color w:val="FFFFFF"/>
                <w:sz w:val="18"/>
              </w:rPr>
              <w:t>Complex.</w:t>
            </w:r>
          </w:p>
        </w:tc>
        <w:tc>
          <w:tcPr>
            <w:tcW w:type="dxa" w:w="504"/>
            <w:shd w:fill="1F4E79"/>
          </w:tcPr>
          <w:p>
            <w:pPr>
              <w:spacing w:before="0" w:after="0" w:line="240" w:lineRule="auto"/>
              <w:jc w:val="center"/>
            </w:pPr>
            <w:r>
              <w:rPr>
                <w:rFonts w:ascii="Times New Roman" w:hAnsi="Times New Roman" w:eastAsia="SimSun"/>
                <w:b/>
                <w:color w:val="FFFFFF"/>
                <w:sz w:val="18"/>
              </w:rPr>
              <w:t>FP</w:t>
            </w:r>
          </w:p>
        </w:tc>
      </w:tr>
      <w:tr>
        <w:tc>
          <w:tcPr>
            <w:tcW w:type="dxa" w:w="576"/>
          </w:tcPr>
          <w:p>
            <w:pPr>
              <w:spacing w:before="0" w:after="0" w:line="240" w:lineRule="auto"/>
            </w:pPr>
            <w:r>
              <w:rPr>
                <w:rFonts w:ascii="Times New Roman" w:hAnsi="Times New Roman" w:eastAsia="SimSun"/>
                <w:b w:val="0"/>
                <w:sz w:val="18"/>
              </w:rPr>
              <w:t>EQ-01</w:t>
            </w:r>
          </w:p>
        </w:tc>
        <w:tc>
          <w:tcPr>
            <w:tcW w:type="dxa" w:w="1872"/>
          </w:tcPr>
          <w:p>
            <w:pPr>
              <w:spacing w:before="0" w:after="0" w:line="240" w:lineRule="auto"/>
            </w:pPr>
            <w:r>
              <w:rPr>
                <w:rFonts w:ascii="Times New Roman" w:hAnsi="Times New Roman" w:eastAsia="SimSun"/>
                <w:b w:val="0"/>
                <w:sz w:val="18"/>
              </w:rPr>
              <w:t>Instant Navigation &amp; State Interrogation</w:t>
            </w:r>
          </w:p>
        </w:tc>
        <w:tc>
          <w:tcPr>
            <w:tcW w:type="dxa" w:w="4176"/>
          </w:tcPr>
          <w:p>
            <w:pPr>
              <w:spacing w:before="0" w:after="0" w:line="240" w:lineRule="auto"/>
              <w:jc w:val="center"/>
            </w:pPr>
            <w:r>
              <w:rPr>
                <w:rFonts w:ascii="Times New Roman" w:hAnsi="Times New Roman" w:eastAsia="SimSun"/>
                <w:b w:val="0"/>
                <w:sz w:val="18"/>
              </w:rPr>
              <w:t>Real-time platform shortcodes: /menu (list available commands), /list_available_persons (query FR records for user), /show_persona (retrieve 4-dimension persona details), /whoami (display authenticated user session). Pure retrieval — no calculation, no ILF modification.</w:t>
            </w:r>
          </w:p>
        </w:tc>
        <w:tc>
          <w:tcPr>
            <w:tcW w:type="dxa" w:w="792"/>
          </w:tcPr>
          <w:p>
            <w:pPr>
              <w:spacing w:before="0" w:after="0" w:line="240" w:lineRule="auto"/>
              <w:jc w:val="center"/>
            </w:pPr>
            <w:r>
              <w:rPr>
                <w:rFonts w:ascii="Times New Roman" w:hAnsi="Times New Roman" w:eastAsia="SimSun"/>
                <w:b w:val="0"/>
                <w:sz w:val="18"/>
              </w:rPr>
              <w:t>Low</w:t>
            </w:r>
          </w:p>
        </w:tc>
        <w:tc>
          <w:tcPr>
            <w:tcW w:type="dxa" w:w="504"/>
          </w:tcPr>
          <w:p>
            <w:pPr>
              <w:spacing w:before="0" w:after="0" w:line="240" w:lineRule="auto"/>
              <w:jc w:val="center"/>
            </w:pPr>
            <w:r>
              <w:rPr>
                <w:rFonts w:ascii="Times New Roman" w:hAnsi="Times New Roman" w:eastAsia="SimSun"/>
                <w:b w:val="0"/>
                <w:sz w:val="18"/>
              </w:rPr>
              <w:t>3</w:t>
            </w:r>
          </w:p>
        </w:tc>
      </w:tr>
    </w:tbl>
    <w:p>
      <w:pPr>
        <w:spacing w:before="120" w:after="40"/>
      </w:pPr>
      <w:r>
        <w:rPr>
          <w:rFonts w:ascii="Times New Roman" w:hAnsi="Times New Roman" w:eastAsia="SimSun"/>
          <w:b/>
          <w:i w:val="0"/>
          <w:color w:val="1A1A1A"/>
          <w:sz w:val="21"/>
        </w:rPr>
        <w:t>2.4 Step 4: NESMA Estimated Function Point Summary — Primary Team Result</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2016"/>
        <w:gridCol w:w="2016"/>
        <w:gridCol w:w="2016"/>
        <w:gridCol w:w="2016"/>
      </w:tblGrid>
      <w:tr>
        <w:tc>
          <w:tcPr>
            <w:tcW w:type="dxa" w:w="1872"/>
            <w:shd w:fill="1F4E79"/>
          </w:tcPr>
          <w:p>
            <w:pPr>
              <w:spacing w:before="0" w:after="0" w:line="240" w:lineRule="auto"/>
              <w:jc w:val="center"/>
            </w:pPr>
            <w:r>
              <w:rPr>
                <w:rFonts w:ascii="Times New Roman" w:hAnsi="Times New Roman" w:eastAsia="SimSun"/>
                <w:b/>
                <w:color w:val="FFFFFF"/>
                <w:sz w:val="18"/>
              </w:rPr>
              <w:t>Component</w:t>
            </w:r>
          </w:p>
        </w:tc>
        <w:tc>
          <w:tcPr>
            <w:tcW w:type="dxa" w:w="720"/>
            <w:shd w:fill="1F4E79"/>
          </w:tcPr>
          <w:p>
            <w:pPr>
              <w:spacing w:before="0" w:after="0" w:line="240" w:lineRule="auto"/>
              <w:jc w:val="center"/>
            </w:pPr>
            <w:r>
              <w:rPr>
                <w:rFonts w:ascii="Times New Roman" w:hAnsi="Times New Roman" w:eastAsia="SimSun"/>
                <w:b/>
                <w:color w:val="FFFFFF"/>
                <w:sz w:val="18"/>
              </w:rPr>
              <w:t>Count</w:t>
            </w:r>
          </w:p>
        </w:tc>
        <w:tc>
          <w:tcPr>
            <w:tcW w:type="dxa" w:w="1872"/>
            <w:shd w:fill="1F4E79"/>
          </w:tcPr>
          <w:p>
            <w:pPr>
              <w:spacing w:before="0" w:after="0" w:line="240" w:lineRule="auto"/>
              <w:jc w:val="center"/>
            </w:pPr>
            <w:r>
              <w:rPr>
                <w:rFonts w:ascii="Times New Roman" w:hAnsi="Times New Roman" w:eastAsia="SimSun"/>
                <w:b/>
                <w:color w:val="FFFFFF"/>
                <w:sz w:val="18"/>
              </w:rPr>
              <w:t>Complexity Distribution</w:t>
            </w:r>
          </w:p>
        </w:tc>
        <w:tc>
          <w:tcPr>
            <w:tcW w:type="dxa" w:w="2016"/>
            <w:shd w:fill="1F4E79"/>
          </w:tcPr>
          <w:p>
            <w:pPr>
              <w:spacing w:before="0" w:after="0" w:line="240" w:lineRule="auto"/>
              <w:jc w:val="center"/>
            </w:pPr>
            <w:r>
              <w:rPr>
                <w:rFonts w:ascii="Times New Roman" w:hAnsi="Times New Roman" w:eastAsia="SimSun"/>
                <w:b/>
                <w:color w:val="FFFFFF"/>
                <w:sz w:val="18"/>
              </w:rPr>
              <w:t>Calculation</w:t>
            </w:r>
          </w:p>
        </w:tc>
        <w:tc>
          <w:tcPr>
            <w:tcW w:type="dxa" w:w="1008"/>
            <w:shd w:fill="1F4E79"/>
          </w:tcPr>
          <w:p>
            <w:pPr>
              <w:spacing w:before="0" w:after="0" w:line="240" w:lineRule="auto"/>
              <w:jc w:val="center"/>
            </w:pPr>
            <w:r>
              <w:rPr>
                <w:rFonts w:ascii="Times New Roman" w:hAnsi="Times New Roman" w:eastAsia="SimSun"/>
                <w:b/>
                <w:color w:val="FFFFFF"/>
                <w:sz w:val="18"/>
              </w:rPr>
              <w:t>Subtotal</w:t>
            </w:r>
          </w:p>
        </w:tc>
      </w:tr>
      <w:tr>
        <w:tc>
          <w:tcPr>
            <w:tcW w:type="dxa" w:w="1872"/>
          </w:tcPr>
          <w:p>
            <w:pPr>
              <w:spacing w:before="0" w:after="0" w:line="240" w:lineRule="auto"/>
            </w:pPr>
            <w:r>
              <w:rPr>
                <w:rFonts w:ascii="Times New Roman" w:hAnsi="Times New Roman" w:eastAsia="SimSun"/>
                <w:b w:val="0"/>
                <w:sz w:val="18"/>
              </w:rPr>
              <w:t>ILF (Internal Logical File)</w:t>
            </w:r>
          </w:p>
        </w:tc>
        <w:tc>
          <w:tcPr>
            <w:tcW w:type="dxa" w:w="720"/>
          </w:tcPr>
          <w:p>
            <w:pPr>
              <w:spacing w:before="0" w:after="0" w:line="240" w:lineRule="auto"/>
            </w:pPr>
            <w:r>
              <w:rPr>
                <w:rFonts w:ascii="Times New Roman" w:hAnsi="Times New Roman" w:eastAsia="SimSun"/>
                <w:b w:val="0"/>
                <w:sz w:val="18"/>
              </w:rPr>
              <w:t>3</w:t>
            </w:r>
          </w:p>
        </w:tc>
        <w:tc>
          <w:tcPr>
            <w:tcW w:type="dxa" w:w="1872"/>
          </w:tcPr>
          <w:p>
            <w:pPr>
              <w:spacing w:before="0" w:after="0" w:line="240" w:lineRule="auto"/>
              <w:jc w:val="center"/>
            </w:pPr>
            <w:r>
              <w:rPr>
                <w:rFonts w:ascii="Times New Roman" w:hAnsi="Times New Roman" w:eastAsia="SimSun"/>
                <w:b w:val="0"/>
                <w:sz w:val="18"/>
              </w:rPr>
              <w:t>2 Low, 1 Average</w:t>
            </w:r>
          </w:p>
        </w:tc>
        <w:tc>
          <w:tcPr>
            <w:tcW w:type="dxa" w:w="2016"/>
          </w:tcPr>
          <w:p>
            <w:pPr>
              <w:spacing w:before="0" w:after="0" w:line="240" w:lineRule="auto"/>
              <w:jc w:val="center"/>
            </w:pPr>
            <w:r>
              <w:rPr>
                <w:rFonts w:ascii="Times New Roman" w:hAnsi="Times New Roman" w:eastAsia="SimSun"/>
                <w:b w:val="0"/>
                <w:sz w:val="18"/>
              </w:rPr>
              <w:t>7+10+7</w:t>
            </w:r>
          </w:p>
        </w:tc>
        <w:tc>
          <w:tcPr>
            <w:tcW w:type="dxa" w:w="1008"/>
          </w:tcPr>
          <w:p>
            <w:pPr>
              <w:spacing w:before="0" w:after="0" w:line="240" w:lineRule="auto"/>
              <w:jc w:val="center"/>
            </w:pPr>
            <w:r>
              <w:rPr>
                <w:rFonts w:ascii="Times New Roman" w:hAnsi="Times New Roman" w:eastAsia="SimSun"/>
                <w:b w:val="0"/>
                <w:sz w:val="18"/>
              </w:rPr>
              <w:t>24</w:t>
            </w:r>
          </w:p>
        </w:tc>
      </w:tr>
      <w:tr>
        <w:tc>
          <w:tcPr>
            <w:tcW w:type="dxa" w:w="1872"/>
            <w:shd w:fill="F5F8FB"/>
          </w:tcPr>
          <w:p>
            <w:pPr>
              <w:spacing w:before="0" w:after="0" w:line="240" w:lineRule="auto"/>
            </w:pPr>
            <w:r>
              <w:rPr>
                <w:rFonts w:ascii="Times New Roman" w:hAnsi="Times New Roman" w:eastAsia="SimSun"/>
                <w:b w:val="0"/>
                <w:sz w:val="18"/>
              </w:rPr>
              <w:t>EIF (External Interface File)</w:t>
            </w:r>
          </w:p>
        </w:tc>
        <w:tc>
          <w:tcPr>
            <w:tcW w:type="dxa" w:w="720"/>
            <w:shd w:fill="F5F8FB"/>
          </w:tcPr>
          <w:p>
            <w:pPr>
              <w:spacing w:before="0" w:after="0" w:line="240" w:lineRule="auto"/>
            </w:pPr>
            <w:r>
              <w:rPr>
                <w:rFonts w:ascii="Times New Roman" w:hAnsi="Times New Roman" w:eastAsia="SimSun"/>
                <w:b w:val="0"/>
                <w:sz w:val="18"/>
              </w:rPr>
              <w:t>1</w:t>
            </w:r>
          </w:p>
        </w:tc>
        <w:tc>
          <w:tcPr>
            <w:tcW w:type="dxa" w:w="1872"/>
            <w:shd w:fill="F5F8FB"/>
          </w:tcPr>
          <w:p>
            <w:pPr>
              <w:spacing w:before="0" w:after="0" w:line="240" w:lineRule="auto"/>
              <w:jc w:val="center"/>
            </w:pPr>
            <w:r>
              <w:rPr>
                <w:rFonts w:ascii="Times New Roman" w:hAnsi="Times New Roman" w:eastAsia="SimSun"/>
                <w:b w:val="0"/>
                <w:sz w:val="18"/>
              </w:rPr>
              <w:t>1 Low</w:t>
            </w:r>
          </w:p>
        </w:tc>
        <w:tc>
          <w:tcPr>
            <w:tcW w:type="dxa" w:w="2016"/>
            <w:shd w:fill="F5F8FB"/>
          </w:tcPr>
          <w:p>
            <w:pPr>
              <w:spacing w:before="0" w:after="0" w:line="240" w:lineRule="auto"/>
              <w:jc w:val="center"/>
            </w:pPr>
            <w:r>
              <w:rPr>
                <w:rFonts w:ascii="Times New Roman" w:hAnsi="Times New Roman" w:eastAsia="SimSun"/>
                <w:b w:val="0"/>
                <w:sz w:val="18"/>
              </w:rPr>
              <w:t>5</w:t>
            </w:r>
          </w:p>
        </w:tc>
        <w:tc>
          <w:tcPr>
            <w:tcW w:type="dxa" w:w="1008"/>
            <w:shd w:fill="F5F8FB"/>
          </w:tcPr>
          <w:p>
            <w:pPr>
              <w:spacing w:before="0" w:after="0" w:line="240" w:lineRule="auto"/>
              <w:jc w:val="center"/>
            </w:pPr>
            <w:r>
              <w:rPr>
                <w:rFonts w:ascii="Times New Roman" w:hAnsi="Times New Roman" w:eastAsia="SimSun"/>
                <w:b w:val="0"/>
                <w:sz w:val="18"/>
              </w:rPr>
              <w:t>5</w:t>
            </w:r>
          </w:p>
        </w:tc>
      </w:tr>
      <w:tr>
        <w:tc>
          <w:tcPr>
            <w:tcW w:type="dxa" w:w="1872"/>
          </w:tcPr>
          <w:p>
            <w:pPr>
              <w:spacing w:before="0" w:after="0" w:line="240" w:lineRule="auto"/>
            </w:pPr>
            <w:r>
              <w:rPr>
                <w:rFonts w:ascii="Times New Roman" w:hAnsi="Times New Roman" w:eastAsia="SimSun"/>
                <w:b w:val="0"/>
                <w:sz w:val="18"/>
              </w:rPr>
              <w:t>EI (External Input)</w:t>
            </w:r>
          </w:p>
        </w:tc>
        <w:tc>
          <w:tcPr>
            <w:tcW w:type="dxa" w:w="720"/>
          </w:tcPr>
          <w:p>
            <w:pPr>
              <w:spacing w:before="0" w:after="0" w:line="240" w:lineRule="auto"/>
            </w:pPr>
            <w:r>
              <w:rPr>
                <w:rFonts w:ascii="Times New Roman" w:hAnsi="Times New Roman" w:eastAsia="SimSun"/>
                <w:b w:val="0"/>
                <w:sz w:val="18"/>
              </w:rPr>
              <w:t>3</w:t>
            </w:r>
          </w:p>
        </w:tc>
        <w:tc>
          <w:tcPr>
            <w:tcW w:type="dxa" w:w="1872"/>
          </w:tcPr>
          <w:p>
            <w:pPr>
              <w:spacing w:before="0" w:after="0" w:line="240" w:lineRule="auto"/>
              <w:jc w:val="center"/>
            </w:pPr>
            <w:r>
              <w:rPr>
                <w:rFonts w:ascii="Times New Roman" w:hAnsi="Times New Roman" w:eastAsia="SimSun"/>
                <w:b w:val="0"/>
                <w:sz w:val="18"/>
              </w:rPr>
              <w:t>2 Average, 1 High</w:t>
            </w:r>
          </w:p>
        </w:tc>
        <w:tc>
          <w:tcPr>
            <w:tcW w:type="dxa" w:w="2016"/>
          </w:tcPr>
          <w:p>
            <w:pPr>
              <w:spacing w:before="0" w:after="0" w:line="240" w:lineRule="auto"/>
              <w:jc w:val="center"/>
            </w:pPr>
            <w:r>
              <w:rPr>
                <w:rFonts w:ascii="Times New Roman" w:hAnsi="Times New Roman" w:eastAsia="SimSun"/>
                <w:b w:val="0"/>
                <w:sz w:val="18"/>
              </w:rPr>
              <w:t>4+6+4</w:t>
            </w:r>
          </w:p>
        </w:tc>
        <w:tc>
          <w:tcPr>
            <w:tcW w:type="dxa" w:w="1008"/>
          </w:tcPr>
          <w:p>
            <w:pPr>
              <w:spacing w:before="0" w:after="0" w:line="240" w:lineRule="auto"/>
              <w:jc w:val="center"/>
            </w:pPr>
            <w:r>
              <w:rPr>
                <w:rFonts w:ascii="Times New Roman" w:hAnsi="Times New Roman" w:eastAsia="SimSun"/>
                <w:b w:val="0"/>
                <w:sz w:val="18"/>
              </w:rPr>
              <w:t>14</w:t>
            </w:r>
          </w:p>
        </w:tc>
      </w:tr>
      <w:tr>
        <w:tc>
          <w:tcPr>
            <w:tcW w:type="dxa" w:w="1872"/>
            <w:shd w:fill="F5F8FB"/>
          </w:tcPr>
          <w:p>
            <w:pPr>
              <w:spacing w:before="0" w:after="0" w:line="240" w:lineRule="auto"/>
            </w:pPr>
            <w:r>
              <w:rPr>
                <w:rFonts w:ascii="Times New Roman" w:hAnsi="Times New Roman" w:eastAsia="SimSun"/>
                <w:b w:val="0"/>
                <w:sz w:val="18"/>
              </w:rPr>
              <w:t>EO (External Output)</w:t>
            </w:r>
          </w:p>
        </w:tc>
        <w:tc>
          <w:tcPr>
            <w:tcW w:type="dxa" w:w="720"/>
            <w:shd w:fill="F5F8FB"/>
          </w:tcPr>
          <w:p>
            <w:pPr>
              <w:spacing w:before="0" w:after="0" w:line="240" w:lineRule="auto"/>
            </w:pPr>
            <w:r>
              <w:rPr>
                <w:rFonts w:ascii="Times New Roman" w:hAnsi="Times New Roman" w:eastAsia="SimSun"/>
                <w:b w:val="0"/>
                <w:sz w:val="18"/>
              </w:rPr>
              <w:t>2</w:t>
            </w:r>
          </w:p>
        </w:tc>
        <w:tc>
          <w:tcPr>
            <w:tcW w:type="dxa" w:w="1872"/>
            <w:shd w:fill="F5F8FB"/>
          </w:tcPr>
          <w:p>
            <w:pPr>
              <w:spacing w:before="0" w:after="0" w:line="240" w:lineRule="auto"/>
              <w:jc w:val="center"/>
            </w:pPr>
            <w:r>
              <w:rPr>
                <w:rFonts w:ascii="Times New Roman" w:hAnsi="Times New Roman" w:eastAsia="SimSun"/>
                <w:b w:val="0"/>
                <w:sz w:val="18"/>
              </w:rPr>
              <w:t>1 Average, 1 High</w:t>
            </w:r>
          </w:p>
        </w:tc>
        <w:tc>
          <w:tcPr>
            <w:tcW w:type="dxa" w:w="2016"/>
            <w:shd w:fill="F5F8FB"/>
          </w:tcPr>
          <w:p>
            <w:pPr>
              <w:spacing w:before="0" w:after="0" w:line="240" w:lineRule="auto"/>
              <w:jc w:val="center"/>
            </w:pPr>
            <w:r>
              <w:rPr>
                <w:rFonts w:ascii="Times New Roman" w:hAnsi="Times New Roman" w:eastAsia="SimSun"/>
                <w:b w:val="0"/>
                <w:sz w:val="18"/>
              </w:rPr>
              <w:t>7+5</w:t>
            </w:r>
          </w:p>
        </w:tc>
        <w:tc>
          <w:tcPr>
            <w:tcW w:type="dxa" w:w="1008"/>
            <w:shd w:fill="F5F8FB"/>
          </w:tcPr>
          <w:p>
            <w:pPr>
              <w:spacing w:before="0" w:after="0" w:line="240" w:lineRule="auto"/>
              <w:jc w:val="center"/>
            </w:pPr>
            <w:r>
              <w:rPr>
                <w:rFonts w:ascii="Times New Roman" w:hAnsi="Times New Roman" w:eastAsia="SimSun"/>
                <w:b w:val="0"/>
                <w:sz w:val="18"/>
              </w:rPr>
              <w:t>12</w:t>
            </w:r>
          </w:p>
        </w:tc>
      </w:tr>
      <w:tr>
        <w:tc>
          <w:tcPr>
            <w:tcW w:type="dxa" w:w="1872"/>
          </w:tcPr>
          <w:p>
            <w:pPr>
              <w:spacing w:before="0" w:after="0" w:line="240" w:lineRule="auto"/>
            </w:pPr>
            <w:r>
              <w:rPr>
                <w:rFonts w:ascii="Times New Roman" w:hAnsi="Times New Roman" w:eastAsia="SimSun"/>
                <w:b w:val="0"/>
                <w:sz w:val="18"/>
              </w:rPr>
              <w:t>EQ (External Query)</w:t>
            </w:r>
          </w:p>
        </w:tc>
        <w:tc>
          <w:tcPr>
            <w:tcW w:type="dxa" w:w="720"/>
          </w:tcPr>
          <w:p>
            <w:pPr>
              <w:spacing w:before="0" w:after="0" w:line="240" w:lineRule="auto"/>
            </w:pPr>
            <w:r>
              <w:rPr>
                <w:rFonts w:ascii="Times New Roman" w:hAnsi="Times New Roman" w:eastAsia="SimSun"/>
                <w:b w:val="0"/>
                <w:sz w:val="18"/>
              </w:rPr>
              <w:t>1</w:t>
            </w:r>
          </w:p>
        </w:tc>
        <w:tc>
          <w:tcPr>
            <w:tcW w:type="dxa" w:w="1872"/>
          </w:tcPr>
          <w:p>
            <w:pPr>
              <w:spacing w:before="0" w:after="0" w:line="240" w:lineRule="auto"/>
              <w:jc w:val="center"/>
            </w:pPr>
            <w:r>
              <w:rPr>
                <w:rFonts w:ascii="Times New Roman" w:hAnsi="Times New Roman" w:eastAsia="SimSun"/>
                <w:b w:val="0"/>
                <w:sz w:val="18"/>
              </w:rPr>
              <w:t>1 Low</w:t>
            </w:r>
          </w:p>
        </w:tc>
        <w:tc>
          <w:tcPr>
            <w:tcW w:type="dxa" w:w="2016"/>
          </w:tcPr>
          <w:p>
            <w:pPr>
              <w:spacing w:before="0" w:after="0" w:line="240" w:lineRule="auto"/>
              <w:jc w:val="center"/>
            </w:pPr>
            <w:r>
              <w:rPr>
                <w:rFonts w:ascii="Times New Roman" w:hAnsi="Times New Roman" w:eastAsia="SimSun"/>
                <w:b w:val="0"/>
                <w:sz w:val="18"/>
              </w:rPr>
              <w:t>3</w:t>
            </w:r>
          </w:p>
        </w:tc>
        <w:tc>
          <w:tcPr>
            <w:tcW w:type="dxa" w:w="1008"/>
          </w:tcPr>
          <w:p>
            <w:pPr>
              <w:spacing w:before="0" w:after="0" w:line="240" w:lineRule="auto"/>
              <w:jc w:val="center"/>
            </w:pPr>
            <w:r>
              <w:rPr>
                <w:rFonts w:ascii="Times New Roman" w:hAnsi="Times New Roman" w:eastAsia="SimSun"/>
                <w:b w:val="0"/>
                <w:sz w:val="18"/>
              </w:rPr>
              <w:t>3</w:t>
            </w:r>
          </w:p>
        </w:tc>
      </w:tr>
      <w:tr>
        <w:tc>
          <w:tcPr>
            <w:tcW w:type="dxa" w:w="1872"/>
            <w:shd w:fill="F5F8FB"/>
          </w:tcPr>
          <w:p>
            <w:pPr>
              <w:spacing w:before="0" w:after="0" w:line="240" w:lineRule="auto"/>
            </w:pPr>
            <w:r>
              <w:rPr>
                <w:rFonts w:ascii="Times New Roman" w:hAnsi="Times New Roman" w:eastAsia="SimSun"/>
                <w:b w:val="0"/>
                <w:sz w:val="18"/>
              </w:rPr>
            </w:r>
          </w:p>
        </w:tc>
        <w:tc>
          <w:tcPr>
            <w:tcW w:type="dxa" w:w="720"/>
            <w:shd w:fill="F5F8FB"/>
          </w:tcPr>
          <w:p>
            <w:pPr>
              <w:spacing w:before="0" w:after="0" w:line="240" w:lineRule="auto"/>
            </w:pPr>
            <w:r>
              <w:rPr>
                <w:rFonts w:ascii="Times New Roman" w:hAnsi="Times New Roman" w:eastAsia="SimSun"/>
                <w:b w:val="0"/>
                <w:sz w:val="18"/>
              </w:rPr>
            </w:r>
          </w:p>
        </w:tc>
        <w:tc>
          <w:tcPr>
            <w:tcW w:type="dxa" w:w="1872"/>
            <w:shd w:fill="F5F8FB"/>
          </w:tcPr>
          <w:p>
            <w:pPr>
              <w:spacing w:before="0" w:after="0" w:line="240" w:lineRule="auto"/>
              <w:jc w:val="center"/>
            </w:pPr>
            <w:r>
              <w:rPr>
                <w:rFonts w:ascii="Times New Roman" w:hAnsi="Times New Roman" w:eastAsia="SimSun"/>
                <w:b w:val="0"/>
                <w:sz w:val="18"/>
              </w:rPr>
            </w:r>
          </w:p>
        </w:tc>
        <w:tc>
          <w:tcPr>
            <w:tcW w:type="dxa" w:w="2016"/>
            <w:shd w:fill="F5F8FB"/>
          </w:tcPr>
          <w:p>
            <w:pPr>
              <w:spacing w:before="0" w:after="0" w:line="240" w:lineRule="auto"/>
              <w:jc w:val="center"/>
            </w:pPr>
            <w:r>
              <w:rPr>
                <w:rFonts w:ascii="Times New Roman" w:hAnsi="Times New Roman" w:eastAsia="SimSun"/>
                <w:b w:val="0"/>
                <w:sz w:val="18"/>
              </w:rPr>
              <w:t>UFP =</w:t>
            </w:r>
          </w:p>
        </w:tc>
        <w:tc>
          <w:tcPr>
            <w:tcW w:type="dxa" w:w="1008"/>
            <w:shd w:fill="F5F8FB"/>
          </w:tcPr>
          <w:p>
            <w:pPr>
              <w:spacing w:before="0" w:after="0" w:line="240" w:lineRule="auto"/>
              <w:jc w:val="center"/>
            </w:pPr>
            <w:r>
              <w:rPr>
                <w:rFonts w:ascii="Times New Roman" w:hAnsi="Times New Roman" w:eastAsia="SimSun"/>
                <w:b w:val="0"/>
                <w:sz w:val="18"/>
              </w:rPr>
              <w:t>58</w:t>
            </w:r>
          </w:p>
        </w:tc>
      </w:tr>
    </w:tbl>
    <w:p>
      <w:pPr>
        <w:spacing w:after="60" w:line="276" w:lineRule="auto"/>
      </w:pPr>
      <w:r>
        <w:rPr>
          <w:rFonts w:ascii="Times New Roman" w:hAnsi="Times New Roman" w:eastAsia="SimSun"/>
          <w:b w:val="0"/>
          <w:i w:val="0"/>
          <w:color w:val="1A1A1A"/>
          <w:sz w:val="20"/>
        </w:rPr>
        <w:t>HeartCompass NESMA Estimated UFP = 24 + 5 + 14 + 12 + 3 = 58 Unadjusted Function Points.</w:t>
      </w:r>
    </w:p>
    <w:p>
      <w:pPr>
        <w:spacing w:after="60" w:line="276" w:lineRule="auto"/>
      </w:pPr>
      <w:r>
        <w:rPr>
          <w:rFonts w:ascii="Times New Roman" w:hAnsi="Times New Roman" w:eastAsia="SimSun"/>
          <w:b w:val="0"/>
          <w:i w:val="0"/>
          <w:color w:val="1A1A1A"/>
          <w:sz w:val="20"/>
        </w:rPr>
        <w:t>Note on VAF: The NESMA standard (2018 edition) acknowledges that General System Characteristics adjustments are increasingly considered optional and that many organizations prefer unadjusted counts for simplicity and cross-project comparability. For this academic prototype measurement, we follow this modern practice and report the unadjusted size. The NESMA indicative method (fixed weights: ILF=10, EIF=7, EI=4, EO=5, EQ=4) would yield 3×10 + 1×7 + 3×4 + 2×5 + 1×4 = 30+7+12+10+4 = 63 UFP for comparison. The 58 vs. 63 difference reflects the NESMA estimated method's finer complexity granularity — ILF-01 and ILF-03 are Low (7 FP) rather than the indicative fixed weight of 10 FP.</w:t>
      </w:r>
    </w:p>
    <w:p>
      <w:pPr>
        <w:spacing w:after="60" w:line="276" w:lineRule="auto"/>
      </w:pPr>
      <w:r>
        <w:rPr>
          <w:rFonts w:ascii="Times New Roman" w:hAnsi="Times New Roman" w:eastAsia="SimSun"/>
          <w:b w:val="0"/>
          <w:i w:val="0"/>
          <w:color w:val="1A1A1A"/>
          <w:sz w:val="20"/>
        </w:rPr>
        <w:t>For the purpose of this experiment and team consensus, the primary software size of HeartCompass is taken as 58 UFP, rounded to approximately 60 FP for estimation purposes. This conservative baseline reflects a realistic MVP scope measured from the end-user perspective.</w:t>
      </w:r>
    </w:p>
    <w:p>
      <w:pPr>
        <w:spacing w:before="120" w:after="40"/>
      </w:pPr>
      <w:r>
        <w:rPr>
          <w:rFonts w:ascii="Times New Roman" w:hAnsi="Times New Roman" w:eastAsia="SimSun"/>
          <w:b/>
          <w:i w:val="0"/>
          <w:color w:val="1A1A1A"/>
          <w:sz w:val="21"/>
        </w:rPr>
        <w:t>2.5 Verification: IFPUG Detailed Function Point Analysis (ISO/IEC 20926)</w:t>
      </w:r>
    </w:p>
    <w:p>
      <w:pPr>
        <w:spacing w:after="60" w:line="276" w:lineRule="auto"/>
      </w:pPr>
      <w:r>
        <w:rPr>
          <w:rFonts w:ascii="Times New Roman" w:hAnsi="Times New Roman" w:eastAsia="SimSun"/>
          <w:b w:val="0"/>
          <w:i w:val="0"/>
          <w:color w:val="1A1A1A"/>
          <w:sz w:val="20"/>
        </w:rPr>
        <w:t>As an independent verification and to demonstrate deeper methodological rigor, a full IFPUG detailed FPA was conducted. The IFPUG method requires exhaustive DET/RET/FTR counting for every component using the standard complexity matrices. Unlike NESMA estimated which collapses fine-grained technical entities into user-perceivable logical groups, IFPUG detailed analysis treats each independently maintained data store as a separate ILF — yielding a significantly more granular component inventory (9 ILFs, 2 EIFs, 10 EIs, 7 EOs, 5 EQs = 33 components). This represents the upper-bound functional size, useful for conservative risk assessment.</w:t>
      </w:r>
    </w:p>
    <w:p>
      <w:pPr>
        <w:spacing w:after="60" w:line="276" w:lineRule="auto"/>
      </w:pPr>
      <w:r>
        <w:rPr>
          <w:rFonts w:ascii="Times New Roman" w:hAnsi="Times New Roman" w:eastAsia="SimSun"/>
          <w:b w:val="0"/>
          <w:i w:val="0"/>
          <w:color w:val="1A1A1A"/>
          <w:sz w:val="19"/>
        </w:rPr>
        <w:t>IFPUG Complexity Matrices (Reference):</w:t>
      </w:r>
    </w:p>
    <w:p>
      <w:pPr>
        <w:spacing w:after="60" w:line="276" w:lineRule="auto"/>
      </w:pPr>
      <w:r>
        <w:rPr>
          <w:rFonts w:ascii="Times New Roman" w:hAnsi="Times New Roman" w:eastAsia="SimSun"/>
          <w:b w:val="0"/>
          <w:i w:val="0"/>
          <w:color w:val="1A1A1A"/>
          <w:sz w:val="18"/>
        </w:rPr>
        <w:t>ILF/EIF: 1 RET + 1–19 DETs = Low; 1 RET + 20–50 DETs = Low; 2–5 RETs + 20–50 DETs = Average. EI: 0–1 FTRs + 1–15 DETs = Low; 2 FTRs + 5–15 DETs = Average; 3+ FTRs + 1–4 DETs = Average. EO/EQ: 0–1 FTRs + 1–19 DETs = Low; 2–3 FTRs + 6–19 DETs = Average; 4+ FTRs + 6–19 DETs = High.</w:t>
      </w:r>
    </w:p>
    <w:p>
      <w:pPr>
        <w:spacing w:after="60" w:line="276" w:lineRule="auto"/>
      </w:pPr>
      <w:r>
        <w:rPr>
          <w:rFonts w:ascii="Times New Roman" w:hAnsi="Times New Roman" w:eastAsia="SimSun"/>
          <w:b w:val="0"/>
          <w:i w:val="0"/>
          <w:color w:val="1A1A1A"/>
          <w:sz w:val="19"/>
        </w:rPr>
        <w:t>IFPUG ILF Inventory (9 entities, each independently maintained by the system):</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40"/>
        <w:gridCol w:w="1440"/>
        <w:gridCol w:w="1440"/>
        <w:gridCol w:w="1440"/>
        <w:gridCol w:w="1440"/>
        <w:gridCol w:w="1440"/>
        <w:gridCol w:w="1440"/>
      </w:tblGrid>
      <w:tr>
        <w:tc>
          <w:tcPr>
            <w:tcW w:type="dxa" w:w="504"/>
            <w:shd w:fill="1F4E79"/>
          </w:tcPr>
          <w:p>
            <w:pPr>
              <w:spacing w:before="0" w:after="0" w:line="240" w:lineRule="auto"/>
              <w:jc w:val="center"/>
            </w:pPr>
            <w:r>
              <w:rPr>
                <w:rFonts w:ascii="Times New Roman" w:hAnsi="Times New Roman" w:eastAsia="SimSun"/>
                <w:b/>
                <w:color w:val="FFFFFF"/>
                <w:sz w:val="17"/>
              </w:rPr>
              <w:t>ID</w:t>
            </w:r>
          </w:p>
        </w:tc>
        <w:tc>
          <w:tcPr>
            <w:tcW w:type="dxa" w:w="1512"/>
            <w:shd w:fill="1F4E79"/>
          </w:tcPr>
          <w:p>
            <w:pPr>
              <w:spacing w:before="0" w:after="0" w:line="240" w:lineRule="auto"/>
              <w:jc w:val="center"/>
            </w:pPr>
            <w:r>
              <w:rPr>
                <w:rFonts w:ascii="Times New Roman" w:hAnsi="Times New Roman" w:eastAsia="SimSun"/>
                <w:b/>
                <w:color w:val="FFFFFF"/>
                <w:sz w:val="17"/>
              </w:rPr>
              <w:t>ILF Name</w:t>
            </w:r>
          </w:p>
        </w:tc>
        <w:tc>
          <w:tcPr>
            <w:tcW w:type="dxa" w:w="4032"/>
            <w:shd w:fill="1F4E79"/>
          </w:tcPr>
          <w:p>
            <w:pPr>
              <w:spacing w:before="0" w:after="0" w:line="240" w:lineRule="auto"/>
              <w:jc w:val="center"/>
            </w:pPr>
            <w:r>
              <w:rPr>
                <w:rFonts w:ascii="Times New Roman" w:hAnsi="Times New Roman" w:eastAsia="SimSun"/>
                <w:b/>
                <w:color w:val="FFFFFF"/>
                <w:sz w:val="17"/>
              </w:rPr>
              <w:t>Data Elements (DETs)</w:t>
            </w:r>
          </w:p>
        </w:tc>
        <w:tc>
          <w:tcPr>
            <w:tcW w:type="dxa" w:w="576"/>
            <w:shd w:fill="1F4E79"/>
          </w:tcPr>
          <w:p>
            <w:pPr>
              <w:spacing w:before="0" w:after="0" w:line="240" w:lineRule="auto"/>
              <w:jc w:val="center"/>
            </w:pPr>
            <w:r>
              <w:rPr>
                <w:rFonts w:ascii="Times New Roman" w:hAnsi="Times New Roman" w:eastAsia="SimSun"/>
                <w:b/>
                <w:color w:val="FFFFFF"/>
                <w:sz w:val="17"/>
              </w:rPr>
              <w:t>DET</w:t>
            </w:r>
          </w:p>
        </w:tc>
        <w:tc>
          <w:tcPr>
            <w:tcW w:type="dxa" w:w="576"/>
            <w:shd w:fill="1F4E79"/>
          </w:tcPr>
          <w:p>
            <w:pPr>
              <w:spacing w:before="0" w:after="0" w:line="240" w:lineRule="auto"/>
              <w:jc w:val="center"/>
            </w:pPr>
            <w:r>
              <w:rPr>
                <w:rFonts w:ascii="Times New Roman" w:hAnsi="Times New Roman" w:eastAsia="SimSun"/>
                <w:b/>
                <w:color w:val="FFFFFF"/>
                <w:sz w:val="17"/>
              </w:rPr>
              <w:t>RET</w:t>
            </w:r>
          </w:p>
        </w:tc>
        <w:tc>
          <w:tcPr>
            <w:tcW w:type="dxa" w:w="576"/>
            <w:shd w:fill="1F4E79"/>
          </w:tcPr>
          <w:p>
            <w:pPr>
              <w:spacing w:before="0" w:after="0" w:line="240" w:lineRule="auto"/>
              <w:jc w:val="center"/>
            </w:pPr>
            <w:r>
              <w:rPr>
                <w:rFonts w:ascii="Times New Roman" w:hAnsi="Times New Roman" w:eastAsia="SimSun"/>
                <w:b/>
                <w:color w:val="FFFFFF"/>
                <w:sz w:val="17"/>
              </w:rPr>
              <w:t>Cpx</w:t>
            </w:r>
          </w:p>
        </w:tc>
        <w:tc>
          <w:tcPr>
            <w:tcW w:type="dxa" w:w="504"/>
            <w:shd w:fill="1F4E79"/>
          </w:tcPr>
          <w:p>
            <w:pPr>
              <w:spacing w:before="0" w:after="0" w:line="240" w:lineRule="auto"/>
              <w:jc w:val="center"/>
            </w:pPr>
            <w:r>
              <w:rPr>
                <w:rFonts w:ascii="Times New Roman" w:hAnsi="Times New Roman" w:eastAsia="SimSun"/>
                <w:b/>
                <w:color w:val="FFFFFF"/>
                <w:sz w:val="17"/>
              </w:rPr>
              <w:t>FP</w:t>
            </w:r>
          </w:p>
        </w:tc>
      </w:tr>
      <w:tr>
        <w:tc>
          <w:tcPr>
            <w:tcW w:type="dxa" w:w="504"/>
          </w:tcPr>
          <w:p>
            <w:pPr>
              <w:spacing w:before="0" w:after="0" w:line="240" w:lineRule="auto"/>
            </w:pPr>
            <w:r>
              <w:rPr>
                <w:rFonts w:ascii="Times New Roman" w:hAnsi="Times New Roman" w:eastAsia="SimSun"/>
                <w:b w:val="0"/>
                <w:sz w:val="17"/>
              </w:rPr>
              <w:t>ILF-01</w:t>
            </w:r>
          </w:p>
        </w:tc>
        <w:tc>
          <w:tcPr>
            <w:tcW w:type="dxa" w:w="1512"/>
          </w:tcPr>
          <w:p>
            <w:pPr>
              <w:spacing w:before="0" w:after="0" w:line="240" w:lineRule="auto"/>
            </w:pPr>
            <w:r>
              <w:rPr>
                <w:rFonts w:ascii="Times New Roman" w:hAnsi="Times New Roman" w:eastAsia="SimSun"/>
                <w:b w:val="0"/>
                <w:sz w:val="17"/>
              </w:rPr>
              <w:t>User</w:t>
            </w:r>
          </w:p>
        </w:tc>
        <w:tc>
          <w:tcPr>
            <w:tcW w:type="dxa" w:w="4032"/>
          </w:tcPr>
          <w:p>
            <w:pPr>
              <w:spacing w:before="0" w:after="0" w:line="240" w:lineRule="auto"/>
              <w:jc w:val="center"/>
            </w:pPr>
            <w:r>
              <w:rPr>
                <w:rFonts w:ascii="Times New Roman" w:hAnsi="Times New Roman" w:eastAsia="SimSun"/>
                <w:b w:val="0"/>
                <w:sz w:val="17"/>
              </w:rPr>
              <w:t>id, username, password, nickname, gender, email, level, lark_open_id, created_at</w:t>
            </w:r>
          </w:p>
        </w:tc>
        <w:tc>
          <w:tcPr>
            <w:tcW w:type="dxa" w:w="576"/>
          </w:tcPr>
          <w:p>
            <w:pPr>
              <w:spacing w:before="0" w:after="0" w:line="240" w:lineRule="auto"/>
              <w:jc w:val="center"/>
            </w:pPr>
            <w:r>
              <w:rPr>
                <w:rFonts w:ascii="Times New Roman" w:hAnsi="Times New Roman" w:eastAsia="SimSun"/>
                <w:b w:val="0"/>
                <w:sz w:val="17"/>
              </w:rPr>
              <w:t>9</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7</w:t>
            </w:r>
          </w:p>
        </w:tc>
      </w:tr>
      <w:tr>
        <w:tc>
          <w:tcPr>
            <w:tcW w:type="dxa" w:w="504"/>
            <w:shd w:fill="F5F8FB"/>
          </w:tcPr>
          <w:p>
            <w:pPr>
              <w:spacing w:before="0" w:after="0" w:line="240" w:lineRule="auto"/>
            </w:pPr>
            <w:r>
              <w:rPr>
                <w:rFonts w:ascii="Times New Roman" w:hAnsi="Times New Roman" w:eastAsia="SimSun"/>
                <w:b w:val="0"/>
                <w:sz w:val="17"/>
              </w:rPr>
              <w:t>ILF-02</w:t>
            </w:r>
          </w:p>
        </w:tc>
        <w:tc>
          <w:tcPr>
            <w:tcW w:type="dxa" w:w="1512"/>
            <w:shd w:fill="F5F8FB"/>
          </w:tcPr>
          <w:p>
            <w:pPr>
              <w:spacing w:before="0" w:after="0" w:line="240" w:lineRule="auto"/>
            </w:pPr>
            <w:r>
              <w:rPr>
                <w:rFonts w:ascii="Times New Roman" w:hAnsi="Times New Roman" w:eastAsia="SimSun"/>
                <w:b w:val="0"/>
                <w:sz w:val="17"/>
              </w:rPr>
              <w:t>FigureAndRelation</w:t>
            </w:r>
          </w:p>
        </w:tc>
        <w:tc>
          <w:tcPr>
            <w:tcW w:type="dxa" w:w="4032"/>
            <w:shd w:fill="F5F8FB"/>
          </w:tcPr>
          <w:p>
            <w:pPr>
              <w:spacing w:before="0" w:after="0" w:line="240" w:lineRule="auto"/>
              <w:jc w:val="center"/>
            </w:pPr>
            <w:r>
              <w:rPr>
                <w:rFonts w:ascii="Times New Roman" w:hAnsi="Times New Roman" w:eastAsia="SimSun"/>
                <w:b w:val="0"/>
                <w:sz w:val="17"/>
              </w:rPr>
              <w:t>24 DETs across 2 RETs: Identity (name/role/gender/MBTI/birthday/occupation/education/residence/hometown/appearance/likes/dislikes/words/relation) + Core Dimensions (personality/interaction_style/procedural_info/memory)</w:t>
            </w:r>
          </w:p>
        </w:tc>
        <w:tc>
          <w:tcPr>
            <w:tcW w:type="dxa" w:w="576"/>
            <w:shd w:fill="F5F8FB"/>
          </w:tcPr>
          <w:p>
            <w:pPr>
              <w:spacing w:before="0" w:after="0" w:line="240" w:lineRule="auto"/>
              <w:jc w:val="center"/>
            </w:pPr>
            <w:r>
              <w:rPr>
                <w:rFonts w:ascii="Times New Roman" w:hAnsi="Times New Roman" w:eastAsia="SimSun"/>
                <w:b w:val="0"/>
                <w:sz w:val="17"/>
              </w:rPr>
              <w:t>24</w:t>
            </w:r>
          </w:p>
        </w:tc>
        <w:tc>
          <w:tcPr>
            <w:tcW w:type="dxa" w:w="576"/>
            <w:shd w:fill="F5F8FB"/>
          </w:tcPr>
          <w:p>
            <w:pPr>
              <w:spacing w:before="0" w:after="0" w:line="240" w:lineRule="auto"/>
              <w:jc w:val="center"/>
            </w:pPr>
            <w:r>
              <w:rPr>
                <w:rFonts w:ascii="Times New Roman" w:hAnsi="Times New Roman" w:eastAsia="SimSun"/>
                <w:b w:val="0"/>
                <w:sz w:val="17"/>
              </w:rPr>
              <w:t>2</w:t>
            </w:r>
          </w:p>
        </w:tc>
        <w:tc>
          <w:tcPr>
            <w:tcW w:type="dxa" w:w="576"/>
            <w:shd w:fill="F5F8FB"/>
          </w:tcPr>
          <w:p>
            <w:pPr>
              <w:spacing w:before="0" w:after="0" w:line="240" w:lineRule="auto"/>
              <w:jc w:val="center"/>
            </w:pPr>
            <w:r>
              <w:rPr>
                <w:rFonts w:ascii="Times New Roman" w:hAnsi="Times New Roman" w:eastAsia="SimSun"/>
                <w:b w:val="0"/>
                <w:sz w:val="17"/>
              </w:rPr>
              <w:t>Avg</w:t>
            </w:r>
          </w:p>
        </w:tc>
        <w:tc>
          <w:tcPr>
            <w:tcW w:type="dxa" w:w="504"/>
            <w:shd w:fill="F5F8FB"/>
          </w:tcPr>
          <w:p>
            <w:pPr>
              <w:spacing w:before="0" w:after="0" w:line="240" w:lineRule="auto"/>
              <w:jc w:val="center"/>
            </w:pPr>
            <w:r>
              <w:rPr>
                <w:rFonts w:ascii="Times New Roman" w:hAnsi="Times New Roman" w:eastAsia="SimSun"/>
                <w:b w:val="0"/>
                <w:sz w:val="17"/>
              </w:rPr>
              <w:t>10</w:t>
            </w:r>
          </w:p>
        </w:tc>
      </w:tr>
      <w:tr>
        <w:tc>
          <w:tcPr>
            <w:tcW w:type="dxa" w:w="504"/>
          </w:tcPr>
          <w:p>
            <w:pPr>
              <w:spacing w:before="0" w:after="0" w:line="240" w:lineRule="auto"/>
            </w:pPr>
            <w:r>
              <w:rPr>
                <w:rFonts w:ascii="Times New Roman" w:hAnsi="Times New Roman" w:eastAsia="SimSun"/>
                <w:b w:val="0"/>
                <w:sz w:val="17"/>
              </w:rPr>
              <w:t>ILF-03</w:t>
            </w:r>
          </w:p>
        </w:tc>
        <w:tc>
          <w:tcPr>
            <w:tcW w:type="dxa" w:w="1512"/>
          </w:tcPr>
          <w:p>
            <w:pPr>
              <w:spacing w:before="0" w:after="0" w:line="240" w:lineRule="auto"/>
            </w:pPr>
            <w:r>
              <w:rPr>
                <w:rFonts w:ascii="Times New Roman" w:hAnsi="Times New Roman" w:eastAsia="SimSun"/>
                <w:b w:val="0"/>
                <w:sz w:val="17"/>
              </w:rPr>
              <w:t>FineGrainedFeed</w:t>
            </w:r>
          </w:p>
        </w:tc>
        <w:tc>
          <w:tcPr>
            <w:tcW w:type="dxa" w:w="4032"/>
          </w:tcPr>
          <w:p>
            <w:pPr>
              <w:spacing w:before="0" w:after="0" w:line="240" w:lineRule="auto"/>
              <w:jc w:val="center"/>
            </w:pPr>
            <w:r>
              <w:rPr>
                <w:rFonts w:ascii="Times New Roman" w:hAnsi="Times New Roman" w:eastAsia="SimSun"/>
                <w:b w:val="0"/>
                <w:sz w:val="17"/>
              </w:rPr>
              <w:t>dimension, sub_dimension, confidence, content, embedding_model, pgvector(1024) embedding; FK to FR + OriginalSource; is_deleted; timestamps</w:t>
            </w:r>
          </w:p>
        </w:tc>
        <w:tc>
          <w:tcPr>
            <w:tcW w:type="dxa" w:w="576"/>
          </w:tcPr>
          <w:p>
            <w:pPr>
              <w:spacing w:before="0" w:after="0" w:line="240" w:lineRule="auto"/>
              <w:jc w:val="center"/>
            </w:pPr>
            <w:r>
              <w:rPr>
                <w:rFonts w:ascii="Times New Roman" w:hAnsi="Times New Roman" w:eastAsia="SimSun"/>
                <w:b w:val="0"/>
                <w:sz w:val="17"/>
              </w:rPr>
              <w:t>12</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7</w:t>
            </w:r>
          </w:p>
        </w:tc>
      </w:tr>
      <w:tr>
        <w:tc>
          <w:tcPr>
            <w:tcW w:type="dxa" w:w="504"/>
            <w:shd w:fill="F5F8FB"/>
          </w:tcPr>
          <w:p>
            <w:pPr>
              <w:spacing w:before="0" w:after="0" w:line="240" w:lineRule="auto"/>
            </w:pPr>
            <w:r>
              <w:rPr>
                <w:rFonts w:ascii="Times New Roman" w:hAnsi="Times New Roman" w:eastAsia="SimSun"/>
                <w:b w:val="0"/>
                <w:sz w:val="17"/>
              </w:rPr>
              <w:t>ILF-04</w:t>
            </w:r>
          </w:p>
        </w:tc>
        <w:tc>
          <w:tcPr>
            <w:tcW w:type="dxa" w:w="1512"/>
            <w:shd w:fill="F5F8FB"/>
          </w:tcPr>
          <w:p>
            <w:pPr>
              <w:spacing w:before="0" w:after="0" w:line="240" w:lineRule="auto"/>
            </w:pPr>
            <w:r>
              <w:rPr>
                <w:rFonts w:ascii="Times New Roman" w:hAnsi="Times New Roman" w:eastAsia="SimSun"/>
                <w:b w:val="0"/>
                <w:sz w:val="17"/>
              </w:rPr>
              <w:t>OriginalSource</w:t>
            </w:r>
          </w:p>
        </w:tc>
        <w:tc>
          <w:tcPr>
            <w:tcW w:type="dxa" w:w="4032"/>
            <w:shd w:fill="F5F8FB"/>
          </w:tcPr>
          <w:p>
            <w:pPr>
              <w:spacing w:before="0" w:after="0" w:line="240" w:lineRule="auto"/>
              <w:jc w:val="center"/>
            </w:pPr>
            <w:r>
              <w:rPr>
                <w:rFonts w:ascii="Times New Roman" w:hAnsi="Times New Roman" w:eastAsia="SimSun"/>
                <w:b w:val="0"/>
                <w:sz w:val="17"/>
              </w:rPr>
              <w:t>type (17 enum), approx_date, confidence, included_dimensions (ARRAY), content; FK to FR; is_deleted; timestamps</w:t>
            </w:r>
          </w:p>
        </w:tc>
        <w:tc>
          <w:tcPr>
            <w:tcW w:type="dxa" w:w="576"/>
            <w:shd w:fill="F5F8FB"/>
          </w:tcPr>
          <w:p>
            <w:pPr>
              <w:spacing w:before="0" w:after="0" w:line="240" w:lineRule="auto"/>
              <w:jc w:val="center"/>
            </w:pPr>
            <w:r>
              <w:rPr>
                <w:rFonts w:ascii="Times New Roman" w:hAnsi="Times New Roman" w:eastAsia="SimSun"/>
                <w:b w:val="0"/>
                <w:sz w:val="17"/>
              </w:rPr>
              <w:t>10</w:t>
            </w:r>
          </w:p>
        </w:tc>
        <w:tc>
          <w:tcPr>
            <w:tcW w:type="dxa" w:w="576"/>
            <w:shd w:fill="F5F8FB"/>
          </w:tcPr>
          <w:p>
            <w:pPr>
              <w:spacing w:before="0" w:after="0" w:line="240" w:lineRule="auto"/>
              <w:jc w:val="center"/>
            </w:pPr>
            <w:r>
              <w:rPr>
                <w:rFonts w:ascii="Times New Roman" w:hAnsi="Times New Roman" w:eastAsia="SimSun"/>
                <w:b w:val="0"/>
                <w:sz w:val="17"/>
              </w:rPr>
              <w:t>1</w:t>
            </w:r>
          </w:p>
        </w:tc>
        <w:tc>
          <w:tcPr>
            <w:tcW w:type="dxa" w:w="576"/>
            <w:shd w:fill="F5F8FB"/>
          </w:tcPr>
          <w:p>
            <w:pPr>
              <w:spacing w:before="0" w:after="0" w:line="240" w:lineRule="auto"/>
              <w:jc w:val="center"/>
            </w:pPr>
            <w:r>
              <w:rPr>
                <w:rFonts w:ascii="Times New Roman" w:hAnsi="Times New Roman" w:eastAsia="SimSun"/>
                <w:b w:val="0"/>
                <w:sz w:val="17"/>
              </w:rPr>
              <w:t>Low</w:t>
            </w:r>
          </w:p>
        </w:tc>
        <w:tc>
          <w:tcPr>
            <w:tcW w:type="dxa" w:w="504"/>
            <w:shd w:fill="F5F8FB"/>
          </w:tcPr>
          <w:p>
            <w:pPr>
              <w:spacing w:before="0" w:after="0" w:line="240" w:lineRule="auto"/>
              <w:jc w:val="center"/>
            </w:pPr>
            <w:r>
              <w:rPr>
                <w:rFonts w:ascii="Times New Roman" w:hAnsi="Times New Roman" w:eastAsia="SimSun"/>
                <w:b w:val="0"/>
                <w:sz w:val="17"/>
              </w:rPr>
              <w:t>7</w:t>
            </w:r>
          </w:p>
        </w:tc>
      </w:tr>
      <w:tr>
        <w:tc>
          <w:tcPr>
            <w:tcW w:type="dxa" w:w="504"/>
          </w:tcPr>
          <w:p>
            <w:pPr>
              <w:spacing w:before="0" w:after="0" w:line="240" w:lineRule="auto"/>
            </w:pPr>
            <w:r>
              <w:rPr>
                <w:rFonts w:ascii="Times New Roman" w:hAnsi="Times New Roman" w:eastAsia="SimSun"/>
                <w:b w:val="0"/>
                <w:sz w:val="17"/>
              </w:rPr>
              <w:t>ILF-05</w:t>
            </w:r>
          </w:p>
        </w:tc>
        <w:tc>
          <w:tcPr>
            <w:tcW w:type="dxa" w:w="1512"/>
          </w:tcPr>
          <w:p>
            <w:pPr>
              <w:spacing w:before="0" w:after="0" w:line="240" w:lineRule="auto"/>
            </w:pPr>
            <w:r>
              <w:rPr>
                <w:rFonts w:ascii="Times New Roman" w:hAnsi="Times New Roman" w:eastAsia="SimSun"/>
                <w:b w:val="0"/>
                <w:sz w:val="17"/>
              </w:rPr>
              <w:t>FROverallUpdateLog</w:t>
            </w:r>
          </w:p>
        </w:tc>
        <w:tc>
          <w:tcPr>
            <w:tcW w:type="dxa" w:w="4032"/>
          </w:tcPr>
          <w:p>
            <w:pPr>
              <w:spacing w:before="0" w:after="0" w:line="240" w:lineRule="auto"/>
              <w:jc w:val="center"/>
            </w:pPr>
            <w:r>
              <w:rPr>
                <w:rFonts w:ascii="Times New Roman" w:hAnsi="Times New Roman" w:eastAsia="SimSun"/>
                <w:b w:val="0"/>
                <w:sz w:val="17"/>
              </w:rPr>
              <w:t>update_field_or_sub_dimension, update_dimension, old_value, new_value; FK to FR + OriginalSource; timestamp</w:t>
            </w:r>
          </w:p>
        </w:tc>
        <w:tc>
          <w:tcPr>
            <w:tcW w:type="dxa" w:w="576"/>
          </w:tcPr>
          <w:p>
            <w:pPr>
              <w:spacing w:before="0" w:after="0" w:line="240" w:lineRule="auto"/>
              <w:jc w:val="center"/>
            </w:pPr>
            <w:r>
              <w:rPr>
                <w:rFonts w:ascii="Times New Roman" w:hAnsi="Times New Roman" w:eastAsia="SimSun"/>
                <w:b w:val="0"/>
                <w:sz w:val="17"/>
              </w:rPr>
              <w:t>9</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7</w:t>
            </w:r>
          </w:p>
        </w:tc>
      </w:tr>
      <w:tr>
        <w:tc>
          <w:tcPr>
            <w:tcW w:type="dxa" w:w="504"/>
            <w:shd w:fill="F5F8FB"/>
          </w:tcPr>
          <w:p>
            <w:pPr>
              <w:spacing w:before="0" w:after="0" w:line="240" w:lineRule="auto"/>
            </w:pPr>
            <w:r>
              <w:rPr>
                <w:rFonts w:ascii="Times New Roman" w:hAnsi="Times New Roman" w:eastAsia="SimSun"/>
                <w:b w:val="0"/>
                <w:sz w:val="17"/>
              </w:rPr>
              <w:t>ILF-06</w:t>
            </w:r>
          </w:p>
        </w:tc>
        <w:tc>
          <w:tcPr>
            <w:tcW w:type="dxa" w:w="1512"/>
            <w:shd w:fill="F5F8FB"/>
          </w:tcPr>
          <w:p>
            <w:pPr>
              <w:spacing w:before="0" w:after="0" w:line="240" w:lineRule="auto"/>
            </w:pPr>
            <w:r>
              <w:rPr>
                <w:rFonts w:ascii="Times New Roman" w:hAnsi="Times New Roman" w:eastAsia="SimSun"/>
                <w:b w:val="0"/>
                <w:sz w:val="17"/>
              </w:rPr>
              <w:t>FineGrainedFeedConflict</w:t>
            </w:r>
          </w:p>
        </w:tc>
        <w:tc>
          <w:tcPr>
            <w:tcW w:type="dxa" w:w="4032"/>
            <w:shd w:fill="F5F8FB"/>
          </w:tcPr>
          <w:p>
            <w:pPr>
              <w:spacing w:before="0" w:after="0" w:line="240" w:lineRule="auto"/>
              <w:jc w:val="center"/>
            </w:pPr>
            <w:r>
              <w:rPr>
                <w:rFonts w:ascii="Times New Roman" w:hAnsi="Times New Roman" w:eastAsia="SimSun"/>
                <w:b w:val="0"/>
                <w:sz w:val="17"/>
              </w:rPr>
              <w:t>dimension, feed_ids (ARRAY), old_value, new_value, conflict_detail, status (5 enum); FK to FR; timestamp</w:t>
            </w:r>
          </w:p>
        </w:tc>
        <w:tc>
          <w:tcPr>
            <w:tcW w:type="dxa" w:w="576"/>
            <w:shd w:fill="F5F8FB"/>
          </w:tcPr>
          <w:p>
            <w:pPr>
              <w:spacing w:before="0" w:after="0" w:line="240" w:lineRule="auto"/>
              <w:jc w:val="center"/>
            </w:pPr>
            <w:r>
              <w:rPr>
                <w:rFonts w:ascii="Times New Roman" w:hAnsi="Times New Roman" w:eastAsia="SimSun"/>
                <w:b w:val="0"/>
                <w:sz w:val="17"/>
              </w:rPr>
              <w:t>9</w:t>
            </w:r>
          </w:p>
        </w:tc>
        <w:tc>
          <w:tcPr>
            <w:tcW w:type="dxa" w:w="576"/>
            <w:shd w:fill="F5F8FB"/>
          </w:tcPr>
          <w:p>
            <w:pPr>
              <w:spacing w:before="0" w:after="0" w:line="240" w:lineRule="auto"/>
              <w:jc w:val="center"/>
            </w:pPr>
            <w:r>
              <w:rPr>
                <w:rFonts w:ascii="Times New Roman" w:hAnsi="Times New Roman" w:eastAsia="SimSun"/>
                <w:b w:val="0"/>
                <w:sz w:val="17"/>
              </w:rPr>
              <w:t>1</w:t>
            </w:r>
          </w:p>
        </w:tc>
        <w:tc>
          <w:tcPr>
            <w:tcW w:type="dxa" w:w="576"/>
            <w:shd w:fill="F5F8FB"/>
          </w:tcPr>
          <w:p>
            <w:pPr>
              <w:spacing w:before="0" w:after="0" w:line="240" w:lineRule="auto"/>
              <w:jc w:val="center"/>
            </w:pPr>
            <w:r>
              <w:rPr>
                <w:rFonts w:ascii="Times New Roman" w:hAnsi="Times New Roman" w:eastAsia="SimSun"/>
                <w:b w:val="0"/>
                <w:sz w:val="17"/>
              </w:rPr>
              <w:t>Low</w:t>
            </w:r>
          </w:p>
        </w:tc>
        <w:tc>
          <w:tcPr>
            <w:tcW w:type="dxa" w:w="504"/>
            <w:shd w:fill="F5F8FB"/>
          </w:tcPr>
          <w:p>
            <w:pPr>
              <w:spacing w:before="0" w:after="0" w:line="240" w:lineRule="auto"/>
              <w:jc w:val="center"/>
            </w:pPr>
            <w:r>
              <w:rPr>
                <w:rFonts w:ascii="Times New Roman" w:hAnsi="Times New Roman" w:eastAsia="SimSun"/>
                <w:b w:val="0"/>
                <w:sz w:val="17"/>
              </w:rPr>
              <w:t>7</w:t>
            </w:r>
          </w:p>
        </w:tc>
      </w:tr>
      <w:tr>
        <w:tc>
          <w:tcPr>
            <w:tcW w:type="dxa" w:w="504"/>
          </w:tcPr>
          <w:p>
            <w:pPr>
              <w:spacing w:before="0" w:after="0" w:line="240" w:lineRule="auto"/>
            </w:pPr>
            <w:r>
              <w:rPr>
                <w:rFonts w:ascii="Times New Roman" w:hAnsi="Times New Roman" w:eastAsia="SimSun"/>
                <w:b w:val="0"/>
                <w:sz w:val="17"/>
              </w:rPr>
              <w:t>ILF-07</w:t>
            </w:r>
          </w:p>
        </w:tc>
        <w:tc>
          <w:tcPr>
            <w:tcW w:type="dxa" w:w="1512"/>
          </w:tcPr>
          <w:p>
            <w:pPr>
              <w:spacing w:before="0" w:after="0" w:line="240" w:lineRule="auto"/>
            </w:pPr>
            <w:r>
              <w:rPr>
                <w:rFonts w:ascii="Times New Roman" w:hAnsi="Times New Roman" w:eastAsia="SimSun"/>
                <w:b w:val="0"/>
                <w:sz w:val="17"/>
              </w:rPr>
              <w:t>FRBuildingGraphReport</w:t>
            </w:r>
          </w:p>
        </w:tc>
        <w:tc>
          <w:tcPr>
            <w:tcW w:type="dxa" w:w="4032"/>
          </w:tcPr>
          <w:p>
            <w:pPr>
              <w:spacing w:before="0" w:after="0" w:line="240" w:lineRule="auto"/>
              <w:jc w:val="center"/>
            </w:pPr>
            <w:r>
              <w:rPr>
                <w:rFonts w:ascii="Times New Roman" w:hAnsi="Times New Roman" w:eastAsia="SimSun"/>
                <w:b w:val="0"/>
                <w:sz w:val="17"/>
              </w:rPr>
              <w:t>report (Text), is_deleted; FK to FR; timestamp</w:t>
            </w:r>
          </w:p>
        </w:tc>
        <w:tc>
          <w:tcPr>
            <w:tcW w:type="dxa" w:w="576"/>
          </w:tcPr>
          <w:p>
            <w:pPr>
              <w:spacing w:before="0" w:after="0" w:line="240" w:lineRule="auto"/>
              <w:jc w:val="center"/>
            </w:pPr>
            <w:r>
              <w:rPr>
                <w:rFonts w:ascii="Times New Roman" w:hAnsi="Times New Roman" w:eastAsia="SimSun"/>
                <w:b w:val="0"/>
                <w:sz w:val="17"/>
              </w:rPr>
              <w:t>5</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7</w:t>
            </w:r>
          </w:p>
        </w:tc>
      </w:tr>
      <w:tr>
        <w:tc>
          <w:tcPr>
            <w:tcW w:type="dxa" w:w="504"/>
            <w:shd w:fill="F5F8FB"/>
          </w:tcPr>
          <w:p>
            <w:pPr>
              <w:spacing w:before="0" w:after="0" w:line="240" w:lineRule="auto"/>
            </w:pPr>
            <w:r>
              <w:rPr>
                <w:rFonts w:ascii="Times New Roman" w:hAnsi="Times New Roman" w:eastAsia="SimSun"/>
                <w:b w:val="0"/>
                <w:sz w:val="17"/>
              </w:rPr>
              <w:t>ILF-08</w:t>
            </w:r>
          </w:p>
        </w:tc>
        <w:tc>
          <w:tcPr>
            <w:tcW w:type="dxa" w:w="1512"/>
            <w:shd w:fill="F5F8FB"/>
          </w:tcPr>
          <w:p>
            <w:pPr>
              <w:spacing w:before="0" w:after="0" w:line="240" w:lineRule="auto"/>
            </w:pPr>
            <w:r>
              <w:rPr>
                <w:rFonts w:ascii="Times New Roman" w:hAnsi="Times New Roman" w:eastAsia="SimSun"/>
                <w:b w:val="0"/>
                <w:sz w:val="17"/>
              </w:rPr>
              <w:t>Knowledge</w:t>
            </w:r>
          </w:p>
        </w:tc>
        <w:tc>
          <w:tcPr>
            <w:tcW w:type="dxa" w:w="4032"/>
            <w:shd w:fill="F5F8FB"/>
          </w:tcPr>
          <w:p>
            <w:pPr>
              <w:spacing w:before="0" w:after="0" w:line="240" w:lineRule="auto"/>
              <w:jc w:val="center"/>
            </w:pPr>
            <w:r>
              <w:rPr>
                <w:rFonts w:ascii="Times New Roman" w:hAnsi="Times New Roman" w:eastAsia="SimSun"/>
                <w:b w:val="0"/>
                <w:sz w:val="17"/>
              </w:rPr>
              <w:t>content, weight (Float), embedding_model, pgvector(1024) embedding; FK to User; is_deleted; timestamps</w:t>
            </w:r>
          </w:p>
        </w:tc>
        <w:tc>
          <w:tcPr>
            <w:tcW w:type="dxa" w:w="576"/>
            <w:shd w:fill="F5F8FB"/>
          </w:tcPr>
          <w:p>
            <w:pPr>
              <w:spacing w:before="0" w:after="0" w:line="240" w:lineRule="auto"/>
              <w:jc w:val="center"/>
            </w:pPr>
            <w:r>
              <w:rPr>
                <w:rFonts w:ascii="Times New Roman" w:hAnsi="Times New Roman" w:eastAsia="SimSun"/>
                <w:b w:val="0"/>
                <w:sz w:val="17"/>
              </w:rPr>
              <w:t>10</w:t>
            </w:r>
          </w:p>
        </w:tc>
        <w:tc>
          <w:tcPr>
            <w:tcW w:type="dxa" w:w="576"/>
            <w:shd w:fill="F5F8FB"/>
          </w:tcPr>
          <w:p>
            <w:pPr>
              <w:spacing w:before="0" w:after="0" w:line="240" w:lineRule="auto"/>
              <w:jc w:val="center"/>
            </w:pPr>
            <w:r>
              <w:rPr>
                <w:rFonts w:ascii="Times New Roman" w:hAnsi="Times New Roman" w:eastAsia="SimSun"/>
                <w:b w:val="0"/>
                <w:sz w:val="17"/>
              </w:rPr>
              <w:t>1</w:t>
            </w:r>
          </w:p>
        </w:tc>
        <w:tc>
          <w:tcPr>
            <w:tcW w:type="dxa" w:w="576"/>
            <w:shd w:fill="F5F8FB"/>
          </w:tcPr>
          <w:p>
            <w:pPr>
              <w:spacing w:before="0" w:after="0" w:line="240" w:lineRule="auto"/>
              <w:jc w:val="center"/>
            </w:pPr>
            <w:r>
              <w:rPr>
                <w:rFonts w:ascii="Times New Roman" w:hAnsi="Times New Roman" w:eastAsia="SimSun"/>
                <w:b w:val="0"/>
                <w:sz w:val="17"/>
              </w:rPr>
              <w:t>Low</w:t>
            </w:r>
          </w:p>
        </w:tc>
        <w:tc>
          <w:tcPr>
            <w:tcW w:type="dxa" w:w="504"/>
            <w:shd w:fill="F5F8FB"/>
          </w:tcPr>
          <w:p>
            <w:pPr>
              <w:spacing w:before="0" w:after="0" w:line="240" w:lineRule="auto"/>
              <w:jc w:val="center"/>
            </w:pPr>
            <w:r>
              <w:rPr>
                <w:rFonts w:ascii="Times New Roman" w:hAnsi="Times New Roman" w:eastAsia="SimSun"/>
                <w:b w:val="0"/>
                <w:sz w:val="17"/>
              </w:rPr>
              <w:t>7</w:t>
            </w:r>
          </w:p>
        </w:tc>
      </w:tr>
      <w:tr>
        <w:tc>
          <w:tcPr>
            <w:tcW w:type="dxa" w:w="504"/>
          </w:tcPr>
          <w:p>
            <w:pPr>
              <w:spacing w:before="0" w:after="0" w:line="240" w:lineRule="auto"/>
            </w:pPr>
            <w:r>
              <w:rPr>
                <w:rFonts w:ascii="Times New Roman" w:hAnsi="Times New Roman" w:eastAsia="SimSun"/>
                <w:b w:val="0"/>
                <w:sz w:val="17"/>
              </w:rPr>
              <w:t>ILF-09</w:t>
            </w:r>
          </w:p>
        </w:tc>
        <w:tc>
          <w:tcPr>
            <w:tcW w:type="dxa" w:w="1512"/>
          </w:tcPr>
          <w:p>
            <w:pPr>
              <w:spacing w:before="0" w:after="0" w:line="240" w:lineRule="auto"/>
            </w:pPr>
            <w:r>
              <w:rPr>
                <w:rFonts w:ascii="Times New Roman" w:hAnsi="Times New Roman" w:eastAsia="SimSun"/>
                <w:b w:val="0"/>
                <w:sz w:val="17"/>
              </w:rPr>
              <w:t>Analysis</w:t>
            </w:r>
          </w:p>
        </w:tc>
        <w:tc>
          <w:tcPr>
            <w:tcW w:type="dxa" w:w="4032"/>
          </w:tcPr>
          <w:p>
            <w:pPr>
              <w:spacing w:before="0" w:after="0" w:line="240" w:lineRule="auto"/>
              <w:jc w:val="center"/>
            </w:pPr>
            <w:r>
              <w:rPr>
                <w:rFonts w:ascii="Times New Roman" w:hAnsi="Times New Roman" w:eastAsia="SimSun"/>
                <w:b w:val="0"/>
                <w:sz w:val="17"/>
              </w:rPr>
              <w:t>type (2 enum), screenshots (ARRAY), additional_context, narrative, message_candidates (ARRAY), risks (ARRAY), suggestions (ARRAY); FK to FR; timestamp</w:t>
            </w:r>
          </w:p>
        </w:tc>
        <w:tc>
          <w:tcPr>
            <w:tcW w:type="dxa" w:w="576"/>
          </w:tcPr>
          <w:p>
            <w:pPr>
              <w:spacing w:before="0" w:after="0" w:line="240" w:lineRule="auto"/>
              <w:jc w:val="center"/>
            </w:pPr>
            <w:r>
              <w:rPr>
                <w:rFonts w:ascii="Times New Roman" w:hAnsi="Times New Roman" w:eastAsia="SimSun"/>
                <w:b w:val="0"/>
                <w:sz w:val="17"/>
              </w:rPr>
              <w:t>11</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7</w:t>
            </w:r>
          </w:p>
        </w:tc>
      </w:tr>
    </w:tbl>
    <w:p>
      <w:pPr>
        <w:spacing w:after="60" w:line="276" w:lineRule="auto"/>
      </w:pPr>
      <w:r>
        <w:rPr>
          <w:rFonts w:ascii="Times New Roman" w:hAnsi="Times New Roman" w:eastAsia="SimSun"/>
          <w:b w:val="0"/>
          <w:i w:val="0"/>
          <w:color w:val="1A1A1A"/>
          <w:sz w:val="19"/>
        </w:rPr>
        <w:t>IFPUG ILF Subtotal: 8 Low × 7 + 1 Average × 10 = 56 + 10 = 66 FP</w:t>
      </w:r>
    </w:p>
    <w:p>
      <w:pPr>
        <w:spacing w:after="60" w:line="276" w:lineRule="auto"/>
      </w:pPr>
      <w:r>
        <w:rPr>
          <w:rFonts w:ascii="Times New Roman" w:hAnsi="Times New Roman" w:eastAsia="SimSun"/>
          <w:b w:val="0"/>
          <w:i w:val="0"/>
          <w:color w:val="1A1A1A"/>
          <w:sz w:val="19"/>
        </w:rPr>
        <w:t>IFPUG EIF Inventory:</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40"/>
        <w:gridCol w:w="1440"/>
        <w:gridCol w:w="1440"/>
        <w:gridCol w:w="1440"/>
        <w:gridCol w:w="1440"/>
        <w:gridCol w:w="1440"/>
        <w:gridCol w:w="1440"/>
      </w:tblGrid>
      <w:tr>
        <w:tc>
          <w:tcPr>
            <w:tcW w:type="dxa" w:w="504"/>
            <w:shd w:fill="1F4E79"/>
          </w:tcPr>
          <w:p>
            <w:pPr>
              <w:spacing w:before="0" w:after="0" w:line="240" w:lineRule="auto"/>
              <w:jc w:val="center"/>
            </w:pPr>
            <w:r>
              <w:rPr>
                <w:rFonts w:ascii="Times New Roman" w:hAnsi="Times New Roman" w:eastAsia="SimSun"/>
                <w:b/>
                <w:color w:val="FFFFFF"/>
                <w:sz w:val="17"/>
              </w:rPr>
              <w:t>ID</w:t>
            </w:r>
          </w:p>
        </w:tc>
        <w:tc>
          <w:tcPr>
            <w:tcW w:type="dxa" w:w="1512"/>
            <w:shd w:fill="1F4E79"/>
          </w:tcPr>
          <w:p>
            <w:pPr>
              <w:spacing w:before="0" w:after="0" w:line="240" w:lineRule="auto"/>
              <w:jc w:val="center"/>
            </w:pPr>
            <w:r>
              <w:rPr>
                <w:rFonts w:ascii="Times New Roman" w:hAnsi="Times New Roman" w:eastAsia="SimSun"/>
                <w:b/>
                <w:color w:val="FFFFFF"/>
                <w:sz w:val="17"/>
              </w:rPr>
              <w:t>EIF Name</w:t>
            </w:r>
          </w:p>
        </w:tc>
        <w:tc>
          <w:tcPr>
            <w:tcW w:type="dxa" w:w="4032"/>
            <w:shd w:fill="1F4E79"/>
          </w:tcPr>
          <w:p>
            <w:pPr>
              <w:spacing w:before="0" w:after="0" w:line="240" w:lineRule="auto"/>
              <w:jc w:val="center"/>
            </w:pPr>
            <w:r>
              <w:rPr>
                <w:rFonts w:ascii="Times New Roman" w:hAnsi="Times New Roman" w:eastAsia="SimSun"/>
                <w:b/>
                <w:color w:val="FFFFFF"/>
                <w:sz w:val="17"/>
              </w:rPr>
              <w:t>Description</w:t>
            </w:r>
          </w:p>
        </w:tc>
        <w:tc>
          <w:tcPr>
            <w:tcW w:type="dxa" w:w="576"/>
            <w:shd w:fill="1F4E79"/>
          </w:tcPr>
          <w:p>
            <w:pPr>
              <w:spacing w:before="0" w:after="0" w:line="240" w:lineRule="auto"/>
              <w:jc w:val="center"/>
            </w:pPr>
            <w:r>
              <w:rPr>
                <w:rFonts w:ascii="Times New Roman" w:hAnsi="Times New Roman" w:eastAsia="SimSun"/>
                <w:b/>
                <w:color w:val="FFFFFF"/>
                <w:sz w:val="17"/>
              </w:rPr>
              <w:t>DET</w:t>
            </w:r>
          </w:p>
        </w:tc>
        <w:tc>
          <w:tcPr>
            <w:tcW w:type="dxa" w:w="576"/>
            <w:shd w:fill="1F4E79"/>
          </w:tcPr>
          <w:p>
            <w:pPr>
              <w:spacing w:before="0" w:after="0" w:line="240" w:lineRule="auto"/>
              <w:jc w:val="center"/>
            </w:pPr>
            <w:r>
              <w:rPr>
                <w:rFonts w:ascii="Times New Roman" w:hAnsi="Times New Roman" w:eastAsia="SimSun"/>
                <w:b/>
                <w:color w:val="FFFFFF"/>
                <w:sz w:val="17"/>
              </w:rPr>
              <w:t>RET</w:t>
            </w:r>
          </w:p>
        </w:tc>
        <w:tc>
          <w:tcPr>
            <w:tcW w:type="dxa" w:w="576"/>
            <w:shd w:fill="1F4E79"/>
          </w:tcPr>
          <w:p>
            <w:pPr>
              <w:spacing w:before="0" w:after="0" w:line="240" w:lineRule="auto"/>
              <w:jc w:val="center"/>
            </w:pPr>
            <w:r>
              <w:rPr>
                <w:rFonts w:ascii="Times New Roman" w:hAnsi="Times New Roman" w:eastAsia="SimSun"/>
                <w:b/>
                <w:color w:val="FFFFFF"/>
                <w:sz w:val="17"/>
              </w:rPr>
              <w:t>Cpx</w:t>
            </w:r>
          </w:p>
        </w:tc>
        <w:tc>
          <w:tcPr>
            <w:tcW w:type="dxa" w:w="504"/>
            <w:shd w:fill="1F4E79"/>
          </w:tcPr>
          <w:p>
            <w:pPr>
              <w:spacing w:before="0" w:after="0" w:line="240" w:lineRule="auto"/>
              <w:jc w:val="center"/>
            </w:pPr>
            <w:r>
              <w:rPr>
                <w:rFonts w:ascii="Times New Roman" w:hAnsi="Times New Roman" w:eastAsia="SimSun"/>
                <w:b/>
                <w:color w:val="FFFFFF"/>
                <w:sz w:val="17"/>
              </w:rPr>
              <w:t>FP</w:t>
            </w:r>
          </w:p>
        </w:tc>
      </w:tr>
      <w:tr>
        <w:tc>
          <w:tcPr>
            <w:tcW w:type="dxa" w:w="504"/>
          </w:tcPr>
          <w:p>
            <w:pPr>
              <w:spacing w:before="0" w:after="0" w:line="240" w:lineRule="auto"/>
            </w:pPr>
            <w:r>
              <w:rPr>
                <w:rFonts w:ascii="Times New Roman" w:hAnsi="Times New Roman" w:eastAsia="SimSun"/>
                <w:b w:val="0"/>
                <w:sz w:val="17"/>
              </w:rPr>
              <w:t>EIF-01</w:t>
            </w:r>
          </w:p>
        </w:tc>
        <w:tc>
          <w:tcPr>
            <w:tcW w:type="dxa" w:w="1512"/>
          </w:tcPr>
          <w:p>
            <w:pPr>
              <w:spacing w:before="0" w:after="0" w:line="240" w:lineRule="auto"/>
            </w:pPr>
            <w:r>
              <w:rPr>
                <w:rFonts w:ascii="Times New Roman" w:hAnsi="Times New Roman" w:eastAsia="SimSun"/>
                <w:b w:val="0"/>
                <w:sz w:val="17"/>
              </w:rPr>
              <w:t>Lark User Identity</w:t>
            </w:r>
          </w:p>
        </w:tc>
        <w:tc>
          <w:tcPr>
            <w:tcW w:type="dxa" w:w="4032"/>
          </w:tcPr>
          <w:p>
            <w:pPr>
              <w:spacing w:before="0" w:after="0" w:line="240" w:lineRule="auto"/>
              <w:jc w:val="center"/>
            </w:pPr>
            <w:r>
              <w:rPr>
                <w:rFonts w:ascii="Times New Roman" w:hAnsi="Times New Roman" w:eastAsia="SimSun"/>
                <w:b w:val="0"/>
                <w:sz w:val="17"/>
              </w:rPr>
              <w:t>open_id, display_name, avatar_url, mobile, email. Maintained by Lark/Feishu platform.</w:t>
            </w:r>
          </w:p>
        </w:tc>
        <w:tc>
          <w:tcPr>
            <w:tcW w:type="dxa" w:w="576"/>
          </w:tcPr>
          <w:p>
            <w:pPr>
              <w:spacing w:before="0" w:after="0" w:line="240" w:lineRule="auto"/>
              <w:jc w:val="center"/>
            </w:pPr>
            <w:r>
              <w:rPr>
                <w:rFonts w:ascii="Times New Roman" w:hAnsi="Times New Roman" w:eastAsia="SimSun"/>
                <w:b w:val="0"/>
                <w:sz w:val="17"/>
              </w:rPr>
              <w:t>5</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5</w:t>
            </w:r>
          </w:p>
        </w:tc>
      </w:tr>
      <w:tr>
        <w:tc>
          <w:tcPr>
            <w:tcW w:type="dxa" w:w="504"/>
            <w:shd w:fill="F5F8FB"/>
          </w:tcPr>
          <w:p>
            <w:pPr>
              <w:spacing w:before="0" w:after="0" w:line="240" w:lineRule="auto"/>
            </w:pPr>
            <w:r>
              <w:rPr>
                <w:rFonts w:ascii="Times New Roman" w:hAnsi="Times New Roman" w:eastAsia="SimSun"/>
                <w:b w:val="0"/>
                <w:sz w:val="17"/>
              </w:rPr>
              <w:t>EIF-02</w:t>
            </w:r>
          </w:p>
        </w:tc>
        <w:tc>
          <w:tcPr>
            <w:tcW w:type="dxa" w:w="1512"/>
            <w:shd w:fill="F5F8FB"/>
          </w:tcPr>
          <w:p>
            <w:pPr>
              <w:spacing w:before="0" w:after="0" w:line="240" w:lineRule="auto"/>
            </w:pPr>
            <w:r>
              <w:rPr>
                <w:rFonts w:ascii="Times New Roman" w:hAnsi="Times New Roman" w:eastAsia="SimSun"/>
                <w:b w:val="0"/>
                <w:sz w:val="17"/>
              </w:rPr>
              <w:t>LLM Model Configuration</w:t>
            </w:r>
          </w:p>
        </w:tc>
        <w:tc>
          <w:tcPr>
            <w:tcW w:type="dxa" w:w="4032"/>
            <w:shd w:fill="F5F8FB"/>
          </w:tcPr>
          <w:p>
            <w:pPr>
              <w:spacing w:before="0" w:after="0" w:line="240" w:lineRule="auto"/>
              <w:jc w:val="center"/>
            </w:pPr>
            <w:r>
              <w:rPr>
                <w:rFonts w:ascii="Times New Roman" w:hAnsi="Times New Roman" w:eastAsia="SimSun"/>
                <w:b w:val="0"/>
                <w:sz w:val="17"/>
              </w:rPr>
              <w:t>model_id, context_window, max_tokens, cost_per_token. Maintained by Ark API service.</w:t>
            </w:r>
          </w:p>
        </w:tc>
        <w:tc>
          <w:tcPr>
            <w:tcW w:type="dxa" w:w="576"/>
            <w:shd w:fill="F5F8FB"/>
          </w:tcPr>
          <w:p>
            <w:pPr>
              <w:spacing w:before="0" w:after="0" w:line="240" w:lineRule="auto"/>
              <w:jc w:val="center"/>
            </w:pPr>
            <w:r>
              <w:rPr>
                <w:rFonts w:ascii="Times New Roman" w:hAnsi="Times New Roman" w:eastAsia="SimSun"/>
                <w:b w:val="0"/>
                <w:sz w:val="17"/>
              </w:rPr>
              <w:t>4</w:t>
            </w:r>
          </w:p>
        </w:tc>
        <w:tc>
          <w:tcPr>
            <w:tcW w:type="dxa" w:w="576"/>
            <w:shd w:fill="F5F8FB"/>
          </w:tcPr>
          <w:p>
            <w:pPr>
              <w:spacing w:before="0" w:after="0" w:line="240" w:lineRule="auto"/>
              <w:jc w:val="center"/>
            </w:pPr>
            <w:r>
              <w:rPr>
                <w:rFonts w:ascii="Times New Roman" w:hAnsi="Times New Roman" w:eastAsia="SimSun"/>
                <w:b w:val="0"/>
                <w:sz w:val="17"/>
              </w:rPr>
              <w:t>1</w:t>
            </w:r>
          </w:p>
        </w:tc>
        <w:tc>
          <w:tcPr>
            <w:tcW w:type="dxa" w:w="576"/>
            <w:shd w:fill="F5F8FB"/>
          </w:tcPr>
          <w:p>
            <w:pPr>
              <w:spacing w:before="0" w:after="0" w:line="240" w:lineRule="auto"/>
              <w:jc w:val="center"/>
            </w:pPr>
            <w:r>
              <w:rPr>
                <w:rFonts w:ascii="Times New Roman" w:hAnsi="Times New Roman" w:eastAsia="SimSun"/>
                <w:b w:val="0"/>
                <w:sz w:val="17"/>
              </w:rPr>
              <w:t>Low</w:t>
            </w:r>
          </w:p>
        </w:tc>
        <w:tc>
          <w:tcPr>
            <w:tcW w:type="dxa" w:w="504"/>
            <w:shd w:fill="F5F8FB"/>
          </w:tcPr>
          <w:p>
            <w:pPr>
              <w:spacing w:before="0" w:after="0" w:line="240" w:lineRule="auto"/>
              <w:jc w:val="center"/>
            </w:pPr>
            <w:r>
              <w:rPr>
                <w:rFonts w:ascii="Times New Roman" w:hAnsi="Times New Roman" w:eastAsia="SimSun"/>
                <w:b w:val="0"/>
                <w:sz w:val="17"/>
              </w:rPr>
              <w:t>5</w:t>
            </w:r>
          </w:p>
        </w:tc>
      </w:tr>
    </w:tbl>
    <w:p>
      <w:pPr>
        <w:spacing w:after="60" w:line="276" w:lineRule="auto"/>
      </w:pPr>
      <w:r>
        <w:rPr>
          <w:rFonts w:ascii="Times New Roman" w:hAnsi="Times New Roman" w:eastAsia="SimSun"/>
          <w:b w:val="0"/>
          <w:i w:val="0"/>
          <w:color w:val="1A1A1A"/>
          <w:sz w:val="19"/>
        </w:rPr>
        <w:t>IFPUG EIF Subtotal: 2 Low × 5 = 10 FP</w:t>
      </w:r>
    </w:p>
    <w:p>
      <w:pPr>
        <w:spacing w:after="60" w:line="276" w:lineRule="auto"/>
      </w:pPr>
      <w:r>
        <w:rPr>
          <w:rFonts w:ascii="Times New Roman" w:hAnsi="Times New Roman" w:eastAsia="SimSun"/>
          <w:b w:val="0"/>
          <w:i w:val="0"/>
          <w:color w:val="1A1A1A"/>
          <w:sz w:val="19"/>
        </w:rPr>
        <w:t>IFPUG EI Inventory (DETs = input fields; FTRs = ILFs/EIFs read or maintained):</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40"/>
        <w:gridCol w:w="1440"/>
        <w:gridCol w:w="1440"/>
        <w:gridCol w:w="1440"/>
        <w:gridCol w:w="1440"/>
        <w:gridCol w:w="1440"/>
        <w:gridCol w:w="1440"/>
      </w:tblGrid>
      <w:tr>
        <w:tc>
          <w:tcPr>
            <w:tcW w:type="dxa" w:w="504"/>
            <w:shd w:fill="1F4E79"/>
          </w:tcPr>
          <w:p>
            <w:pPr>
              <w:spacing w:before="0" w:after="0" w:line="240" w:lineRule="auto"/>
              <w:jc w:val="center"/>
            </w:pPr>
            <w:r>
              <w:rPr>
                <w:rFonts w:ascii="Times New Roman" w:hAnsi="Times New Roman" w:eastAsia="SimSun"/>
                <w:b/>
                <w:color w:val="FFFFFF"/>
                <w:sz w:val="17"/>
              </w:rPr>
              <w:t>ID</w:t>
            </w:r>
          </w:p>
        </w:tc>
        <w:tc>
          <w:tcPr>
            <w:tcW w:type="dxa" w:w="1512"/>
            <w:shd w:fill="1F4E79"/>
          </w:tcPr>
          <w:p>
            <w:pPr>
              <w:spacing w:before="0" w:after="0" w:line="240" w:lineRule="auto"/>
              <w:jc w:val="center"/>
            </w:pPr>
            <w:r>
              <w:rPr>
                <w:rFonts w:ascii="Times New Roman" w:hAnsi="Times New Roman" w:eastAsia="SimSun"/>
                <w:b/>
                <w:color w:val="FFFFFF"/>
                <w:sz w:val="17"/>
              </w:rPr>
              <w:t>EI Name</w:t>
            </w:r>
          </w:p>
        </w:tc>
        <w:tc>
          <w:tcPr>
            <w:tcW w:type="dxa" w:w="4032"/>
            <w:shd w:fill="1F4E79"/>
          </w:tcPr>
          <w:p>
            <w:pPr>
              <w:spacing w:before="0" w:after="0" w:line="240" w:lineRule="auto"/>
              <w:jc w:val="center"/>
            </w:pPr>
            <w:r>
              <w:rPr>
                <w:rFonts w:ascii="Times New Roman" w:hAnsi="Times New Roman" w:eastAsia="SimSun"/>
                <w:b/>
                <w:color w:val="FFFFFF"/>
                <w:sz w:val="17"/>
              </w:rPr>
              <w:t>Description (DETs &amp; FTRs)</w:t>
            </w:r>
          </w:p>
        </w:tc>
        <w:tc>
          <w:tcPr>
            <w:tcW w:type="dxa" w:w="576"/>
            <w:shd w:fill="1F4E79"/>
          </w:tcPr>
          <w:p>
            <w:pPr>
              <w:spacing w:before="0" w:after="0" w:line="240" w:lineRule="auto"/>
              <w:jc w:val="center"/>
            </w:pPr>
            <w:r>
              <w:rPr>
                <w:rFonts w:ascii="Times New Roman" w:hAnsi="Times New Roman" w:eastAsia="SimSun"/>
                <w:b/>
                <w:color w:val="FFFFFF"/>
                <w:sz w:val="17"/>
              </w:rPr>
              <w:t>DET</w:t>
            </w:r>
          </w:p>
        </w:tc>
        <w:tc>
          <w:tcPr>
            <w:tcW w:type="dxa" w:w="576"/>
            <w:shd w:fill="1F4E79"/>
          </w:tcPr>
          <w:p>
            <w:pPr>
              <w:spacing w:before="0" w:after="0" w:line="240" w:lineRule="auto"/>
              <w:jc w:val="center"/>
            </w:pPr>
            <w:r>
              <w:rPr>
                <w:rFonts w:ascii="Times New Roman" w:hAnsi="Times New Roman" w:eastAsia="SimSun"/>
                <w:b/>
                <w:color w:val="FFFFFF"/>
                <w:sz w:val="17"/>
              </w:rPr>
              <w:t>FTR</w:t>
            </w:r>
          </w:p>
        </w:tc>
        <w:tc>
          <w:tcPr>
            <w:tcW w:type="dxa" w:w="576"/>
            <w:shd w:fill="1F4E79"/>
          </w:tcPr>
          <w:p>
            <w:pPr>
              <w:spacing w:before="0" w:after="0" w:line="240" w:lineRule="auto"/>
              <w:jc w:val="center"/>
            </w:pPr>
            <w:r>
              <w:rPr>
                <w:rFonts w:ascii="Times New Roman" w:hAnsi="Times New Roman" w:eastAsia="SimSun"/>
                <w:b/>
                <w:color w:val="FFFFFF"/>
                <w:sz w:val="17"/>
              </w:rPr>
              <w:t>Cpx</w:t>
            </w:r>
          </w:p>
        </w:tc>
        <w:tc>
          <w:tcPr>
            <w:tcW w:type="dxa" w:w="504"/>
            <w:shd w:fill="1F4E79"/>
          </w:tcPr>
          <w:p>
            <w:pPr>
              <w:spacing w:before="0" w:after="0" w:line="240" w:lineRule="auto"/>
              <w:jc w:val="center"/>
            </w:pPr>
            <w:r>
              <w:rPr>
                <w:rFonts w:ascii="Times New Roman" w:hAnsi="Times New Roman" w:eastAsia="SimSun"/>
                <w:b/>
                <w:color w:val="FFFFFF"/>
                <w:sz w:val="17"/>
              </w:rPr>
              <w:t>FP</w:t>
            </w:r>
          </w:p>
        </w:tc>
      </w:tr>
      <w:tr>
        <w:tc>
          <w:tcPr>
            <w:tcW w:type="dxa" w:w="504"/>
          </w:tcPr>
          <w:p>
            <w:pPr>
              <w:spacing w:before="0" w:after="0" w:line="240" w:lineRule="auto"/>
            </w:pPr>
            <w:r>
              <w:rPr>
                <w:rFonts w:ascii="Times New Roman" w:hAnsi="Times New Roman" w:eastAsia="SimSun"/>
                <w:b w:val="0"/>
                <w:sz w:val="17"/>
              </w:rPr>
              <w:t>EI-01</w:t>
            </w:r>
          </w:p>
        </w:tc>
        <w:tc>
          <w:tcPr>
            <w:tcW w:type="dxa" w:w="1512"/>
          </w:tcPr>
          <w:p>
            <w:pPr>
              <w:spacing w:before="0" w:after="0" w:line="240" w:lineRule="auto"/>
            </w:pPr>
            <w:r>
              <w:rPr>
                <w:rFonts w:ascii="Times New Roman" w:hAnsi="Times New Roman" w:eastAsia="SimSun"/>
                <w:b w:val="0"/>
                <w:sz w:val="17"/>
              </w:rPr>
              <w:t>User Registration</w:t>
            </w:r>
          </w:p>
        </w:tc>
        <w:tc>
          <w:tcPr>
            <w:tcW w:type="dxa" w:w="4032"/>
          </w:tcPr>
          <w:p>
            <w:pPr>
              <w:spacing w:before="0" w:after="0" w:line="240" w:lineRule="auto"/>
              <w:jc w:val="center"/>
            </w:pPr>
            <w:r>
              <w:rPr>
                <w:rFonts w:ascii="Times New Roman" w:hAnsi="Times New Roman" w:eastAsia="SimSun"/>
                <w:b w:val="0"/>
                <w:sz w:val="17"/>
              </w:rPr>
              <w:t>username, password, email, gender, nickname. Writes User.</w:t>
            </w:r>
          </w:p>
        </w:tc>
        <w:tc>
          <w:tcPr>
            <w:tcW w:type="dxa" w:w="576"/>
          </w:tcPr>
          <w:p>
            <w:pPr>
              <w:spacing w:before="0" w:after="0" w:line="240" w:lineRule="auto"/>
              <w:jc w:val="center"/>
            </w:pPr>
            <w:r>
              <w:rPr>
                <w:rFonts w:ascii="Times New Roman" w:hAnsi="Times New Roman" w:eastAsia="SimSun"/>
                <w:b w:val="0"/>
                <w:sz w:val="17"/>
              </w:rPr>
              <w:t>5</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3</w:t>
            </w:r>
          </w:p>
        </w:tc>
      </w:tr>
      <w:tr>
        <w:tc>
          <w:tcPr>
            <w:tcW w:type="dxa" w:w="504"/>
            <w:shd w:fill="F5F8FB"/>
          </w:tcPr>
          <w:p>
            <w:pPr>
              <w:spacing w:before="0" w:after="0" w:line="240" w:lineRule="auto"/>
            </w:pPr>
            <w:r>
              <w:rPr>
                <w:rFonts w:ascii="Times New Roman" w:hAnsi="Times New Roman" w:eastAsia="SimSun"/>
                <w:b w:val="0"/>
                <w:sz w:val="17"/>
              </w:rPr>
              <w:t>EI-02</w:t>
            </w:r>
          </w:p>
        </w:tc>
        <w:tc>
          <w:tcPr>
            <w:tcW w:type="dxa" w:w="1512"/>
            <w:shd w:fill="F5F8FB"/>
          </w:tcPr>
          <w:p>
            <w:pPr>
              <w:spacing w:before="0" w:after="0" w:line="240" w:lineRule="auto"/>
            </w:pPr>
            <w:r>
              <w:rPr>
                <w:rFonts w:ascii="Times New Roman" w:hAnsi="Times New Roman" w:eastAsia="SimSun"/>
                <w:b w:val="0"/>
                <w:sz w:val="17"/>
              </w:rPr>
              <w:t>User Login</w:t>
            </w:r>
          </w:p>
        </w:tc>
        <w:tc>
          <w:tcPr>
            <w:tcW w:type="dxa" w:w="4032"/>
            <w:shd w:fill="F5F8FB"/>
          </w:tcPr>
          <w:p>
            <w:pPr>
              <w:spacing w:before="0" w:after="0" w:line="240" w:lineRule="auto"/>
              <w:jc w:val="center"/>
            </w:pPr>
            <w:r>
              <w:rPr>
                <w:rFonts w:ascii="Times New Roman" w:hAnsi="Times New Roman" w:eastAsia="SimSun"/>
                <w:b w:val="0"/>
                <w:sz w:val="17"/>
              </w:rPr>
              <w:t>username/email, password. Reads User.</w:t>
            </w:r>
          </w:p>
        </w:tc>
        <w:tc>
          <w:tcPr>
            <w:tcW w:type="dxa" w:w="576"/>
            <w:shd w:fill="F5F8FB"/>
          </w:tcPr>
          <w:p>
            <w:pPr>
              <w:spacing w:before="0" w:after="0" w:line="240" w:lineRule="auto"/>
              <w:jc w:val="center"/>
            </w:pPr>
            <w:r>
              <w:rPr>
                <w:rFonts w:ascii="Times New Roman" w:hAnsi="Times New Roman" w:eastAsia="SimSun"/>
                <w:b w:val="0"/>
                <w:sz w:val="17"/>
              </w:rPr>
              <w:t>2</w:t>
            </w:r>
          </w:p>
        </w:tc>
        <w:tc>
          <w:tcPr>
            <w:tcW w:type="dxa" w:w="576"/>
            <w:shd w:fill="F5F8FB"/>
          </w:tcPr>
          <w:p>
            <w:pPr>
              <w:spacing w:before="0" w:after="0" w:line="240" w:lineRule="auto"/>
              <w:jc w:val="center"/>
            </w:pPr>
            <w:r>
              <w:rPr>
                <w:rFonts w:ascii="Times New Roman" w:hAnsi="Times New Roman" w:eastAsia="SimSun"/>
                <w:b w:val="0"/>
                <w:sz w:val="17"/>
              </w:rPr>
              <w:t>1</w:t>
            </w:r>
          </w:p>
        </w:tc>
        <w:tc>
          <w:tcPr>
            <w:tcW w:type="dxa" w:w="576"/>
            <w:shd w:fill="F5F8FB"/>
          </w:tcPr>
          <w:p>
            <w:pPr>
              <w:spacing w:before="0" w:after="0" w:line="240" w:lineRule="auto"/>
              <w:jc w:val="center"/>
            </w:pPr>
            <w:r>
              <w:rPr>
                <w:rFonts w:ascii="Times New Roman" w:hAnsi="Times New Roman" w:eastAsia="SimSun"/>
                <w:b w:val="0"/>
                <w:sz w:val="17"/>
              </w:rPr>
              <w:t>Low</w:t>
            </w:r>
          </w:p>
        </w:tc>
        <w:tc>
          <w:tcPr>
            <w:tcW w:type="dxa" w:w="504"/>
            <w:shd w:fill="F5F8FB"/>
          </w:tcPr>
          <w:p>
            <w:pPr>
              <w:spacing w:before="0" w:after="0" w:line="240" w:lineRule="auto"/>
              <w:jc w:val="center"/>
            </w:pPr>
            <w:r>
              <w:rPr>
                <w:rFonts w:ascii="Times New Roman" w:hAnsi="Times New Roman" w:eastAsia="SimSun"/>
                <w:b w:val="0"/>
                <w:sz w:val="17"/>
              </w:rPr>
              <w:t>3</w:t>
            </w:r>
          </w:p>
        </w:tc>
      </w:tr>
      <w:tr>
        <w:tc>
          <w:tcPr>
            <w:tcW w:type="dxa" w:w="504"/>
          </w:tcPr>
          <w:p>
            <w:pPr>
              <w:spacing w:before="0" w:after="0" w:line="240" w:lineRule="auto"/>
            </w:pPr>
            <w:r>
              <w:rPr>
                <w:rFonts w:ascii="Times New Roman" w:hAnsi="Times New Roman" w:eastAsia="SimSun"/>
                <w:b w:val="0"/>
                <w:sz w:val="17"/>
              </w:rPr>
              <w:t>EI-03</w:t>
            </w:r>
          </w:p>
        </w:tc>
        <w:tc>
          <w:tcPr>
            <w:tcW w:type="dxa" w:w="1512"/>
          </w:tcPr>
          <w:p>
            <w:pPr>
              <w:spacing w:before="0" w:after="0" w:line="240" w:lineRule="auto"/>
            </w:pPr>
            <w:r>
              <w:rPr>
                <w:rFonts w:ascii="Times New Roman" w:hAnsi="Times New Roman" w:eastAsia="SimSun"/>
                <w:b w:val="0"/>
                <w:sz w:val="17"/>
              </w:rPr>
              <w:t>Create FigureAndRelation</w:t>
            </w:r>
          </w:p>
        </w:tc>
        <w:tc>
          <w:tcPr>
            <w:tcW w:type="dxa" w:w="4032"/>
          </w:tcPr>
          <w:p>
            <w:pPr>
              <w:spacing w:before="0" w:after="0" w:line="240" w:lineRule="auto"/>
              <w:jc w:val="center"/>
            </w:pPr>
            <w:r>
              <w:rPr>
                <w:rFonts w:ascii="Times New Roman" w:hAnsi="Times New Roman" w:eastAsia="SimSun"/>
                <w:b w:val="0"/>
                <w:sz w:val="17"/>
              </w:rPr>
              <w:t>figure_name, role, gender, MBTI, birthday, occupation, education, residence, hometown, appearance, likes, dislikes. Writes FR; reads User.</w:t>
            </w:r>
          </w:p>
        </w:tc>
        <w:tc>
          <w:tcPr>
            <w:tcW w:type="dxa" w:w="576"/>
          </w:tcPr>
          <w:p>
            <w:pPr>
              <w:spacing w:before="0" w:after="0" w:line="240" w:lineRule="auto"/>
              <w:jc w:val="center"/>
            </w:pPr>
            <w:r>
              <w:rPr>
                <w:rFonts w:ascii="Times New Roman" w:hAnsi="Times New Roman" w:eastAsia="SimSun"/>
                <w:b w:val="0"/>
                <w:sz w:val="17"/>
              </w:rPr>
              <w:t>12</w:t>
            </w:r>
          </w:p>
        </w:tc>
        <w:tc>
          <w:tcPr>
            <w:tcW w:type="dxa" w:w="576"/>
          </w:tcPr>
          <w:p>
            <w:pPr>
              <w:spacing w:before="0" w:after="0" w:line="240" w:lineRule="auto"/>
              <w:jc w:val="center"/>
            </w:pPr>
            <w:r>
              <w:rPr>
                <w:rFonts w:ascii="Times New Roman" w:hAnsi="Times New Roman" w:eastAsia="SimSun"/>
                <w:b w:val="0"/>
                <w:sz w:val="17"/>
              </w:rPr>
              <w:t>2</w:t>
            </w:r>
          </w:p>
        </w:tc>
        <w:tc>
          <w:tcPr>
            <w:tcW w:type="dxa" w:w="576"/>
          </w:tcPr>
          <w:p>
            <w:pPr>
              <w:spacing w:before="0" w:after="0" w:line="240" w:lineRule="auto"/>
              <w:jc w:val="center"/>
            </w:pPr>
            <w:r>
              <w:rPr>
                <w:rFonts w:ascii="Times New Roman" w:hAnsi="Times New Roman" w:eastAsia="SimSun"/>
                <w:b w:val="0"/>
                <w:sz w:val="17"/>
              </w:rPr>
              <w:t>Avg</w:t>
            </w:r>
          </w:p>
        </w:tc>
        <w:tc>
          <w:tcPr>
            <w:tcW w:type="dxa" w:w="504"/>
          </w:tcPr>
          <w:p>
            <w:pPr>
              <w:spacing w:before="0" w:after="0" w:line="240" w:lineRule="auto"/>
              <w:jc w:val="center"/>
            </w:pPr>
            <w:r>
              <w:rPr>
                <w:rFonts w:ascii="Times New Roman" w:hAnsi="Times New Roman" w:eastAsia="SimSun"/>
                <w:b w:val="0"/>
                <w:sz w:val="17"/>
              </w:rPr>
              <w:t>4</w:t>
            </w:r>
          </w:p>
        </w:tc>
      </w:tr>
      <w:tr>
        <w:tc>
          <w:tcPr>
            <w:tcW w:type="dxa" w:w="504"/>
            <w:shd w:fill="F5F8FB"/>
          </w:tcPr>
          <w:p>
            <w:pPr>
              <w:spacing w:before="0" w:after="0" w:line="240" w:lineRule="auto"/>
            </w:pPr>
            <w:r>
              <w:rPr>
                <w:rFonts w:ascii="Times New Roman" w:hAnsi="Times New Roman" w:eastAsia="SimSun"/>
                <w:b w:val="0"/>
                <w:sz w:val="17"/>
              </w:rPr>
              <w:t>EI-04</w:t>
            </w:r>
          </w:p>
        </w:tc>
        <w:tc>
          <w:tcPr>
            <w:tcW w:type="dxa" w:w="1512"/>
            <w:shd w:fill="F5F8FB"/>
          </w:tcPr>
          <w:p>
            <w:pPr>
              <w:spacing w:before="0" w:after="0" w:line="240" w:lineRule="auto"/>
            </w:pPr>
            <w:r>
              <w:rPr>
                <w:rFonts w:ascii="Times New Roman" w:hAnsi="Times New Roman" w:eastAsia="SimSun"/>
                <w:b w:val="0"/>
                <w:sz w:val="17"/>
              </w:rPr>
              <w:t>Update FigureAndRelation</w:t>
            </w:r>
          </w:p>
        </w:tc>
        <w:tc>
          <w:tcPr>
            <w:tcW w:type="dxa" w:w="4032"/>
            <w:shd w:fill="F5F8FB"/>
          </w:tcPr>
          <w:p>
            <w:pPr>
              <w:spacing w:before="0" w:after="0" w:line="240" w:lineRule="auto"/>
              <w:jc w:val="center"/>
            </w:pPr>
            <w:r>
              <w:rPr>
                <w:rFonts w:ascii="Times New Roman" w:hAnsi="Times New Roman" w:eastAsia="SimSun"/>
                <w:b w:val="0"/>
                <w:sz w:val="17"/>
              </w:rPr>
              <w:t>4 core dimensions + demographics + relation fields. Reads + writes FR; reads User.</w:t>
            </w:r>
          </w:p>
        </w:tc>
        <w:tc>
          <w:tcPr>
            <w:tcW w:type="dxa" w:w="576"/>
            <w:shd w:fill="F5F8FB"/>
          </w:tcPr>
          <w:p>
            <w:pPr>
              <w:spacing w:before="0" w:after="0" w:line="240" w:lineRule="auto"/>
              <w:jc w:val="center"/>
            </w:pPr>
            <w:r>
              <w:rPr>
                <w:rFonts w:ascii="Times New Roman" w:hAnsi="Times New Roman" w:eastAsia="SimSun"/>
                <w:b w:val="0"/>
                <w:sz w:val="17"/>
              </w:rPr>
              <w:t>14</w:t>
            </w:r>
          </w:p>
        </w:tc>
        <w:tc>
          <w:tcPr>
            <w:tcW w:type="dxa" w:w="576"/>
            <w:shd w:fill="F5F8FB"/>
          </w:tcPr>
          <w:p>
            <w:pPr>
              <w:spacing w:before="0" w:after="0" w:line="240" w:lineRule="auto"/>
              <w:jc w:val="center"/>
            </w:pPr>
            <w:r>
              <w:rPr>
                <w:rFonts w:ascii="Times New Roman" w:hAnsi="Times New Roman" w:eastAsia="SimSun"/>
                <w:b w:val="0"/>
                <w:sz w:val="17"/>
              </w:rPr>
              <w:t>2</w:t>
            </w:r>
          </w:p>
        </w:tc>
        <w:tc>
          <w:tcPr>
            <w:tcW w:type="dxa" w:w="576"/>
            <w:shd w:fill="F5F8FB"/>
          </w:tcPr>
          <w:p>
            <w:pPr>
              <w:spacing w:before="0" w:after="0" w:line="240" w:lineRule="auto"/>
              <w:jc w:val="center"/>
            </w:pPr>
            <w:r>
              <w:rPr>
                <w:rFonts w:ascii="Times New Roman" w:hAnsi="Times New Roman" w:eastAsia="SimSun"/>
                <w:b w:val="0"/>
                <w:sz w:val="17"/>
              </w:rPr>
              <w:t>Avg</w:t>
            </w:r>
          </w:p>
        </w:tc>
        <w:tc>
          <w:tcPr>
            <w:tcW w:type="dxa" w:w="504"/>
            <w:shd w:fill="F5F8FB"/>
          </w:tcPr>
          <w:p>
            <w:pPr>
              <w:spacing w:before="0" w:after="0" w:line="240" w:lineRule="auto"/>
              <w:jc w:val="center"/>
            </w:pPr>
            <w:r>
              <w:rPr>
                <w:rFonts w:ascii="Times New Roman" w:hAnsi="Times New Roman" w:eastAsia="SimSun"/>
                <w:b w:val="0"/>
                <w:sz w:val="17"/>
              </w:rPr>
              <w:t>4</w:t>
            </w:r>
          </w:p>
        </w:tc>
      </w:tr>
      <w:tr>
        <w:tc>
          <w:tcPr>
            <w:tcW w:type="dxa" w:w="504"/>
          </w:tcPr>
          <w:p>
            <w:pPr>
              <w:spacing w:before="0" w:after="0" w:line="240" w:lineRule="auto"/>
            </w:pPr>
            <w:r>
              <w:rPr>
                <w:rFonts w:ascii="Times New Roman" w:hAnsi="Times New Roman" w:eastAsia="SimSun"/>
                <w:b w:val="0"/>
                <w:sz w:val="17"/>
              </w:rPr>
              <w:t>EI-05</w:t>
            </w:r>
          </w:p>
        </w:tc>
        <w:tc>
          <w:tcPr>
            <w:tcW w:type="dxa" w:w="1512"/>
          </w:tcPr>
          <w:p>
            <w:pPr>
              <w:spacing w:before="0" w:after="0" w:line="240" w:lineRule="auto"/>
            </w:pPr>
            <w:r>
              <w:rPr>
                <w:rFonts w:ascii="Times New Roman" w:hAnsi="Times New Roman" w:eastAsia="SimSun"/>
                <w:b w:val="0"/>
                <w:sz w:val="17"/>
              </w:rPr>
              <w:t>Delete FigureAndRelation</w:t>
            </w:r>
          </w:p>
        </w:tc>
        <w:tc>
          <w:tcPr>
            <w:tcW w:type="dxa" w:w="4032"/>
          </w:tcPr>
          <w:p>
            <w:pPr>
              <w:spacing w:before="0" w:after="0" w:line="240" w:lineRule="auto"/>
              <w:jc w:val="center"/>
            </w:pPr>
            <w:r>
              <w:rPr>
                <w:rFonts w:ascii="Times New Roman" w:hAnsi="Times New Roman" w:eastAsia="SimSun"/>
                <w:b w:val="0"/>
                <w:sz w:val="17"/>
              </w:rPr>
              <w:t>Set is_deleted=True. Reads + writes FR.</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3</w:t>
            </w:r>
          </w:p>
        </w:tc>
      </w:tr>
      <w:tr>
        <w:tc>
          <w:tcPr>
            <w:tcW w:type="dxa" w:w="504"/>
            <w:shd w:fill="F5F8FB"/>
          </w:tcPr>
          <w:p>
            <w:pPr>
              <w:spacing w:before="0" w:after="0" w:line="240" w:lineRule="auto"/>
            </w:pPr>
            <w:r>
              <w:rPr>
                <w:rFonts w:ascii="Times New Roman" w:hAnsi="Times New Roman" w:eastAsia="SimSun"/>
                <w:b w:val="0"/>
                <w:sz w:val="17"/>
              </w:rPr>
              <w:t>EI-06</w:t>
            </w:r>
          </w:p>
        </w:tc>
        <w:tc>
          <w:tcPr>
            <w:tcW w:type="dxa" w:w="1512"/>
            <w:shd w:fill="F5F8FB"/>
          </w:tcPr>
          <w:p>
            <w:pPr>
              <w:spacing w:before="0" w:after="0" w:line="240" w:lineRule="auto"/>
            </w:pPr>
            <w:r>
              <w:rPr>
                <w:rFonts w:ascii="Times New Roman" w:hAnsi="Times New Roman" w:eastAsia="SimSun"/>
                <w:b w:val="0"/>
                <w:sz w:val="17"/>
              </w:rPr>
              <w:t>Trigger Build Persona</w:t>
            </w:r>
          </w:p>
        </w:tc>
        <w:tc>
          <w:tcPr>
            <w:tcW w:type="dxa" w:w="4032"/>
            <w:shd w:fill="F5F8FB"/>
          </w:tcPr>
          <w:p>
            <w:pPr>
              <w:spacing w:before="0" w:after="0" w:line="240" w:lineRule="auto"/>
              <w:jc w:val="center"/>
            </w:pPr>
            <w:r>
              <w:rPr>
                <w:rFonts w:ascii="Times New Roman" w:hAnsi="Times New Roman" w:eastAsia="SimSun"/>
                <w:b w:val="0"/>
                <w:sz w:val="17"/>
              </w:rPr>
              <w:t>fr_id, source materials, source_type, instructions. Reads OriginalSource; reads + writes FR, FineGrainedFeed.</w:t>
            </w:r>
          </w:p>
        </w:tc>
        <w:tc>
          <w:tcPr>
            <w:tcW w:type="dxa" w:w="576"/>
            <w:shd w:fill="F5F8FB"/>
          </w:tcPr>
          <w:p>
            <w:pPr>
              <w:spacing w:before="0" w:after="0" w:line="240" w:lineRule="auto"/>
              <w:jc w:val="center"/>
            </w:pPr>
            <w:r>
              <w:rPr>
                <w:rFonts w:ascii="Times New Roman" w:hAnsi="Times New Roman" w:eastAsia="SimSun"/>
                <w:b w:val="0"/>
                <w:sz w:val="17"/>
              </w:rPr>
              <w:t>4</w:t>
            </w:r>
          </w:p>
        </w:tc>
        <w:tc>
          <w:tcPr>
            <w:tcW w:type="dxa" w:w="576"/>
            <w:shd w:fill="F5F8FB"/>
          </w:tcPr>
          <w:p>
            <w:pPr>
              <w:spacing w:before="0" w:after="0" w:line="240" w:lineRule="auto"/>
              <w:jc w:val="center"/>
            </w:pPr>
            <w:r>
              <w:rPr>
                <w:rFonts w:ascii="Times New Roman" w:hAnsi="Times New Roman" w:eastAsia="SimSun"/>
                <w:b w:val="0"/>
                <w:sz w:val="17"/>
              </w:rPr>
              <w:t>3</w:t>
            </w:r>
          </w:p>
        </w:tc>
        <w:tc>
          <w:tcPr>
            <w:tcW w:type="dxa" w:w="576"/>
            <w:shd w:fill="F5F8FB"/>
          </w:tcPr>
          <w:p>
            <w:pPr>
              <w:spacing w:before="0" w:after="0" w:line="240" w:lineRule="auto"/>
              <w:jc w:val="center"/>
            </w:pPr>
            <w:r>
              <w:rPr>
                <w:rFonts w:ascii="Times New Roman" w:hAnsi="Times New Roman" w:eastAsia="SimSun"/>
                <w:b w:val="0"/>
                <w:sz w:val="17"/>
              </w:rPr>
              <w:t>Avg</w:t>
            </w:r>
          </w:p>
        </w:tc>
        <w:tc>
          <w:tcPr>
            <w:tcW w:type="dxa" w:w="504"/>
            <w:shd w:fill="F5F8FB"/>
          </w:tcPr>
          <w:p>
            <w:pPr>
              <w:spacing w:before="0" w:after="0" w:line="240" w:lineRule="auto"/>
              <w:jc w:val="center"/>
            </w:pPr>
            <w:r>
              <w:rPr>
                <w:rFonts w:ascii="Times New Roman" w:hAnsi="Times New Roman" w:eastAsia="SimSun"/>
                <w:b w:val="0"/>
                <w:sz w:val="17"/>
              </w:rPr>
              <w:t>4</w:t>
            </w:r>
          </w:p>
        </w:tc>
      </w:tr>
      <w:tr>
        <w:tc>
          <w:tcPr>
            <w:tcW w:type="dxa" w:w="504"/>
          </w:tcPr>
          <w:p>
            <w:pPr>
              <w:spacing w:before="0" w:after="0" w:line="240" w:lineRule="auto"/>
            </w:pPr>
            <w:r>
              <w:rPr>
                <w:rFonts w:ascii="Times New Roman" w:hAnsi="Times New Roman" w:eastAsia="SimSun"/>
                <w:b w:val="0"/>
                <w:sz w:val="17"/>
              </w:rPr>
              <w:t>EI-07</w:t>
            </w:r>
          </w:p>
        </w:tc>
        <w:tc>
          <w:tcPr>
            <w:tcW w:type="dxa" w:w="1512"/>
          </w:tcPr>
          <w:p>
            <w:pPr>
              <w:spacing w:before="0" w:after="0" w:line="240" w:lineRule="auto"/>
            </w:pPr>
            <w:r>
              <w:rPr>
                <w:rFonts w:ascii="Times New Roman" w:hAnsi="Times New Roman" w:eastAsia="SimSun"/>
                <w:b w:val="0"/>
                <w:sz w:val="17"/>
              </w:rPr>
              <w:t>Send Conversation Message</w:t>
            </w:r>
          </w:p>
        </w:tc>
        <w:tc>
          <w:tcPr>
            <w:tcW w:type="dxa" w:w="4032"/>
          </w:tcPr>
          <w:p>
            <w:pPr>
              <w:spacing w:before="0" w:after="0" w:line="240" w:lineRule="auto"/>
              <w:jc w:val="center"/>
            </w:pPr>
            <w:r>
              <w:rPr>
                <w:rFonts w:ascii="Times New Roman" w:hAnsi="Times New Roman" w:eastAsia="SimSun"/>
                <w:b w:val="0"/>
                <w:sz w:val="17"/>
              </w:rPr>
              <w:t>fr_id, message_text, context_window. Reads FineGrainedFeed; reads + writes FR, Analysis.</w:t>
            </w:r>
          </w:p>
        </w:tc>
        <w:tc>
          <w:tcPr>
            <w:tcW w:type="dxa" w:w="576"/>
          </w:tcPr>
          <w:p>
            <w:pPr>
              <w:spacing w:before="0" w:after="0" w:line="240" w:lineRule="auto"/>
              <w:jc w:val="center"/>
            </w:pPr>
            <w:r>
              <w:rPr>
                <w:rFonts w:ascii="Times New Roman" w:hAnsi="Times New Roman" w:eastAsia="SimSun"/>
                <w:b w:val="0"/>
                <w:sz w:val="17"/>
              </w:rPr>
              <w:t>3</w:t>
            </w:r>
          </w:p>
        </w:tc>
        <w:tc>
          <w:tcPr>
            <w:tcW w:type="dxa" w:w="576"/>
          </w:tcPr>
          <w:p>
            <w:pPr>
              <w:spacing w:before="0" w:after="0" w:line="240" w:lineRule="auto"/>
              <w:jc w:val="center"/>
            </w:pPr>
            <w:r>
              <w:rPr>
                <w:rFonts w:ascii="Times New Roman" w:hAnsi="Times New Roman" w:eastAsia="SimSun"/>
                <w:b w:val="0"/>
                <w:sz w:val="17"/>
              </w:rPr>
              <w:t>3</w:t>
            </w:r>
          </w:p>
        </w:tc>
        <w:tc>
          <w:tcPr>
            <w:tcW w:type="dxa" w:w="576"/>
          </w:tcPr>
          <w:p>
            <w:pPr>
              <w:spacing w:before="0" w:after="0" w:line="240" w:lineRule="auto"/>
              <w:jc w:val="center"/>
            </w:pPr>
            <w:r>
              <w:rPr>
                <w:rFonts w:ascii="Times New Roman" w:hAnsi="Times New Roman" w:eastAsia="SimSun"/>
                <w:b w:val="0"/>
                <w:sz w:val="17"/>
              </w:rPr>
              <w:t>Avg</w:t>
            </w:r>
          </w:p>
        </w:tc>
        <w:tc>
          <w:tcPr>
            <w:tcW w:type="dxa" w:w="504"/>
          </w:tcPr>
          <w:p>
            <w:pPr>
              <w:spacing w:before="0" w:after="0" w:line="240" w:lineRule="auto"/>
              <w:jc w:val="center"/>
            </w:pPr>
            <w:r>
              <w:rPr>
                <w:rFonts w:ascii="Times New Roman" w:hAnsi="Times New Roman" w:eastAsia="SimSun"/>
                <w:b w:val="0"/>
                <w:sz w:val="17"/>
              </w:rPr>
              <w:t>4</w:t>
            </w:r>
          </w:p>
        </w:tc>
      </w:tr>
      <w:tr>
        <w:tc>
          <w:tcPr>
            <w:tcW w:type="dxa" w:w="504"/>
            <w:shd w:fill="F5F8FB"/>
          </w:tcPr>
          <w:p>
            <w:pPr>
              <w:spacing w:before="0" w:after="0" w:line="240" w:lineRule="auto"/>
            </w:pPr>
            <w:r>
              <w:rPr>
                <w:rFonts w:ascii="Times New Roman" w:hAnsi="Times New Roman" w:eastAsia="SimSun"/>
                <w:b w:val="0"/>
                <w:sz w:val="17"/>
              </w:rPr>
              <w:t>EI-08</w:t>
            </w:r>
          </w:p>
        </w:tc>
        <w:tc>
          <w:tcPr>
            <w:tcW w:type="dxa" w:w="1512"/>
            <w:shd w:fill="F5F8FB"/>
          </w:tcPr>
          <w:p>
            <w:pPr>
              <w:spacing w:before="0" w:after="0" w:line="240" w:lineRule="auto"/>
            </w:pPr>
            <w:r>
              <w:rPr>
                <w:rFonts w:ascii="Times New Roman" w:hAnsi="Times New Roman" w:eastAsia="SimSun"/>
                <w:b w:val="0"/>
                <w:sz w:val="17"/>
              </w:rPr>
              <w:t>Upload OriginalSource</w:t>
            </w:r>
          </w:p>
        </w:tc>
        <w:tc>
          <w:tcPr>
            <w:tcW w:type="dxa" w:w="4032"/>
            <w:shd w:fill="F5F8FB"/>
          </w:tcPr>
          <w:p>
            <w:pPr>
              <w:spacing w:before="0" w:after="0" w:line="240" w:lineRule="auto"/>
              <w:jc w:val="center"/>
            </w:pPr>
            <w:r>
              <w:rPr>
                <w:rFonts w:ascii="Times New Roman" w:hAnsi="Times New Roman" w:eastAsia="SimSun"/>
                <w:b w:val="0"/>
                <w:sz w:val="17"/>
              </w:rPr>
              <w:t>type, approx_date, confidence, included_dimensions, content. Writes OriginalSource; reads FR.</w:t>
            </w:r>
          </w:p>
        </w:tc>
        <w:tc>
          <w:tcPr>
            <w:tcW w:type="dxa" w:w="576"/>
            <w:shd w:fill="F5F8FB"/>
          </w:tcPr>
          <w:p>
            <w:pPr>
              <w:spacing w:before="0" w:after="0" w:line="240" w:lineRule="auto"/>
              <w:jc w:val="center"/>
            </w:pPr>
            <w:r>
              <w:rPr>
                <w:rFonts w:ascii="Times New Roman" w:hAnsi="Times New Roman" w:eastAsia="SimSun"/>
                <w:b w:val="0"/>
                <w:sz w:val="17"/>
              </w:rPr>
              <w:t>6</w:t>
            </w:r>
          </w:p>
        </w:tc>
        <w:tc>
          <w:tcPr>
            <w:tcW w:type="dxa" w:w="576"/>
            <w:shd w:fill="F5F8FB"/>
          </w:tcPr>
          <w:p>
            <w:pPr>
              <w:spacing w:before="0" w:after="0" w:line="240" w:lineRule="auto"/>
              <w:jc w:val="center"/>
            </w:pPr>
            <w:r>
              <w:rPr>
                <w:rFonts w:ascii="Times New Roman" w:hAnsi="Times New Roman" w:eastAsia="SimSun"/>
                <w:b w:val="0"/>
                <w:sz w:val="17"/>
              </w:rPr>
              <w:t>2</w:t>
            </w:r>
          </w:p>
        </w:tc>
        <w:tc>
          <w:tcPr>
            <w:tcW w:type="dxa" w:w="576"/>
            <w:shd w:fill="F5F8FB"/>
          </w:tcPr>
          <w:p>
            <w:pPr>
              <w:spacing w:before="0" w:after="0" w:line="240" w:lineRule="auto"/>
              <w:jc w:val="center"/>
            </w:pPr>
            <w:r>
              <w:rPr>
                <w:rFonts w:ascii="Times New Roman" w:hAnsi="Times New Roman" w:eastAsia="SimSun"/>
                <w:b w:val="0"/>
                <w:sz w:val="17"/>
              </w:rPr>
              <w:t>Avg</w:t>
            </w:r>
          </w:p>
        </w:tc>
        <w:tc>
          <w:tcPr>
            <w:tcW w:type="dxa" w:w="504"/>
            <w:shd w:fill="F5F8FB"/>
          </w:tcPr>
          <w:p>
            <w:pPr>
              <w:spacing w:before="0" w:after="0" w:line="240" w:lineRule="auto"/>
              <w:jc w:val="center"/>
            </w:pPr>
            <w:r>
              <w:rPr>
                <w:rFonts w:ascii="Times New Roman" w:hAnsi="Times New Roman" w:eastAsia="SimSun"/>
                <w:b w:val="0"/>
                <w:sz w:val="17"/>
              </w:rPr>
              <w:t>4</w:t>
            </w:r>
          </w:p>
        </w:tc>
      </w:tr>
      <w:tr>
        <w:tc>
          <w:tcPr>
            <w:tcW w:type="dxa" w:w="504"/>
          </w:tcPr>
          <w:p>
            <w:pPr>
              <w:spacing w:before="0" w:after="0" w:line="240" w:lineRule="auto"/>
            </w:pPr>
            <w:r>
              <w:rPr>
                <w:rFonts w:ascii="Times New Roman" w:hAnsi="Times New Roman" w:eastAsia="SimSun"/>
                <w:b w:val="0"/>
                <w:sz w:val="17"/>
              </w:rPr>
              <w:t>EI-09</w:t>
            </w:r>
          </w:p>
        </w:tc>
        <w:tc>
          <w:tcPr>
            <w:tcW w:type="dxa" w:w="1512"/>
          </w:tcPr>
          <w:p>
            <w:pPr>
              <w:spacing w:before="0" w:after="0" w:line="240" w:lineRule="auto"/>
            </w:pPr>
            <w:r>
              <w:rPr>
                <w:rFonts w:ascii="Times New Roman" w:hAnsi="Times New Roman" w:eastAsia="SimSun"/>
                <w:b w:val="0"/>
                <w:sz w:val="17"/>
              </w:rPr>
              <w:t>Bot Command Input</w:t>
            </w:r>
          </w:p>
        </w:tc>
        <w:tc>
          <w:tcPr>
            <w:tcW w:type="dxa" w:w="4032"/>
          </w:tcPr>
          <w:p>
            <w:pPr>
              <w:spacing w:before="0" w:after="0" w:line="240" w:lineRule="auto"/>
              <w:jc w:val="center"/>
            </w:pPr>
            <w:r>
              <w:rPr>
                <w:rFonts w:ascii="Times New Roman" w:hAnsi="Times New Roman" w:eastAsia="SimSun"/>
                <w:b w:val="0"/>
                <w:sz w:val="17"/>
              </w:rPr>
              <w:t>command_name, open_id. Reads User for identity mapping.</w:t>
            </w:r>
          </w:p>
        </w:tc>
        <w:tc>
          <w:tcPr>
            <w:tcW w:type="dxa" w:w="576"/>
          </w:tcPr>
          <w:p>
            <w:pPr>
              <w:spacing w:before="0" w:after="0" w:line="240" w:lineRule="auto"/>
              <w:jc w:val="center"/>
            </w:pPr>
            <w:r>
              <w:rPr>
                <w:rFonts w:ascii="Times New Roman" w:hAnsi="Times New Roman" w:eastAsia="SimSun"/>
                <w:b w:val="0"/>
                <w:sz w:val="17"/>
              </w:rPr>
              <w:t>2</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3</w:t>
            </w:r>
          </w:p>
        </w:tc>
      </w:tr>
      <w:tr>
        <w:tc>
          <w:tcPr>
            <w:tcW w:type="dxa" w:w="504"/>
            <w:shd w:fill="F5F8FB"/>
          </w:tcPr>
          <w:p>
            <w:pPr>
              <w:spacing w:before="0" w:after="0" w:line="240" w:lineRule="auto"/>
            </w:pPr>
            <w:r>
              <w:rPr>
                <w:rFonts w:ascii="Times New Roman" w:hAnsi="Times New Roman" w:eastAsia="SimSun"/>
                <w:b w:val="0"/>
                <w:sz w:val="17"/>
              </w:rPr>
              <w:t>EI-10</w:t>
            </w:r>
          </w:p>
        </w:tc>
        <w:tc>
          <w:tcPr>
            <w:tcW w:type="dxa" w:w="1512"/>
            <w:shd w:fill="F5F8FB"/>
          </w:tcPr>
          <w:p>
            <w:pPr>
              <w:spacing w:before="0" w:after="0" w:line="240" w:lineRule="auto"/>
            </w:pPr>
            <w:r>
              <w:rPr>
                <w:rFonts w:ascii="Times New Roman" w:hAnsi="Times New Roman" w:eastAsia="SimSun"/>
                <w:b w:val="0"/>
                <w:sz w:val="17"/>
              </w:rPr>
              <w:t>Knowledge Base CRUD</w:t>
            </w:r>
          </w:p>
        </w:tc>
        <w:tc>
          <w:tcPr>
            <w:tcW w:type="dxa" w:w="4032"/>
            <w:shd w:fill="F5F8FB"/>
          </w:tcPr>
          <w:p>
            <w:pPr>
              <w:spacing w:before="0" w:after="0" w:line="240" w:lineRule="auto"/>
              <w:jc w:val="center"/>
            </w:pPr>
            <w:r>
              <w:rPr>
                <w:rFonts w:ascii="Times New Roman" w:hAnsi="Times New Roman" w:eastAsia="SimSun"/>
                <w:b w:val="0"/>
                <w:sz w:val="17"/>
              </w:rPr>
              <w:t>content, weight, embedding_model, embedding. Reads + writes Knowledge; reads User.</w:t>
            </w:r>
          </w:p>
        </w:tc>
        <w:tc>
          <w:tcPr>
            <w:tcW w:type="dxa" w:w="576"/>
            <w:shd w:fill="F5F8FB"/>
          </w:tcPr>
          <w:p>
            <w:pPr>
              <w:spacing w:before="0" w:after="0" w:line="240" w:lineRule="auto"/>
              <w:jc w:val="center"/>
            </w:pPr>
            <w:r>
              <w:rPr>
                <w:rFonts w:ascii="Times New Roman" w:hAnsi="Times New Roman" w:eastAsia="SimSun"/>
                <w:b w:val="0"/>
                <w:sz w:val="17"/>
              </w:rPr>
              <w:t>5</w:t>
            </w:r>
          </w:p>
        </w:tc>
        <w:tc>
          <w:tcPr>
            <w:tcW w:type="dxa" w:w="576"/>
            <w:shd w:fill="F5F8FB"/>
          </w:tcPr>
          <w:p>
            <w:pPr>
              <w:spacing w:before="0" w:after="0" w:line="240" w:lineRule="auto"/>
              <w:jc w:val="center"/>
            </w:pPr>
            <w:r>
              <w:rPr>
                <w:rFonts w:ascii="Times New Roman" w:hAnsi="Times New Roman" w:eastAsia="SimSun"/>
                <w:b w:val="0"/>
                <w:sz w:val="17"/>
              </w:rPr>
              <w:t>2</w:t>
            </w:r>
          </w:p>
        </w:tc>
        <w:tc>
          <w:tcPr>
            <w:tcW w:type="dxa" w:w="576"/>
            <w:shd w:fill="F5F8FB"/>
          </w:tcPr>
          <w:p>
            <w:pPr>
              <w:spacing w:before="0" w:after="0" w:line="240" w:lineRule="auto"/>
              <w:jc w:val="center"/>
            </w:pPr>
            <w:r>
              <w:rPr>
                <w:rFonts w:ascii="Times New Roman" w:hAnsi="Times New Roman" w:eastAsia="SimSun"/>
                <w:b w:val="0"/>
                <w:sz w:val="17"/>
              </w:rPr>
              <w:t>Avg</w:t>
            </w:r>
          </w:p>
        </w:tc>
        <w:tc>
          <w:tcPr>
            <w:tcW w:type="dxa" w:w="504"/>
            <w:shd w:fill="F5F8FB"/>
          </w:tcPr>
          <w:p>
            <w:pPr>
              <w:spacing w:before="0" w:after="0" w:line="240" w:lineRule="auto"/>
              <w:jc w:val="center"/>
            </w:pPr>
            <w:r>
              <w:rPr>
                <w:rFonts w:ascii="Times New Roman" w:hAnsi="Times New Roman" w:eastAsia="SimSun"/>
                <w:b w:val="0"/>
                <w:sz w:val="17"/>
              </w:rPr>
              <w:t>4</w:t>
            </w:r>
          </w:p>
        </w:tc>
      </w:tr>
    </w:tbl>
    <w:p>
      <w:pPr>
        <w:spacing w:after="60" w:line="276" w:lineRule="auto"/>
      </w:pPr>
      <w:r>
        <w:rPr>
          <w:rFonts w:ascii="Times New Roman" w:hAnsi="Times New Roman" w:eastAsia="SimSun"/>
          <w:b w:val="0"/>
          <w:i w:val="0"/>
          <w:color w:val="1A1A1A"/>
          <w:sz w:val="19"/>
        </w:rPr>
        <w:t>IFPUG EI Subtotal: 4 Low × 3 + 6 Average × 4 = 12 + 24 = 36 FP</w:t>
      </w:r>
    </w:p>
    <w:p>
      <w:pPr>
        <w:spacing w:after="60" w:line="276" w:lineRule="auto"/>
      </w:pPr>
      <w:r>
        <w:rPr>
          <w:rFonts w:ascii="Times New Roman" w:hAnsi="Times New Roman" w:eastAsia="SimSun"/>
          <w:b w:val="0"/>
          <w:i w:val="0"/>
          <w:color w:val="1A1A1A"/>
          <w:sz w:val="19"/>
        </w:rPr>
        <w:t>IFPUG EO Inventory:</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40"/>
        <w:gridCol w:w="1440"/>
        <w:gridCol w:w="1440"/>
        <w:gridCol w:w="1440"/>
        <w:gridCol w:w="1440"/>
        <w:gridCol w:w="1440"/>
        <w:gridCol w:w="1440"/>
      </w:tblGrid>
      <w:tr>
        <w:tc>
          <w:tcPr>
            <w:tcW w:type="dxa" w:w="504"/>
            <w:shd w:fill="1F4E79"/>
          </w:tcPr>
          <w:p>
            <w:pPr>
              <w:spacing w:before="0" w:after="0" w:line="240" w:lineRule="auto"/>
              <w:jc w:val="center"/>
            </w:pPr>
            <w:r>
              <w:rPr>
                <w:rFonts w:ascii="Times New Roman" w:hAnsi="Times New Roman" w:eastAsia="SimSun"/>
                <w:b/>
                <w:color w:val="FFFFFF"/>
                <w:sz w:val="17"/>
              </w:rPr>
              <w:t>ID</w:t>
            </w:r>
          </w:p>
        </w:tc>
        <w:tc>
          <w:tcPr>
            <w:tcW w:type="dxa" w:w="1512"/>
            <w:shd w:fill="1F4E79"/>
          </w:tcPr>
          <w:p>
            <w:pPr>
              <w:spacing w:before="0" w:after="0" w:line="240" w:lineRule="auto"/>
              <w:jc w:val="center"/>
            </w:pPr>
            <w:r>
              <w:rPr>
                <w:rFonts w:ascii="Times New Roman" w:hAnsi="Times New Roman" w:eastAsia="SimSun"/>
                <w:b/>
                <w:color w:val="FFFFFF"/>
                <w:sz w:val="17"/>
              </w:rPr>
              <w:t>EO Name</w:t>
            </w:r>
          </w:p>
        </w:tc>
        <w:tc>
          <w:tcPr>
            <w:tcW w:type="dxa" w:w="4032"/>
            <w:shd w:fill="1F4E79"/>
          </w:tcPr>
          <w:p>
            <w:pPr>
              <w:spacing w:before="0" w:after="0" w:line="240" w:lineRule="auto"/>
              <w:jc w:val="center"/>
            </w:pPr>
            <w:r>
              <w:rPr>
                <w:rFonts w:ascii="Times New Roman" w:hAnsi="Times New Roman" w:eastAsia="SimSun"/>
                <w:b/>
                <w:color w:val="FFFFFF"/>
                <w:sz w:val="17"/>
              </w:rPr>
              <w:t>Description</w:t>
            </w:r>
          </w:p>
        </w:tc>
        <w:tc>
          <w:tcPr>
            <w:tcW w:type="dxa" w:w="576"/>
            <w:shd w:fill="1F4E79"/>
          </w:tcPr>
          <w:p>
            <w:pPr>
              <w:spacing w:before="0" w:after="0" w:line="240" w:lineRule="auto"/>
              <w:jc w:val="center"/>
            </w:pPr>
            <w:r>
              <w:rPr>
                <w:rFonts w:ascii="Times New Roman" w:hAnsi="Times New Roman" w:eastAsia="SimSun"/>
                <w:b/>
                <w:color w:val="FFFFFF"/>
                <w:sz w:val="17"/>
              </w:rPr>
              <w:t>DET</w:t>
            </w:r>
          </w:p>
        </w:tc>
        <w:tc>
          <w:tcPr>
            <w:tcW w:type="dxa" w:w="576"/>
            <w:shd w:fill="1F4E79"/>
          </w:tcPr>
          <w:p>
            <w:pPr>
              <w:spacing w:before="0" w:after="0" w:line="240" w:lineRule="auto"/>
              <w:jc w:val="center"/>
            </w:pPr>
            <w:r>
              <w:rPr>
                <w:rFonts w:ascii="Times New Roman" w:hAnsi="Times New Roman" w:eastAsia="SimSun"/>
                <w:b/>
                <w:color w:val="FFFFFF"/>
                <w:sz w:val="17"/>
              </w:rPr>
              <w:t>FTR</w:t>
            </w:r>
          </w:p>
        </w:tc>
        <w:tc>
          <w:tcPr>
            <w:tcW w:type="dxa" w:w="576"/>
            <w:shd w:fill="1F4E79"/>
          </w:tcPr>
          <w:p>
            <w:pPr>
              <w:spacing w:before="0" w:after="0" w:line="240" w:lineRule="auto"/>
              <w:jc w:val="center"/>
            </w:pPr>
            <w:r>
              <w:rPr>
                <w:rFonts w:ascii="Times New Roman" w:hAnsi="Times New Roman" w:eastAsia="SimSun"/>
                <w:b/>
                <w:color w:val="FFFFFF"/>
                <w:sz w:val="17"/>
              </w:rPr>
              <w:t>Cpx</w:t>
            </w:r>
          </w:p>
        </w:tc>
        <w:tc>
          <w:tcPr>
            <w:tcW w:type="dxa" w:w="504"/>
            <w:shd w:fill="1F4E79"/>
          </w:tcPr>
          <w:p>
            <w:pPr>
              <w:spacing w:before="0" w:after="0" w:line="240" w:lineRule="auto"/>
              <w:jc w:val="center"/>
            </w:pPr>
            <w:r>
              <w:rPr>
                <w:rFonts w:ascii="Times New Roman" w:hAnsi="Times New Roman" w:eastAsia="SimSun"/>
                <w:b/>
                <w:color w:val="FFFFFF"/>
                <w:sz w:val="17"/>
              </w:rPr>
              <w:t>FP</w:t>
            </w:r>
          </w:p>
        </w:tc>
      </w:tr>
      <w:tr>
        <w:tc>
          <w:tcPr>
            <w:tcW w:type="dxa" w:w="504"/>
          </w:tcPr>
          <w:p>
            <w:pPr>
              <w:spacing w:before="0" w:after="0" w:line="240" w:lineRule="auto"/>
            </w:pPr>
            <w:r>
              <w:rPr>
                <w:rFonts w:ascii="Times New Roman" w:hAnsi="Times New Roman" w:eastAsia="SimSun"/>
                <w:b w:val="0"/>
                <w:sz w:val="17"/>
              </w:rPr>
              <w:t>EO-01</w:t>
            </w:r>
          </w:p>
        </w:tc>
        <w:tc>
          <w:tcPr>
            <w:tcW w:type="dxa" w:w="1512"/>
          </w:tcPr>
          <w:p>
            <w:pPr>
              <w:spacing w:before="0" w:after="0" w:line="240" w:lineRule="auto"/>
            </w:pPr>
            <w:r>
              <w:rPr>
                <w:rFonts w:ascii="Times New Roman" w:hAnsi="Times New Roman" w:eastAsia="SimSun"/>
                <w:b w:val="0"/>
                <w:sz w:val="17"/>
              </w:rPr>
              <w:t>Persona Card Display</w:t>
            </w:r>
          </w:p>
        </w:tc>
        <w:tc>
          <w:tcPr>
            <w:tcW w:type="dxa" w:w="4032"/>
          </w:tcPr>
          <w:p>
            <w:pPr>
              <w:spacing w:before="0" w:after="0" w:line="240" w:lineRule="auto"/>
              <w:jc w:val="center"/>
            </w:pPr>
            <w:r>
              <w:rPr>
                <w:rFonts w:ascii="Times New Roman" w:hAnsi="Times New Roman" w:eastAsia="SimSun"/>
                <w:b w:val="0"/>
                <w:sz w:val="17"/>
              </w:rPr>
              <w:t>figure_name, 4×dimension contents, build_status, last_build_at, progress_pct. Reads FR, FRBuildingGraphReport.</w:t>
            </w:r>
          </w:p>
        </w:tc>
        <w:tc>
          <w:tcPr>
            <w:tcW w:type="dxa" w:w="576"/>
          </w:tcPr>
          <w:p>
            <w:pPr>
              <w:spacing w:before="0" w:after="0" w:line="240" w:lineRule="auto"/>
              <w:jc w:val="center"/>
            </w:pPr>
            <w:r>
              <w:rPr>
                <w:rFonts w:ascii="Times New Roman" w:hAnsi="Times New Roman" w:eastAsia="SimSun"/>
                <w:b w:val="0"/>
                <w:sz w:val="17"/>
              </w:rPr>
              <w:t>8</w:t>
            </w:r>
          </w:p>
        </w:tc>
        <w:tc>
          <w:tcPr>
            <w:tcW w:type="dxa" w:w="576"/>
          </w:tcPr>
          <w:p>
            <w:pPr>
              <w:spacing w:before="0" w:after="0" w:line="240" w:lineRule="auto"/>
              <w:jc w:val="center"/>
            </w:pPr>
            <w:r>
              <w:rPr>
                <w:rFonts w:ascii="Times New Roman" w:hAnsi="Times New Roman" w:eastAsia="SimSun"/>
                <w:b w:val="0"/>
                <w:sz w:val="17"/>
              </w:rPr>
              <w:t>2</w:t>
            </w:r>
          </w:p>
        </w:tc>
        <w:tc>
          <w:tcPr>
            <w:tcW w:type="dxa" w:w="576"/>
          </w:tcPr>
          <w:p>
            <w:pPr>
              <w:spacing w:before="0" w:after="0" w:line="240" w:lineRule="auto"/>
              <w:jc w:val="center"/>
            </w:pPr>
            <w:r>
              <w:rPr>
                <w:rFonts w:ascii="Times New Roman" w:hAnsi="Times New Roman" w:eastAsia="SimSun"/>
                <w:b w:val="0"/>
                <w:sz w:val="17"/>
              </w:rPr>
              <w:t>Avg</w:t>
            </w:r>
          </w:p>
        </w:tc>
        <w:tc>
          <w:tcPr>
            <w:tcW w:type="dxa" w:w="504"/>
          </w:tcPr>
          <w:p>
            <w:pPr>
              <w:spacing w:before="0" w:after="0" w:line="240" w:lineRule="auto"/>
              <w:jc w:val="center"/>
            </w:pPr>
            <w:r>
              <w:rPr>
                <w:rFonts w:ascii="Times New Roman" w:hAnsi="Times New Roman" w:eastAsia="SimSun"/>
                <w:b w:val="0"/>
                <w:sz w:val="17"/>
              </w:rPr>
              <w:t>5</w:t>
            </w:r>
          </w:p>
        </w:tc>
      </w:tr>
      <w:tr>
        <w:tc>
          <w:tcPr>
            <w:tcW w:type="dxa" w:w="504"/>
            <w:shd w:fill="F5F8FB"/>
          </w:tcPr>
          <w:p>
            <w:pPr>
              <w:spacing w:before="0" w:after="0" w:line="240" w:lineRule="auto"/>
            </w:pPr>
            <w:r>
              <w:rPr>
                <w:rFonts w:ascii="Times New Roman" w:hAnsi="Times New Roman" w:eastAsia="SimSun"/>
                <w:b w:val="0"/>
                <w:sz w:val="17"/>
              </w:rPr>
              <w:t>EO-02</w:t>
            </w:r>
          </w:p>
        </w:tc>
        <w:tc>
          <w:tcPr>
            <w:tcW w:type="dxa" w:w="1512"/>
            <w:shd w:fill="F5F8FB"/>
          </w:tcPr>
          <w:p>
            <w:pPr>
              <w:spacing w:before="0" w:after="0" w:line="240" w:lineRule="auto"/>
            </w:pPr>
            <w:r>
              <w:rPr>
                <w:rFonts w:ascii="Times New Roman" w:hAnsi="Times New Roman" w:eastAsia="SimSun"/>
                <w:b w:val="0"/>
                <w:sz w:val="17"/>
              </w:rPr>
              <w:t>AI Conversation Reply</w:t>
            </w:r>
          </w:p>
        </w:tc>
        <w:tc>
          <w:tcPr>
            <w:tcW w:type="dxa" w:w="4032"/>
            <w:shd w:fill="F5F8FB"/>
          </w:tcPr>
          <w:p>
            <w:pPr>
              <w:spacing w:before="0" w:after="0" w:line="240" w:lineRule="auto"/>
              <w:jc w:val="center"/>
            </w:pPr>
            <w:r>
              <w:rPr>
                <w:rFonts w:ascii="Times New Roman" w:hAnsi="Times New Roman" w:eastAsia="SimSun"/>
                <w:b w:val="0"/>
                <w:sz w:val="17"/>
              </w:rPr>
              <w:t>reply_text, reasoning_content, tokens_used, model_name, latency_ms, confidence_score. Reads FR, FineGrainedFeed, Knowledge, Analysis.</w:t>
            </w:r>
          </w:p>
        </w:tc>
        <w:tc>
          <w:tcPr>
            <w:tcW w:type="dxa" w:w="576"/>
            <w:shd w:fill="F5F8FB"/>
          </w:tcPr>
          <w:p>
            <w:pPr>
              <w:spacing w:before="0" w:after="0" w:line="240" w:lineRule="auto"/>
              <w:jc w:val="center"/>
            </w:pPr>
            <w:r>
              <w:rPr>
                <w:rFonts w:ascii="Times New Roman" w:hAnsi="Times New Roman" w:eastAsia="SimSun"/>
                <w:b w:val="0"/>
                <w:sz w:val="17"/>
              </w:rPr>
              <w:t>6</w:t>
            </w:r>
          </w:p>
        </w:tc>
        <w:tc>
          <w:tcPr>
            <w:tcW w:type="dxa" w:w="576"/>
            <w:shd w:fill="F5F8FB"/>
          </w:tcPr>
          <w:p>
            <w:pPr>
              <w:spacing w:before="0" w:after="0" w:line="240" w:lineRule="auto"/>
              <w:jc w:val="center"/>
            </w:pPr>
            <w:r>
              <w:rPr>
                <w:rFonts w:ascii="Times New Roman" w:hAnsi="Times New Roman" w:eastAsia="SimSun"/>
                <w:b w:val="0"/>
                <w:sz w:val="17"/>
              </w:rPr>
              <w:t>4</w:t>
            </w:r>
          </w:p>
        </w:tc>
        <w:tc>
          <w:tcPr>
            <w:tcW w:type="dxa" w:w="576"/>
            <w:shd w:fill="F5F8FB"/>
          </w:tcPr>
          <w:p>
            <w:pPr>
              <w:spacing w:before="0" w:after="0" w:line="240" w:lineRule="auto"/>
              <w:jc w:val="center"/>
            </w:pPr>
            <w:r>
              <w:rPr>
                <w:rFonts w:ascii="Times New Roman" w:hAnsi="Times New Roman" w:eastAsia="SimSun"/>
                <w:b w:val="0"/>
                <w:sz w:val="17"/>
              </w:rPr>
              <w:t>High</w:t>
            </w:r>
          </w:p>
        </w:tc>
        <w:tc>
          <w:tcPr>
            <w:tcW w:type="dxa" w:w="504"/>
            <w:shd w:fill="F5F8FB"/>
          </w:tcPr>
          <w:p>
            <w:pPr>
              <w:spacing w:before="0" w:after="0" w:line="240" w:lineRule="auto"/>
              <w:jc w:val="center"/>
            </w:pPr>
            <w:r>
              <w:rPr>
                <w:rFonts w:ascii="Times New Roman" w:hAnsi="Times New Roman" w:eastAsia="SimSun"/>
                <w:b w:val="0"/>
                <w:sz w:val="17"/>
              </w:rPr>
              <w:t>7</w:t>
            </w:r>
          </w:p>
        </w:tc>
      </w:tr>
      <w:tr>
        <w:tc>
          <w:tcPr>
            <w:tcW w:type="dxa" w:w="504"/>
          </w:tcPr>
          <w:p>
            <w:pPr>
              <w:spacing w:before="0" w:after="0" w:line="240" w:lineRule="auto"/>
            </w:pPr>
            <w:r>
              <w:rPr>
                <w:rFonts w:ascii="Times New Roman" w:hAnsi="Times New Roman" w:eastAsia="SimSun"/>
                <w:b w:val="0"/>
                <w:sz w:val="17"/>
              </w:rPr>
              <w:t>EO-03</w:t>
            </w:r>
          </w:p>
        </w:tc>
        <w:tc>
          <w:tcPr>
            <w:tcW w:type="dxa" w:w="1512"/>
          </w:tcPr>
          <w:p>
            <w:pPr>
              <w:spacing w:before="0" w:after="0" w:line="240" w:lineRule="auto"/>
            </w:pPr>
            <w:r>
              <w:rPr>
                <w:rFonts w:ascii="Times New Roman" w:hAnsi="Times New Roman" w:eastAsia="SimSun"/>
                <w:b w:val="0"/>
                <w:sz w:val="17"/>
              </w:rPr>
              <w:t>Build Progress Card</w:t>
            </w:r>
          </w:p>
        </w:tc>
        <w:tc>
          <w:tcPr>
            <w:tcW w:type="dxa" w:w="4032"/>
          </w:tcPr>
          <w:p>
            <w:pPr>
              <w:spacing w:before="0" w:after="0" w:line="240" w:lineRule="auto"/>
              <w:jc w:val="center"/>
            </w:pPr>
            <w:r>
              <w:rPr>
                <w:rFonts w:ascii="Times New Roman" w:hAnsi="Times New Roman" w:eastAsia="SimSun"/>
                <w:b w:val="0"/>
                <w:sz w:val="17"/>
              </w:rPr>
              <w:t>current_stage, pct_complete, estimated_remaining. Reads FR, FRBuildingGraphReport.</w:t>
            </w:r>
          </w:p>
        </w:tc>
        <w:tc>
          <w:tcPr>
            <w:tcW w:type="dxa" w:w="576"/>
          </w:tcPr>
          <w:p>
            <w:pPr>
              <w:spacing w:before="0" w:after="0" w:line="240" w:lineRule="auto"/>
              <w:jc w:val="center"/>
            </w:pPr>
            <w:r>
              <w:rPr>
                <w:rFonts w:ascii="Times New Roman" w:hAnsi="Times New Roman" w:eastAsia="SimSun"/>
                <w:b w:val="0"/>
                <w:sz w:val="17"/>
              </w:rPr>
              <w:t>3</w:t>
            </w:r>
          </w:p>
        </w:tc>
        <w:tc>
          <w:tcPr>
            <w:tcW w:type="dxa" w:w="576"/>
          </w:tcPr>
          <w:p>
            <w:pPr>
              <w:spacing w:before="0" w:after="0" w:line="240" w:lineRule="auto"/>
              <w:jc w:val="center"/>
            </w:pPr>
            <w:r>
              <w:rPr>
                <w:rFonts w:ascii="Times New Roman" w:hAnsi="Times New Roman" w:eastAsia="SimSun"/>
                <w:b w:val="0"/>
                <w:sz w:val="17"/>
              </w:rPr>
              <w:t>2</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4</w:t>
            </w:r>
          </w:p>
        </w:tc>
      </w:tr>
      <w:tr>
        <w:tc>
          <w:tcPr>
            <w:tcW w:type="dxa" w:w="504"/>
            <w:shd w:fill="F5F8FB"/>
          </w:tcPr>
          <w:p>
            <w:pPr>
              <w:spacing w:before="0" w:after="0" w:line="240" w:lineRule="auto"/>
            </w:pPr>
            <w:r>
              <w:rPr>
                <w:rFonts w:ascii="Times New Roman" w:hAnsi="Times New Roman" w:eastAsia="SimSun"/>
                <w:b w:val="0"/>
                <w:sz w:val="17"/>
              </w:rPr>
              <w:t>EO-04</w:t>
            </w:r>
          </w:p>
        </w:tc>
        <w:tc>
          <w:tcPr>
            <w:tcW w:type="dxa" w:w="1512"/>
            <w:shd w:fill="F5F8FB"/>
          </w:tcPr>
          <w:p>
            <w:pPr>
              <w:spacing w:before="0" w:after="0" w:line="240" w:lineRule="auto"/>
            </w:pPr>
            <w:r>
              <w:rPr>
                <w:rFonts w:ascii="Times New Roman" w:hAnsi="Times New Roman" w:eastAsia="SimSun"/>
                <w:b w:val="0"/>
                <w:sz w:val="17"/>
              </w:rPr>
              <w:t>CLI Doctor Report</w:t>
            </w:r>
          </w:p>
        </w:tc>
        <w:tc>
          <w:tcPr>
            <w:tcW w:type="dxa" w:w="4032"/>
            <w:shd w:fill="F5F8FB"/>
          </w:tcPr>
          <w:p>
            <w:pPr>
              <w:spacing w:before="0" w:after="0" w:line="240" w:lineRule="auto"/>
              <w:jc w:val="center"/>
            </w:pPr>
            <w:r>
              <w:rPr>
                <w:rFonts w:ascii="Times New Roman" w:hAnsi="Times New Roman" w:eastAsia="SimSun"/>
                <w:b w:val="0"/>
                <w:sz w:val="17"/>
              </w:rPr>
              <w:t>Python version, DB connectivity, env vars, Lark credentials, pgvector status. No FTRs (reads system state).</w:t>
            </w:r>
          </w:p>
        </w:tc>
        <w:tc>
          <w:tcPr>
            <w:tcW w:type="dxa" w:w="576"/>
            <w:shd w:fill="F5F8FB"/>
          </w:tcPr>
          <w:p>
            <w:pPr>
              <w:spacing w:before="0" w:after="0" w:line="240" w:lineRule="auto"/>
              <w:jc w:val="center"/>
            </w:pPr>
            <w:r>
              <w:rPr>
                <w:rFonts w:ascii="Times New Roman" w:hAnsi="Times New Roman" w:eastAsia="SimSun"/>
                <w:b w:val="0"/>
                <w:sz w:val="17"/>
              </w:rPr>
              <w:t>8</w:t>
            </w:r>
          </w:p>
        </w:tc>
        <w:tc>
          <w:tcPr>
            <w:tcW w:type="dxa" w:w="576"/>
            <w:shd w:fill="F5F8FB"/>
          </w:tcPr>
          <w:p>
            <w:pPr>
              <w:spacing w:before="0" w:after="0" w:line="240" w:lineRule="auto"/>
              <w:jc w:val="center"/>
            </w:pPr>
            <w:r>
              <w:rPr>
                <w:rFonts w:ascii="Times New Roman" w:hAnsi="Times New Roman" w:eastAsia="SimSun"/>
                <w:b w:val="0"/>
                <w:sz w:val="17"/>
              </w:rPr>
              <w:t>0</w:t>
            </w:r>
          </w:p>
        </w:tc>
        <w:tc>
          <w:tcPr>
            <w:tcW w:type="dxa" w:w="576"/>
            <w:shd w:fill="F5F8FB"/>
          </w:tcPr>
          <w:p>
            <w:pPr>
              <w:spacing w:before="0" w:after="0" w:line="240" w:lineRule="auto"/>
              <w:jc w:val="center"/>
            </w:pPr>
            <w:r>
              <w:rPr>
                <w:rFonts w:ascii="Times New Roman" w:hAnsi="Times New Roman" w:eastAsia="SimSun"/>
                <w:b w:val="0"/>
                <w:sz w:val="17"/>
              </w:rPr>
              <w:t>Low</w:t>
            </w:r>
          </w:p>
        </w:tc>
        <w:tc>
          <w:tcPr>
            <w:tcW w:type="dxa" w:w="504"/>
            <w:shd w:fill="F5F8FB"/>
          </w:tcPr>
          <w:p>
            <w:pPr>
              <w:spacing w:before="0" w:after="0" w:line="240" w:lineRule="auto"/>
              <w:jc w:val="center"/>
            </w:pPr>
            <w:r>
              <w:rPr>
                <w:rFonts w:ascii="Times New Roman" w:hAnsi="Times New Roman" w:eastAsia="SimSun"/>
                <w:b w:val="0"/>
                <w:sz w:val="17"/>
              </w:rPr>
              <w:t>4</w:t>
            </w:r>
          </w:p>
        </w:tc>
      </w:tr>
      <w:tr>
        <w:tc>
          <w:tcPr>
            <w:tcW w:type="dxa" w:w="504"/>
          </w:tcPr>
          <w:p>
            <w:pPr>
              <w:spacing w:before="0" w:after="0" w:line="240" w:lineRule="auto"/>
            </w:pPr>
            <w:r>
              <w:rPr>
                <w:rFonts w:ascii="Times New Roman" w:hAnsi="Times New Roman" w:eastAsia="SimSun"/>
                <w:b w:val="0"/>
                <w:sz w:val="17"/>
              </w:rPr>
              <w:t>EO-05</w:t>
            </w:r>
          </w:p>
        </w:tc>
        <w:tc>
          <w:tcPr>
            <w:tcW w:type="dxa" w:w="1512"/>
          </w:tcPr>
          <w:p>
            <w:pPr>
              <w:spacing w:before="0" w:after="0" w:line="240" w:lineRule="auto"/>
            </w:pPr>
            <w:r>
              <w:rPr>
                <w:rFonts w:ascii="Times New Roman" w:hAnsi="Times New Roman" w:eastAsia="SimSun"/>
                <w:b w:val="0"/>
                <w:sz w:val="17"/>
              </w:rPr>
              <w:t>CLI Logs Output</w:t>
            </w:r>
          </w:p>
        </w:tc>
        <w:tc>
          <w:tcPr>
            <w:tcW w:type="dxa" w:w="4032"/>
          </w:tcPr>
          <w:p>
            <w:pPr>
              <w:spacing w:before="0" w:after="0" w:line="240" w:lineRule="auto"/>
              <w:jc w:val="center"/>
            </w:pPr>
            <w:r>
              <w:rPr>
                <w:rFonts w:ascii="Times New Roman" w:hAnsi="Times New Roman" w:eastAsia="SimSun"/>
                <w:b w:val="0"/>
                <w:sz w:val="17"/>
              </w:rPr>
              <w:t>timestamp, level, module, message, trace_id. Reads log files (0 FTRs for ILF).</w:t>
            </w:r>
          </w:p>
        </w:tc>
        <w:tc>
          <w:tcPr>
            <w:tcW w:type="dxa" w:w="576"/>
          </w:tcPr>
          <w:p>
            <w:pPr>
              <w:spacing w:before="0" w:after="0" w:line="240" w:lineRule="auto"/>
              <w:jc w:val="center"/>
            </w:pPr>
            <w:r>
              <w:rPr>
                <w:rFonts w:ascii="Times New Roman" w:hAnsi="Times New Roman" w:eastAsia="SimSun"/>
                <w:b w:val="0"/>
                <w:sz w:val="17"/>
              </w:rPr>
              <w:t>5</w:t>
            </w:r>
          </w:p>
        </w:tc>
        <w:tc>
          <w:tcPr>
            <w:tcW w:type="dxa" w:w="576"/>
          </w:tcPr>
          <w:p>
            <w:pPr>
              <w:spacing w:before="0" w:after="0" w:line="240" w:lineRule="auto"/>
              <w:jc w:val="center"/>
            </w:pPr>
            <w:r>
              <w:rPr>
                <w:rFonts w:ascii="Times New Roman" w:hAnsi="Times New Roman" w:eastAsia="SimSun"/>
                <w:b w:val="0"/>
                <w:sz w:val="17"/>
              </w:rPr>
              <w:t>0</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4</w:t>
            </w:r>
          </w:p>
        </w:tc>
      </w:tr>
      <w:tr>
        <w:tc>
          <w:tcPr>
            <w:tcW w:type="dxa" w:w="504"/>
            <w:shd w:fill="F5F8FB"/>
          </w:tcPr>
          <w:p>
            <w:pPr>
              <w:spacing w:before="0" w:after="0" w:line="240" w:lineRule="auto"/>
            </w:pPr>
            <w:r>
              <w:rPr>
                <w:rFonts w:ascii="Times New Roman" w:hAnsi="Times New Roman" w:eastAsia="SimSun"/>
                <w:b w:val="0"/>
                <w:sz w:val="17"/>
              </w:rPr>
              <w:t>EO-06</w:t>
            </w:r>
          </w:p>
        </w:tc>
        <w:tc>
          <w:tcPr>
            <w:tcW w:type="dxa" w:w="1512"/>
            <w:shd w:fill="F5F8FB"/>
          </w:tcPr>
          <w:p>
            <w:pPr>
              <w:spacing w:before="0" w:after="0" w:line="240" w:lineRule="auto"/>
            </w:pPr>
            <w:r>
              <w:rPr>
                <w:rFonts w:ascii="Times New Roman" w:hAnsi="Times New Roman" w:eastAsia="SimSun"/>
                <w:b w:val="0"/>
                <w:sz w:val="17"/>
              </w:rPr>
              <w:t>Feed Sync Report</w:t>
            </w:r>
          </w:p>
        </w:tc>
        <w:tc>
          <w:tcPr>
            <w:tcW w:type="dxa" w:w="4032"/>
            <w:shd w:fill="F5F8FB"/>
          </w:tcPr>
          <w:p>
            <w:pPr>
              <w:spacing w:before="0" w:after="0" w:line="240" w:lineRule="auto"/>
              <w:jc w:val="center"/>
            </w:pPr>
            <w:r>
              <w:rPr>
                <w:rFonts w:ascii="Times New Roman" w:hAnsi="Times New Roman" w:eastAsia="SimSun"/>
                <w:b w:val="0"/>
                <w:sz w:val="17"/>
              </w:rPr>
              <w:t>3-tier summary (core updates/pending review/observations). Reads FineGrainedFeed, FR, FROverallUpdateLog.</w:t>
            </w:r>
          </w:p>
        </w:tc>
        <w:tc>
          <w:tcPr>
            <w:tcW w:type="dxa" w:w="576"/>
            <w:shd w:fill="F5F8FB"/>
          </w:tcPr>
          <w:p>
            <w:pPr>
              <w:spacing w:before="0" w:after="0" w:line="240" w:lineRule="auto"/>
              <w:jc w:val="center"/>
            </w:pPr>
            <w:r>
              <w:rPr>
                <w:rFonts w:ascii="Times New Roman" w:hAnsi="Times New Roman" w:eastAsia="SimSun"/>
                <w:b w:val="0"/>
                <w:sz w:val="17"/>
              </w:rPr>
              <w:t>6</w:t>
            </w:r>
          </w:p>
        </w:tc>
        <w:tc>
          <w:tcPr>
            <w:tcW w:type="dxa" w:w="576"/>
            <w:shd w:fill="F5F8FB"/>
          </w:tcPr>
          <w:p>
            <w:pPr>
              <w:spacing w:before="0" w:after="0" w:line="240" w:lineRule="auto"/>
              <w:jc w:val="center"/>
            </w:pPr>
            <w:r>
              <w:rPr>
                <w:rFonts w:ascii="Times New Roman" w:hAnsi="Times New Roman" w:eastAsia="SimSun"/>
                <w:b w:val="0"/>
                <w:sz w:val="17"/>
              </w:rPr>
              <w:t>3</w:t>
            </w:r>
          </w:p>
        </w:tc>
        <w:tc>
          <w:tcPr>
            <w:tcW w:type="dxa" w:w="576"/>
            <w:shd w:fill="F5F8FB"/>
          </w:tcPr>
          <w:p>
            <w:pPr>
              <w:spacing w:before="0" w:after="0" w:line="240" w:lineRule="auto"/>
              <w:jc w:val="center"/>
            </w:pPr>
            <w:r>
              <w:rPr>
                <w:rFonts w:ascii="Times New Roman" w:hAnsi="Times New Roman" w:eastAsia="SimSun"/>
                <w:b w:val="0"/>
                <w:sz w:val="17"/>
              </w:rPr>
              <w:t>Avg</w:t>
            </w:r>
          </w:p>
        </w:tc>
        <w:tc>
          <w:tcPr>
            <w:tcW w:type="dxa" w:w="504"/>
            <w:shd w:fill="F5F8FB"/>
          </w:tcPr>
          <w:p>
            <w:pPr>
              <w:spacing w:before="0" w:after="0" w:line="240" w:lineRule="auto"/>
              <w:jc w:val="center"/>
            </w:pPr>
            <w:r>
              <w:rPr>
                <w:rFonts w:ascii="Times New Roman" w:hAnsi="Times New Roman" w:eastAsia="SimSun"/>
                <w:b w:val="0"/>
                <w:sz w:val="17"/>
              </w:rPr>
              <w:t>5</w:t>
            </w:r>
          </w:p>
        </w:tc>
      </w:tr>
      <w:tr>
        <w:tc>
          <w:tcPr>
            <w:tcW w:type="dxa" w:w="504"/>
          </w:tcPr>
          <w:p>
            <w:pPr>
              <w:spacing w:before="0" w:after="0" w:line="240" w:lineRule="auto"/>
            </w:pPr>
            <w:r>
              <w:rPr>
                <w:rFonts w:ascii="Times New Roman" w:hAnsi="Times New Roman" w:eastAsia="SimSun"/>
                <w:b w:val="0"/>
                <w:sz w:val="17"/>
              </w:rPr>
              <w:t>EO-07</w:t>
            </w:r>
          </w:p>
        </w:tc>
        <w:tc>
          <w:tcPr>
            <w:tcW w:type="dxa" w:w="1512"/>
          </w:tcPr>
          <w:p>
            <w:pPr>
              <w:spacing w:before="0" w:after="0" w:line="240" w:lineRule="auto"/>
            </w:pPr>
            <w:r>
              <w:rPr>
                <w:rFonts w:ascii="Times New Roman" w:hAnsi="Times New Roman" w:eastAsia="SimSun"/>
                <w:b w:val="0"/>
                <w:sz w:val="17"/>
              </w:rPr>
              <w:t>Lark Bot Response Card</w:t>
            </w:r>
          </w:p>
        </w:tc>
        <w:tc>
          <w:tcPr>
            <w:tcW w:type="dxa" w:w="4032"/>
          </w:tcPr>
          <w:p>
            <w:pPr>
              <w:spacing w:before="0" w:after="0" w:line="240" w:lineRule="auto"/>
              <w:jc w:val="center"/>
            </w:pPr>
            <w:r>
              <w:rPr>
                <w:rFonts w:ascii="Times New Roman" w:hAnsi="Times New Roman" w:eastAsia="SimSun"/>
                <w:b w:val="0"/>
                <w:sz w:val="17"/>
              </w:rPr>
              <w:t>Formatted message card with text, progress, error states. Reads FR, User.</w:t>
            </w:r>
          </w:p>
        </w:tc>
        <w:tc>
          <w:tcPr>
            <w:tcW w:type="dxa" w:w="576"/>
          </w:tcPr>
          <w:p>
            <w:pPr>
              <w:spacing w:before="0" w:after="0" w:line="240" w:lineRule="auto"/>
              <w:jc w:val="center"/>
            </w:pPr>
            <w:r>
              <w:rPr>
                <w:rFonts w:ascii="Times New Roman" w:hAnsi="Times New Roman" w:eastAsia="SimSun"/>
                <w:b w:val="0"/>
                <w:sz w:val="17"/>
              </w:rPr>
              <w:t>6</w:t>
            </w:r>
          </w:p>
        </w:tc>
        <w:tc>
          <w:tcPr>
            <w:tcW w:type="dxa" w:w="576"/>
          </w:tcPr>
          <w:p>
            <w:pPr>
              <w:spacing w:before="0" w:after="0" w:line="240" w:lineRule="auto"/>
              <w:jc w:val="center"/>
            </w:pPr>
            <w:r>
              <w:rPr>
                <w:rFonts w:ascii="Times New Roman" w:hAnsi="Times New Roman" w:eastAsia="SimSun"/>
                <w:b w:val="0"/>
                <w:sz w:val="17"/>
              </w:rPr>
              <w:t>2</w:t>
            </w:r>
          </w:p>
        </w:tc>
        <w:tc>
          <w:tcPr>
            <w:tcW w:type="dxa" w:w="576"/>
          </w:tcPr>
          <w:p>
            <w:pPr>
              <w:spacing w:before="0" w:after="0" w:line="240" w:lineRule="auto"/>
              <w:jc w:val="center"/>
            </w:pPr>
            <w:r>
              <w:rPr>
                <w:rFonts w:ascii="Times New Roman" w:hAnsi="Times New Roman" w:eastAsia="SimSun"/>
                <w:b w:val="0"/>
                <w:sz w:val="17"/>
              </w:rPr>
              <w:t>Avg</w:t>
            </w:r>
          </w:p>
        </w:tc>
        <w:tc>
          <w:tcPr>
            <w:tcW w:type="dxa" w:w="504"/>
          </w:tcPr>
          <w:p>
            <w:pPr>
              <w:spacing w:before="0" w:after="0" w:line="240" w:lineRule="auto"/>
              <w:jc w:val="center"/>
            </w:pPr>
            <w:r>
              <w:rPr>
                <w:rFonts w:ascii="Times New Roman" w:hAnsi="Times New Roman" w:eastAsia="SimSun"/>
                <w:b w:val="0"/>
                <w:sz w:val="17"/>
              </w:rPr>
              <w:t>5</w:t>
            </w:r>
          </w:p>
        </w:tc>
      </w:tr>
    </w:tbl>
    <w:p>
      <w:pPr>
        <w:spacing w:after="60" w:line="276" w:lineRule="auto"/>
      </w:pPr>
      <w:r>
        <w:rPr>
          <w:rFonts w:ascii="Times New Roman" w:hAnsi="Times New Roman" w:eastAsia="SimSun"/>
          <w:b w:val="0"/>
          <w:i w:val="0"/>
          <w:color w:val="1A1A1A"/>
          <w:sz w:val="19"/>
        </w:rPr>
        <w:t>IFPUG EO Subtotal: 3 Low × 4 + 3 Average × 5 + 1 High × 7 = 12 + 15 + 7 = 34 FP</w:t>
      </w:r>
    </w:p>
    <w:p>
      <w:pPr>
        <w:spacing w:after="60" w:line="276" w:lineRule="auto"/>
      </w:pPr>
      <w:r>
        <w:rPr>
          <w:rFonts w:ascii="Times New Roman" w:hAnsi="Times New Roman" w:eastAsia="SimSun"/>
          <w:b w:val="0"/>
          <w:i w:val="0"/>
          <w:color w:val="1A1A1A"/>
          <w:sz w:val="19"/>
        </w:rPr>
        <w:t>IFPUG EQ Inventory:</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40"/>
        <w:gridCol w:w="1440"/>
        <w:gridCol w:w="1440"/>
        <w:gridCol w:w="1440"/>
        <w:gridCol w:w="1440"/>
        <w:gridCol w:w="1440"/>
        <w:gridCol w:w="1440"/>
      </w:tblGrid>
      <w:tr>
        <w:tc>
          <w:tcPr>
            <w:tcW w:type="dxa" w:w="504"/>
            <w:shd w:fill="1F4E79"/>
          </w:tcPr>
          <w:p>
            <w:pPr>
              <w:spacing w:before="0" w:after="0" w:line="240" w:lineRule="auto"/>
              <w:jc w:val="center"/>
            </w:pPr>
            <w:r>
              <w:rPr>
                <w:rFonts w:ascii="Times New Roman" w:hAnsi="Times New Roman" w:eastAsia="SimSun"/>
                <w:b/>
                <w:color w:val="FFFFFF"/>
                <w:sz w:val="17"/>
              </w:rPr>
              <w:t>ID</w:t>
            </w:r>
          </w:p>
        </w:tc>
        <w:tc>
          <w:tcPr>
            <w:tcW w:type="dxa" w:w="1512"/>
            <w:shd w:fill="1F4E79"/>
          </w:tcPr>
          <w:p>
            <w:pPr>
              <w:spacing w:before="0" w:after="0" w:line="240" w:lineRule="auto"/>
              <w:jc w:val="center"/>
            </w:pPr>
            <w:r>
              <w:rPr>
                <w:rFonts w:ascii="Times New Roman" w:hAnsi="Times New Roman" w:eastAsia="SimSun"/>
                <w:b/>
                <w:color w:val="FFFFFF"/>
                <w:sz w:val="17"/>
              </w:rPr>
              <w:t>EQ Name</w:t>
            </w:r>
          </w:p>
        </w:tc>
        <w:tc>
          <w:tcPr>
            <w:tcW w:type="dxa" w:w="4032"/>
            <w:shd w:fill="1F4E79"/>
          </w:tcPr>
          <w:p>
            <w:pPr>
              <w:spacing w:before="0" w:after="0" w:line="240" w:lineRule="auto"/>
              <w:jc w:val="center"/>
            </w:pPr>
            <w:r>
              <w:rPr>
                <w:rFonts w:ascii="Times New Roman" w:hAnsi="Times New Roman" w:eastAsia="SimSun"/>
                <w:b/>
                <w:color w:val="FFFFFF"/>
                <w:sz w:val="17"/>
              </w:rPr>
              <w:t>Description</w:t>
            </w:r>
          </w:p>
        </w:tc>
        <w:tc>
          <w:tcPr>
            <w:tcW w:type="dxa" w:w="576"/>
            <w:shd w:fill="1F4E79"/>
          </w:tcPr>
          <w:p>
            <w:pPr>
              <w:spacing w:before="0" w:after="0" w:line="240" w:lineRule="auto"/>
              <w:jc w:val="center"/>
            </w:pPr>
            <w:r>
              <w:rPr>
                <w:rFonts w:ascii="Times New Roman" w:hAnsi="Times New Roman" w:eastAsia="SimSun"/>
                <w:b/>
                <w:color w:val="FFFFFF"/>
                <w:sz w:val="17"/>
              </w:rPr>
              <w:t>DET</w:t>
            </w:r>
          </w:p>
        </w:tc>
        <w:tc>
          <w:tcPr>
            <w:tcW w:type="dxa" w:w="576"/>
            <w:shd w:fill="1F4E79"/>
          </w:tcPr>
          <w:p>
            <w:pPr>
              <w:spacing w:before="0" w:after="0" w:line="240" w:lineRule="auto"/>
              <w:jc w:val="center"/>
            </w:pPr>
            <w:r>
              <w:rPr>
                <w:rFonts w:ascii="Times New Roman" w:hAnsi="Times New Roman" w:eastAsia="SimSun"/>
                <w:b/>
                <w:color w:val="FFFFFF"/>
                <w:sz w:val="17"/>
              </w:rPr>
              <w:t>FTR</w:t>
            </w:r>
          </w:p>
        </w:tc>
        <w:tc>
          <w:tcPr>
            <w:tcW w:type="dxa" w:w="576"/>
            <w:shd w:fill="1F4E79"/>
          </w:tcPr>
          <w:p>
            <w:pPr>
              <w:spacing w:before="0" w:after="0" w:line="240" w:lineRule="auto"/>
              <w:jc w:val="center"/>
            </w:pPr>
            <w:r>
              <w:rPr>
                <w:rFonts w:ascii="Times New Roman" w:hAnsi="Times New Roman" w:eastAsia="SimSun"/>
                <w:b/>
                <w:color w:val="FFFFFF"/>
                <w:sz w:val="17"/>
              </w:rPr>
              <w:t>Cpx</w:t>
            </w:r>
          </w:p>
        </w:tc>
        <w:tc>
          <w:tcPr>
            <w:tcW w:type="dxa" w:w="504"/>
            <w:shd w:fill="1F4E79"/>
          </w:tcPr>
          <w:p>
            <w:pPr>
              <w:spacing w:before="0" w:after="0" w:line="240" w:lineRule="auto"/>
              <w:jc w:val="center"/>
            </w:pPr>
            <w:r>
              <w:rPr>
                <w:rFonts w:ascii="Times New Roman" w:hAnsi="Times New Roman" w:eastAsia="SimSun"/>
                <w:b/>
                <w:color w:val="FFFFFF"/>
                <w:sz w:val="17"/>
              </w:rPr>
              <w:t>FP</w:t>
            </w:r>
          </w:p>
        </w:tc>
      </w:tr>
      <w:tr>
        <w:tc>
          <w:tcPr>
            <w:tcW w:type="dxa" w:w="504"/>
          </w:tcPr>
          <w:p>
            <w:pPr>
              <w:spacing w:before="0" w:after="0" w:line="240" w:lineRule="auto"/>
            </w:pPr>
            <w:r>
              <w:rPr>
                <w:rFonts w:ascii="Times New Roman" w:hAnsi="Times New Roman" w:eastAsia="SimSun"/>
                <w:b w:val="0"/>
                <w:sz w:val="17"/>
              </w:rPr>
              <w:t>EQ-01</w:t>
            </w:r>
          </w:p>
        </w:tc>
        <w:tc>
          <w:tcPr>
            <w:tcW w:type="dxa" w:w="1512"/>
          </w:tcPr>
          <w:p>
            <w:pPr>
              <w:spacing w:before="0" w:after="0" w:line="240" w:lineRule="auto"/>
            </w:pPr>
            <w:r>
              <w:rPr>
                <w:rFonts w:ascii="Times New Roman" w:hAnsi="Times New Roman" w:eastAsia="SimSun"/>
                <w:b w:val="0"/>
                <w:sz w:val="17"/>
              </w:rPr>
              <w:t>List Available Persons</w:t>
            </w:r>
          </w:p>
        </w:tc>
        <w:tc>
          <w:tcPr>
            <w:tcW w:type="dxa" w:w="4032"/>
          </w:tcPr>
          <w:p>
            <w:pPr>
              <w:spacing w:before="0" w:after="0" w:line="240" w:lineRule="auto"/>
              <w:jc w:val="center"/>
            </w:pPr>
            <w:r>
              <w:rPr>
                <w:rFonts w:ascii="Times New Roman" w:hAnsi="Times New Roman" w:eastAsia="SimSun"/>
                <w:b w:val="0"/>
                <w:sz w:val="17"/>
              </w:rPr>
              <w:t>Query FR records: figure_name, role, last_build_at, conversation_count. Reads FR, User.</w:t>
            </w:r>
          </w:p>
        </w:tc>
        <w:tc>
          <w:tcPr>
            <w:tcW w:type="dxa" w:w="576"/>
          </w:tcPr>
          <w:p>
            <w:pPr>
              <w:spacing w:before="0" w:after="0" w:line="240" w:lineRule="auto"/>
              <w:jc w:val="center"/>
            </w:pPr>
            <w:r>
              <w:rPr>
                <w:rFonts w:ascii="Times New Roman" w:hAnsi="Times New Roman" w:eastAsia="SimSun"/>
                <w:b w:val="0"/>
                <w:sz w:val="17"/>
              </w:rPr>
              <w:t>4</w:t>
            </w:r>
          </w:p>
        </w:tc>
        <w:tc>
          <w:tcPr>
            <w:tcW w:type="dxa" w:w="576"/>
          </w:tcPr>
          <w:p>
            <w:pPr>
              <w:spacing w:before="0" w:after="0" w:line="240" w:lineRule="auto"/>
              <w:jc w:val="center"/>
            </w:pPr>
            <w:r>
              <w:rPr>
                <w:rFonts w:ascii="Times New Roman" w:hAnsi="Times New Roman" w:eastAsia="SimSun"/>
                <w:b w:val="0"/>
                <w:sz w:val="17"/>
              </w:rPr>
              <w:t>2</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3</w:t>
            </w:r>
          </w:p>
        </w:tc>
      </w:tr>
      <w:tr>
        <w:tc>
          <w:tcPr>
            <w:tcW w:type="dxa" w:w="504"/>
            <w:shd w:fill="F5F8FB"/>
          </w:tcPr>
          <w:p>
            <w:pPr>
              <w:spacing w:before="0" w:after="0" w:line="240" w:lineRule="auto"/>
            </w:pPr>
            <w:r>
              <w:rPr>
                <w:rFonts w:ascii="Times New Roman" w:hAnsi="Times New Roman" w:eastAsia="SimSun"/>
                <w:b w:val="0"/>
                <w:sz w:val="17"/>
              </w:rPr>
              <w:t>EQ-02</w:t>
            </w:r>
          </w:p>
        </w:tc>
        <w:tc>
          <w:tcPr>
            <w:tcW w:type="dxa" w:w="1512"/>
            <w:shd w:fill="F5F8FB"/>
          </w:tcPr>
          <w:p>
            <w:pPr>
              <w:spacing w:before="0" w:after="0" w:line="240" w:lineRule="auto"/>
            </w:pPr>
            <w:r>
              <w:rPr>
                <w:rFonts w:ascii="Times New Roman" w:hAnsi="Times New Roman" w:eastAsia="SimSun"/>
                <w:b w:val="0"/>
                <w:sz w:val="17"/>
              </w:rPr>
              <w:t>Show Persona Details</w:t>
            </w:r>
          </w:p>
        </w:tc>
        <w:tc>
          <w:tcPr>
            <w:tcW w:type="dxa" w:w="4032"/>
            <w:shd w:fill="F5F8FB"/>
          </w:tcPr>
          <w:p>
            <w:pPr>
              <w:spacing w:before="0" w:after="0" w:line="240" w:lineRule="auto"/>
              <w:jc w:val="center"/>
            </w:pPr>
            <w:r>
              <w:rPr>
                <w:rFonts w:ascii="Times New Roman" w:hAnsi="Times New Roman" w:eastAsia="SimSun"/>
                <w:b w:val="0"/>
                <w:sz w:val="17"/>
              </w:rPr>
              <w:t>Retrieve 4 core dimensions. Reads FR.</w:t>
            </w:r>
          </w:p>
        </w:tc>
        <w:tc>
          <w:tcPr>
            <w:tcW w:type="dxa" w:w="576"/>
            <w:shd w:fill="F5F8FB"/>
          </w:tcPr>
          <w:p>
            <w:pPr>
              <w:spacing w:before="0" w:after="0" w:line="240" w:lineRule="auto"/>
              <w:jc w:val="center"/>
            </w:pPr>
            <w:r>
              <w:rPr>
                <w:rFonts w:ascii="Times New Roman" w:hAnsi="Times New Roman" w:eastAsia="SimSun"/>
                <w:b w:val="0"/>
                <w:sz w:val="17"/>
              </w:rPr>
              <w:t>4</w:t>
            </w:r>
          </w:p>
        </w:tc>
        <w:tc>
          <w:tcPr>
            <w:tcW w:type="dxa" w:w="576"/>
            <w:shd w:fill="F5F8FB"/>
          </w:tcPr>
          <w:p>
            <w:pPr>
              <w:spacing w:before="0" w:after="0" w:line="240" w:lineRule="auto"/>
              <w:jc w:val="center"/>
            </w:pPr>
            <w:r>
              <w:rPr>
                <w:rFonts w:ascii="Times New Roman" w:hAnsi="Times New Roman" w:eastAsia="SimSun"/>
                <w:b w:val="0"/>
                <w:sz w:val="17"/>
              </w:rPr>
              <w:t>1</w:t>
            </w:r>
          </w:p>
        </w:tc>
        <w:tc>
          <w:tcPr>
            <w:tcW w:type="dxa" w:w="576"/>
            <w:shd w:fill="F5F8FB"/>
          </w:tcPr>
          <w:p>
            <w:pPr>
              <w:spacing w:before="0" w:after="0" w:line="240" w:lineRule="auto"/>
              <w:jc w:val="center"/>
            </w:pPr>
            <w:r>
              <w:rPr>
                <w:rFonts w:ascii="Times New Roman" w:hAnsi="Times New Roman" w:eastAsia="SimSun"/>
                <w:b w:val="0"/>
                <w:sz w:val="17"/>
              </w:rPr>
              <w:t>Low</w:t>
            </w:r>
          </w:p>
        </w:tc>
        <w:tc>
          <w:tcPr>
            <w:tcW w:type="dxa" w:w="504"/>
            <w:shd w:fill="F5F8FB"/>
          </w:tcPr>
          <w:p>
            <w:pPr>
              <w:spacing w:before="0" w:after="0" w:line="240" w:lineRule="auto"/>
              <w:jc w:val="center"/>
            </w:pPr>
            <w:r>
              <w:rPr>
                <w:rFonts w:ascii="Times New Roman" w:hAnsi="Times New Roman" w:eastAsia="SimSun"/>
                <w:b w:val="0"/>
                <w:sz w:val="17"/>
              </w:rPr>
              <w:t>3</w:t>
            </w:r>
          </w:p>
        </w:tc>
      </w:tr>
      <w:tr>
        <w:tc>
          <w:tcPr>
            <w:tcW w:type="dxa" w:w="504"/>
          </w:tcPr>
          <w:p>
            <w:pPr>
              <w:spacing w:before="0" w:after="0" w:line="240" w:lineRule="auto"/>
            </w:pPr>
            <w:r>
              <w:rPr>
                <w:rFonts w:ascii="Times New Roman" w:hAnsi="Times New Roman" w:eastAsia="SimSun"/>
                <w:b w:val="0"/>
                <w:sz w:val="17"/>
              </w:rPr>
              <w:t>EQ-03</w:t>
            </w:r>
          </w:p>
        </w:tc>
        <w:tc>
          <w:tcPr>
            <w:tcW w:type="dxa" w:w="1512"/>
          </w:tcPr>
          <w:p>
            <w:pPr>
              <w:spacing w:before="0" w:after="0" w:line="240" w:lineRule="auto"/>
            </w:pPr>
            <w:r>
              <w:rPr>
                <w:rFonts w:ascii="Times New Roman" w:hAnsi="Times New Roman" w:eastAsia="SimSun"/>
                <w:b w:val="0"/>
                <w:sz w:val="17"/>
              </w:rPr>
              <w:t>Semantic Recall Query</w:t>
            </w:r>
          </w:p>
        </w:tc>
        <w:tc>
          <w:tcPr>
            <w:tcW w:type="dxa" w:w="4032"/>
          </w:tcPr>
          <w:p>
            <w:pPr>
              <w:spacing w:before="0" w:after="0" w:line="240" w:lineRule="auto"/>
              <w:jc w:val="center"/>
            </w:pPr>
            <w:r>
              <w:rPr>
                <w:rFonts w:ascii="Times New Roman" w:hAnsi="Times New Roman" w:eastAsia="SimSun"/>
                <w:b w:val="0"/>
                <w:sz w:val="17"/>
              </w:rPr>
              <w:t>Vector similarity search on FineGrainedFeed with dimension filter. Reads FineGrainedFeed.</w:t>
            </w:r>
          </w:p>
        </w:tc>
        <w:tc>
          <w:tcPr>
            <w:tcW w:type="dxa" w:w="576"/>
          </w:tcPr>
          <w:p>
            <w:pPr>
              <w:spacing w:before="0" w:after="0" w:line="240" w:lineRule="auto"/>
              <w:jc w:val="center"/>
            </w:pPr>
            <w:r>
              <w:rPr>
                <w:rFonts w:ascii="Times New Roman" w:hAnsi="Times New Roman" w:eastAsia="SimSun"/>
                <w:b w:val="0"/>
                <w:sz w:val="17"/>
              </w:rPr>
              <w:t>3</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3</w:t>
            </w:r>
          </w:p>
        </w:tc>
      </w:tr>
      <w:tr>
        <w:tc>
          <w:tcPr>
            <w:tcW w:type="dxa" w:w="504"/>
            <w:shd w:fill="F5F8FB"/>
          </w:tcPr>
          <w:p>
            <w:pPr>
              <w:spacing w:before="0" w:after="0" w:line="240" w:lineRule="auto"/>
            </w:pPr>
            <w:r>
              <w:rPr>
                <w:rFonts w:ascii="Times New Roman" w:hAnsi="Times New Roman" w:eastAsia="SimSun"/>
                <w:b w:val="0"/>
                <w:sz w:val="17"/>
              </w:rPr>
              <w:t>EQ-04</w:t>
            </w:r>
          </w:p>
        </w:tc>
        <w:tc>
          <w:tcPr>
            <w:tcW w:type="dxa" w:w="1512"/>
            <w:shd w:fill="F5F8FB"/>
          </w:tcPr>
          <w:p>
            <w:pPr>
              <w:spacing w:before="0" w:after="0" w:line="240" w:lineRule="auto"/>
            </w:pPr>
            <w:r>
              <w:rPr>
                <w:rFonts w:ascii="Times New Roman" w:hAnsi="Times New Roman" w:eastAsia="SimSun"/>
                <w:b w:val="0"/>
                <w:sz w:val="17"/>
              </w:rPr>
              <w:t>Hybrid Search (RRF)</w:t>
            </w:r>
          </w:p>
        </w:tc>
        <w:tc>
          <w:tcPr>
            <w:tcW w:type="dxa" w:w="4032"/>
            <w:shd w:fill="F5F8FB"/>
          </w:tcPr>
          <w:p>
            <w:pPr>
              <w:spacing w:before="0" w:after="0" w:line="240" w:lineRule="auto"/>
              <w:jc w:val="center"/>
            </w:pPr>
            <w:r>
              <w:rPr>
                <w:rFonts w:ascii="Times New Roman" w:hAnsi="Times New Roman" w:eastAsia="SimSun"/>
                <w:b w:val="0"/>
                <w:sz w:val="17"/>
              </w:rPr>
              <w:t>Combined pgvector HNSW + BM25 with RRF fusion. Reads FineGrainedFeed, OriginalSource.</w:t>
            </w:r>
          </w:p>
        </w:tc>
        <w:tc>
          <w:tcPr>
            <w:tcW w:type="dxa" w:w="576"/>
            <w:shd w:fill="F5F8FB"/>
          </w:tcPr>
          <w:p>
            <w:pPr>
              <w:spacing w:before="0" w:after="0" w:line="240" w:lineRule="auto"/>
              <w:jc w:val="center"/>
            </w:pPr>
            <w:r>
              <w:rPr>
                <w:rFonts w:ascii="Times New Roman" w:hAnsi="Times New Roman" w:eastAsia="SimSun"/>
                <w:b w:val="0"/>
                <w:sz w:val="17"/>
              </w:rPr>
              <w:t>5</w:t>
            </w:r>
          </w:p>
        </w:tc>
        <w:tc>
          <w:tcPr>
            <w:tcW w:type="dxa" w:w="576"/>
            <w:shd w:fill="F5F8FB"/>
          </w:tcPr>
          <w:p>
            <w:pPr>
              <w:spacing w:before="0" w:after="0" w:line="240" w:lineRule="auto"/>
              <w:jc w:val="center"/>
            </w:pPr>
            <w:r>
              <w:rPr>
                <w:rFonts w:ascii="Times New Roman" w:hAnsi="Times New Roman" w:eastAsia="SimSun"/>
                <w:b w:val="0"/>
                <w:sz w:val="17"/>
              </w:rPr>
              <w:t>2</w:t>
            </w:r>
          </w:p>
        </w:tc>
        <w:tc>
          <w:tcPr>
            <w:tcW w:type="dxa" w:w="576"/>
            <w:shd w:fill="F5F8FB"/>
          </w:tcPr>
          <w:p>
            <w:pPr>
              <w:spacing w:before="0" w:after="0" w:line="240" w:lineRule="auto"/>
              <w:jc w:val="center"/>
            </w:pPr>
            <w:r>
              <w:rPr>
                <w:rFonts w:ascii="Times New Roman" w:hAnsi="Times New Roman" w:eastAsia="SimSun"/>
                <w:b w:val="0"/>
                <w:sz w:val="17"/>
              </w:rPr>
              <w:t>Low</w:t>
            </w:r>
          </w:p>
        </w:tc>
        <w:tc>
          <w:tcPr>
            <w:tcW w:type="dxa" w:w="504"/>
            <w:shd w:fill="F5F8FB"/>
          </w:tcPr>
          <w:p>
            <w:pPr>
              <w:spacing w:before="0" w:after="0" w:line="240" w:lineRule="auto"/>
              <w:jc w:val="center"/>
            </w:pPr>
            <w:r>
              <w:rPr>
                <w:rFonts w:ascii="Times New Roman" w:hAnsi="Times New Roman" w:eastAsia="SimSun"/>
                <w:b w:val="0"/>
                <w:sz w:val="17"/>
              </w:rPr>
              <w:t>3</w:t>
            </w:r>
          </w:p>
        </w:tc>
      </w:tr>
      <w:tr>
        <w:tc>
          <w:tcPr>
            <w:tcW w:type="dxa" w:w="504"/>
          </w:tcPr>
          <w:p>
            <w:pPr>
              <w:spacing w:before="0" w:after="0" w:line="240" w:lineRule="auto"/>
            </w:pPr>
            <w:r>
              <w:rPr>
                <w:rFonts w:ascii="Times New Roman" w:hAnsi="Times New Roman" w:eastAsia="SimSun"/>
                <w:b w:val="0"/>
                <w:sz w:val="17"/>
              </w:rPr>
              <w:t>EQ-05</w:t>
            </w:r>
          </w:p>
        </w:tc>
        <w:tc>
          <w:tcPr>
            <w:tcW w:type="dxa" w:w="1512"/>
          </w:tcPr>
          <w:p>
            <w:pPr>
              <w:spacing w:before="0" w:after="0" w:line="240" w:lineRule="auto"/>
            </w:pPr>
            <w:r>
              <w:rPr>
                <w:rFonts w:ascii="Times New Roman" w:hAnsi="Times New Roman" w:eastAsia="SimSun"/>
                <w:b w:val="0"/>
                <w:sz w:val="17"/>
              </w:rPr>
              <w:t>CLI whoami</w:t>
            </w:r>
          </w:p>
        </w:tc>
        <w:tc>
          <w:tcPr>
            <w:tcW w:type="dxa" w:w="4032"/>
          </w:tcPr>
          <w:p>
            <w:pPr>
              <w:spacing w:before="0" w:after="0" w:line="240" w:lineRule="auto"/>
              <w:jc w:val="center"/>
            </w:pPr>
            <w:r>
              <w:rPr>
                <w:rFonts w:ascii="Times New Roman" w:hAnsi="Times New Roman" w:eastAsia="SimSun"/>
                <w:b w:val="0"/>
                <w:sz w:val="17"/>
              </w:rPr>
              <w:t>Display username, email, level, token_expiry. Reads User.</w:t>
            </w:r>
          </w:p>
        </w:tc>
        <w:tc>
          <w:tcPr>
            <w:tcW w:type="dxa" w:w="576"/>
          </w:tcPr>
          <w:p>
            <w:pPr>
              <w:spacing w:before="0" w:after="0" w:line="240" w:lineRule="auto"/>
              <w:jc w:val="center"/>
            </w:pPr>
            <w:r>
              <w:rPr>
                <w:rFonts w:ascii="Times New Roman" w:hAnsi="Times New Roman" w:eastAsia="SimSun"/>
                <w:b w:val="0"/>
                <w:sz w:val="17"/>
              </w:rPr>
              <w:t>4</w:t>
            </w:r>
          </w:p>
        </w:tc>
        <w:tc>
          <w:tcPr>
            <w:tcW w:type="dxa" w:w="576"/>
          </w:tcPr>
          <w:p>
            <w:pPr>
              <w:spacing w:before="0" w:after="0" w:line="240" w:lineRule="auto"/>
              <w:jc w:val="center"/>
            </w:pPr>
            <w:r>
              <w:rPr>
                <w:rFonts w:ascii="Times New Roman" w:hAnsi="Times New Roman" w:eastAsia="SimSun"/>
                <w:b w:val="0"/>
                <w:sz w:val="17"/>
              </w:rPr>
              <w:t>1</w:t>
            </w:r>
          </w:p>
        </w:tc>
        <w:tc>
          <w:tcPr>
            <w:tcW w:type="dxa" w:w="576"/>
          </w:tcPr>
          <w:p>
            <w:pPr>
              <w:spacing w:before="0" w:after="0" w:line="240" w:lineRule="auto"/>
              <w:jc w:val="center"/>
            </w:pPr>
            <w:r>
              <w:rPr>
                <w:rFonts w:ascii="Times New Roman" w:hAnsi="Times New Roman" w:eastAsia="SimSun"/>
                <w:b w:val="0"/>
                <w:sz w:val="17"/>
              </w:rPr>
              <w:t>Low</w:t>
            </w:r>
          </w:p>
        </w:tc>
        <w:tc>
          <w:tcPr>
            <w:tcW w:type="dxa" w:w="504"/>
          </w:tcPr>
          <w:p>
            <w:pPr>
              <w:spacing w:before="0" w:after="0" w:line="240" w:lineRule="auto"/>
              <w:jc w:val="center"/>
            </w:pPr>
            <w:r>
              <w:rPr>
                <w:rFonts w:ascii="Times New Roman" w:hAnsi="Times New Roman" w:eastAsia="SimSun"/>
                <w:b w:val="0"/>
                <w:sz w:val="17"/>
              </w:rPr>
              <w:t>3</w:t>
            </w:r>
          </w:p>
        </w:tc>
      </w:tr>
    </w:tbl>
    <w:p>
      <w:pPr>
        <w:spacing w:after="60" w:line="276" w:lineRule="auto"/>
      </w:pPr>
      <w:r>
        <w:rPr>
          <w:rFonts w:ascii="Times New Roman" w:hAnsi="Times New Roman" w:eastAsia="SimSun"/>
          <w:b w:val="0"/>
          <w:i w:val="0"/>
          <w:color w:val="1A1A1A"/>
          <w:sz w:val="19"/>
        </w:rPr>
        <w:t>IFPUG EQ Subtotal: 5 Low × 3 = 15 FP</w:t>
      </w:r>
    </w:p>
    <w:p>
      <w:pPr>
        <w:spacing w:before="120" w:after="40"/>
      </w:pPr>
      <w:r>
        <w:rPr>
          <w:rFonts w:ascii="Times New Roman" w:hAnsi="Times New Roman" w:eastAsia="SimSun"/>
          <w:b/>
          <w:i w:val="0"/>
          <w:color w:val="1A1A1A"/>
          <w:sz w:val="21"/>
        </w:rPr>
        <w:t>IFPUG Detailed UFP Summary</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2016"/>
        <w:gridCol w:w="2016"/>
        <w:gridCol w:w="2016"/>
        <w:gridCol w:w="2016"/>
      </w:tblGrid>
      <w:tr>
        <w:tc>
          <w:tcPr>
            <w:tcW w:type="dxa" w:w="1008"/>
            <w:shd w:fill="1F4E79"/>
          </w:tcPr>
          <w:p>
            <w:pPr>
              <w:spacing w:before="0" w:after="0" w:line="240" w:lineRule="auto"/>
              <w:jc w:val="center"/>
            </w:pPr>
            <w:r>
              <w:rPr>
                <w:rFonts w:ascii="Times New Roman" w:hAnsi="Times New Roman" w:eastAsia="SimSun"/>
                <w:b/>
                <w:color w:val="FFFFFF"/>
                <w:sz w:val="18"/>
              </w:rPr>
              <w:t>Component</w:t>
            </w:r>
          </w:p>
        </w:tc>
        <w:tc>
          <w:tcPr>
            <w:tcW w:type="dxa" w:w="720"/>
            <w:shd w:fill="1F4E79"/>
          </w:tcPr>
          <w:p>
            <w:pPr>
              <w:spacing w:before="0" w:after="0" w:line="240" w:lineRule="auto"/>
              <w:jc w:val="center"/>
            </w:pPr>
            <w:r>
              <w:rPr>
                <w:rFonts w:ascii="Times New Roman" w:hAnsi="Times New Roman" w:eastAsia="SimSun"/>
                <w:b/>
                <w:color w:val="FFFFFF"/>
                <w:sz w:val="18"/>
              </w:rPr>
              <w:t>Count</w:t>
            </w:r>
          </w:p>
        </w:tc>
        <w:tc>
          <w:tcPr>
            <w:tcW w:type="dxa" w:w="2160"/>
            <w:shd w:fill="1F4E79"/>
          </w:tcPr>
          <w:p>
            <w:pPr>
              <w:spacing w:before="0" w:after="0" w:line="240" w:lineRule="auto"/>
              <w:jc w:val="center"/>
            </w:pPr>
            <w:r>
              <w:rPr>
                <w:rFonts w:ascii="Times New Roman" w:hAnsi="Times New Roman" w:eastAsia="SimSun"/>
                <w:b/>
                <w:color w:val="FFFFFF"/>
                <w:sz w:val="18"/>
              </w:rPr>
              <w:t>Complexity Distribution</w:t>
            </w:r>
          </w:p>
        </w:tc>
        <w:tc>
          <w:tcPr>
            <w:tcW w:type="dxa" w:w="2160"/>
            <w:shd w:fill="1F4E79"/>
          </w:tcPr>
          <w:p>
            <w:pPr>
              <w:spacing w:before="0" w:after="0" w:line="240" w:lineRule="auto"/>
              <w:jc w:val="center"/>
            </w:pPr>
            <w:r>
              <w:rPr>
                <w:rFonts w:ascii="Times New Roman" w:hAnsi="Times New Roman" w:eastAsia="SimSun"/>
                <w:b/>
                <w:color w:val="FFFFFF"/>
                <w:sz w:val="18"/>
              </w:rPr>
              <w:t>Calculation</w:t>
            </w:r>
          </w:p>
        </w:tc>
        <w:tc>
          <w:tcPr>
            <w:tcW w:type="dxa" w:w="1008"/>
            <w:shd w:fill="1F4E79"/>
          </w:tcPr>
          <w:p>
            <w:pPr>
              <w:spacing w:before="0" w:after="0" w:line="240" w:lineRule="auto"/>
              <w:jc w:val="center"/>
            </w:pPr>
            <w:r>
              <w:rPr>
                <w:rFonts w:ascii="Times New Roman" w:hAnsi="Times New Roman" w:eastAsia="SimSun"/>
                <w:b/>
                <w:color w:val="FFFFFF"/>
                <w:sz w:val="18"/>
              </w:rPr>
              <w:t>Subtotal</w:t>
            </w:r>
          </w:p>
        </w:tc>
      </w:tr>
      <w:tr>
        <w:tc>
          <w:tcPr>
            <w:tcW w:type="dxa" w:w="1008"/>
          </w:tcPr>
          <w:p>
            <w:pPr>
              <w:spacing w:before="0" w:after="0" w:line="240" w:lineRule="auto"/>
            </w:pPr>
            <w:r>
              <w:rPr>
                <w:rFonts w:ascii="Times New Roman" w:hAnsi="Times New Roman" w:eastAsia="SimSun"/>
                <w:b w:val="0"/>
                <w:sz w:val="18"/>
              </w:rPr>
              <w:t>ILF</w:t>
            </w:r>
          </w:p>
        </w:tc>
        <w:tc>
          <w:tcPr>
            <w:tcW w:type="dxa" w:w="720"/>
          </w:tcPr>
          <w:p>
            <w:pPr>
              <w:spacing w:before="0" w:after="0" w:line="240" w:lineRule="auto"/>
            </w:pPr>
            <w:r>
              <w:rPr>
                <w:rFonts w:ascii="Times New Roman" w:hAnsi="Times New Roman" w:eastAsia="SimSun"/>
                <w:b w:val="0"/>
                <w:sz w:val="18"/>
              </w:rPr>
              <w:t>9</w:t>
            </w:r>
          </w:p>
        </w:tc>
        <w:tc>
          <w:tcPr>
            <w:tcW w:type="dxa" w:w="2160"/>
          </w:tcPr>
          <w:p>
            <w:pPr>
              <w:spacing w:before="0" w:after="0" w:line="240" w:lineRule="auto"/>
              <w:jc w:val="center"/>
            </w:pPr>
            <w:r>
              <w:rPr>
                <w:rFonts w:ascii="Times New Roman" w:hAnsi="Times New Roman" w:eastAsia="SimSun"/>
                <w:b w:val="0"/>
                <w:sz w:val="18"/>
              </w:rPr>
              <w:t>8 Low, 1 Average</w:t>
            </w:r>
          </w:p>
        </w:tc>
        <w:tc>
          <w:tcPr>
            <w:tcW w:type="dxa" w:w="2160"/>
          </w:tcPr>
          <w:p>
            <w:pPr>
              <w:spacing w:before="0" w:after="0" w:line="240" w:lineRule="auto"/>
              <w:jc w:val="center"/>
            </w:pPr>
            <w:r>
              <w:rPr>
                <w:rFonts w:ascii="Times New Roman" w:hAnsi="Times New Roman" w:eastAsia="SimSun"/>
                <w:b w:val="0"/>
                <w:sz w:val="18"/>
              </w:rPr>
              <w:t>8×7 + 1×10</w:t>
            </w:r>
          </w:p>
        </w:tc>
        <w:tc>
          <w:tcPr>
            <w:tcW w:type="dxa" w:w="1008"/>
          </w:tcPr>
          <w:p>
            <w:pPr>
              <w:spacing w:before="0" w:after="0" w:line="240" w:lineRule="auto"/>
              <w:jc w:val="center"/>
            </w:pPr>
            <w:r>
              <w:rPr>
                <w:rFonts w:ascii="Times New Roman" w:hAnsi="Times New Roman" w:eastAsia="SimSun"/>
                <w:b w:val="0"/>
                <w:sz w:val="18"/>
              </w:rPr>
              <w:t>66</w:t>
            </w:r>
          </w:p>
        </w:tc>
      </w:tr>
      <w:tr>
        <w:tc>
          <w:tcPr>
            <w:tcW w:type="dxa" w:w="1008"/>
            <w:shd w:fill="F5F8FB"/>
          </w:tcPr>
          <w:p>
            <w:pPr>
              <w:spacing w:before="0" w:after="0" w:line="240" w:lineRule="auto"/>
            </w:pPr>
            <w:r>
              <w:rPr>
                <w:rFonts w:ascii="Times New Roman" w:hAnsi="Times New Roman" w:eastAsia="SimSun"/>
                <w:b w:val="0"/>
                <w:sz w:val="18"/>
              </w:rPr>
              <w:t>EIF</w:t>
            </w:r>
          </w:p>
        </w:tc>
        <w:tc>
          <w:tcPr>
            <w:tcW w:type="dxa" w:w="720"/>
            <w:shd w:fill="F5F8FB"/>
          </w:tcPr>
          <w:p>
            <w:pPr>
              <w:spacing w:before="0" w:after="0" w:line="240" w:lineRule="auto"/>
            </w:pPr>
            <w:r>
              <w:rPr>
                <w:rFonts w:ascii="Times New Roman" w:hAnsi="Times New Roman" w:eastAsia="SimSun"/>
                <w:b w:val="0"/>
                <w:sz w:val="18"/>
              </w:rPr>
              <w:t>2</w:t>
            </w:r>
          </w:p>
        </w:tc>
        <w:tc>
          <w:tcPr>
            <w:tcW w:type="dxa" w:w="2160"/>
            <w:shd w:fill="F5F8FB"/>
          </w:tcPr>
          <w:p>
            <w:pPr>
              <w:spacing w:before="0" w:after="0" w:line="240" w:lineRule="auto"/>
              <w:jc w:val="center"/>
            </w:pPr>
            <w:r>
              <w:rPr>
                <w:rFonts w:ascii="Times New Roman" w:hAnsi="Times New Roman" w:eastAsia="SimSun"/>
                <w:b w:val="0"/>
                <w:sz w:val="18"/>
              </w:rPr>
              <w:t>2 Low</w:t>
            </w:r>
          </w:p>
        </w:tc>
        <w:tc>
          <w:tcPr>
            <w:tcW w:type="dxa" w:w="2160"/>
            <w:shd w:fill="F5F8FB"/>
          </w:tcPr>
          <w:p>
            <w:pPr>
              <w:spacing w:before="0" w:after="0" w:line="240" w:lineRule="auto"/>
              <w:jc w:val="center"/>
            </w:pPr>
            <w:r>
              <w:rPr>
                <w:rFonts w:ascii="Times New Roman" w:hAnsi="Times New Roman" w:eastAsia="SimSun"/>
                <w:b w:val="0"/>
                <w:sz w:val="18"/>
              </w:rPr>
              <w:t>2×5</w:t>
            </w:r>
          </w:p>
        </w:tc>
        <w:tc>
          <w:tcPr>
            <w:tcW w:type="dxa" w:w="1008"/>
            <w:shd w:fill="F5F8FB"/>
          </w:tcPr>
          <w:p>
            <w:pPr>
              <w:spacing w:before="0" w:after="0" w:line="240" w:lineRule="auto"/>
              <w:jc w:val="center"/>
            </w:pPr>
            <w:r>
              <w:rPr>
                <w:rFonts w:ascii="Times New Roman" w:hAnsi="Times New Roman" w:eastAsia="SimSun"/>
                <w:b w:val="0"/>
                <w:sz w:val="18"/>
              </w:rPr>
              <w:t>10</w:t>
            </w:r>
          </w:p>
        </w:tc>
      </w:tr>
      <w:tr>
        <w:tc>
          <w:tcPr>
            <w:tcW w:type="dxa" w:w="1008"/>
          </w:tcPr>
          <w:p>
            <w:pPr>
              <w:spacing w:before="0" w:after="0" w:line="240" w:lineRule="auto"/>
            </w:pPr>
            <w:r>
              <w:rPr>
                <w:rFonts w:ascii="Times New Roman" w:hAnsi="Times New Roman" w:eastAsia="SimSun"/>
                <w:b w:val="0"/>
                <w:sz w:val="18"/>
              </w:rPr>
              <w:t>EI</w:t>
            </w:r>
          </w:p>
        </w:tc>
        <w:tc>
          <w:tcPr>
            <w:tcW w:type="dxa" w:w="720"/>
          </w:tcPr>
          <w:p>
            <w:pPr>
              <w:spacing w:before="0" w:after="0" w:line="240" w:lineRule="auto"/>
            </w:pPr>
            <w:r>
              <w:rPr>
                <w:rFonts w:ascii="Times New Roman" w:hAnsi="Times New Roman" w:eastAsia="SimSun"/>
                <w:b w:val="0"/>
                <w:sz w:val="18"/>
              </w:rPr>
              <w:t>10</w:t>
            </w:r>
          </w:p>
        </w:tc>
        <w:tc>
          <w:tcPr>
            <w:tcW w:type="dxa" w:w="2160"/>
          </w:tcPr>
          <w:p>
            <w:pPr>
              <w:spacing w:before="0" w:after="0" w:line="240" w:lineRule="auto"/>
              <w:jc w:val="center"/>
            </w:pPr>
            <w:r>
              <w:rPr>
                <w:rFonts w:ascii="Times New Roman" w:hAnsi="Times New Roman" w:eastAsia="SimSun"/>
                <w:b w:val="0"/>
                <w:sz w:val="18"/>
              </w:rPr>
              <w:t>4 Low, 6 Average</w:t>
            </w:r>
          </w:p>
        </w:tc>
        <w:tc>
          <w:tcPr>
            <w:tcW w:type="dxa" w:w="2160"/>
          </w:tcPr>
          <w:p>
            <w:pPr>
              <w:spacing w:before="0" w:after="0" w:line="240" w:lineRule="auto"/>
              <w:jc w:val="center"/>
            </w:pPr>
            <w:r>
              <w:rPr>
                <w:rFonts w:ascii="Times New Roman" w:hAnsi="Times New Roman" w:eastAsia="SimSun"/>
                <w:b w:val="0"/>
                <w:sz w:val="18"/>
              </w:rPr>
              <w:t>4×3 + 6×4</w:t>
            </w:r>
          </w:p>
        </w:tc>
        <w:tc>
          <w:tcPr>
            <w:tcW w:type="dxa" w:w="1008"/>
          </w:tcPr>
          <w:p>
            <w:pPr>
              <w:spacing w:before="0" w:after="0" w:line="240" w:lineRule="auto"/>
              <w:jc w:val="center"/>
            </w:pPr>
            <w:r>
              <w:rPr>
                <w:rFonts w:ascii="Times New Roman" w:hAnsi="Times New Roman" w:eastAsia="SimSun"/>
                <w:b w:val="0"/>
                <w:sz w:val="18"/>
              </w:rPr>
              <w:t>36</w:t>
            </w:r>
          </w:p>
        </w:tc>
      </w:tr>
      <w:tr>
        <w:tc>
          <w:tcPr>
            <w:tcW w:type="dxa" w:w="1008"/>
            <w:shd w:fill="F5F8FB"/>
          </w:tcPr>
          <w:p>
            <w:pPr>
              <w:spacing w:before="0" w:after="0" w:line="240" w:lineRule="auto"/>
            </w:pPr>
            <w:r>
              <w:rPr>
                <w:rFonts w:ascii="Times New Roman" w:hAnsi="Times New Roman" w:eastAsia="SimSun"/>
                <w:b w:val="0"/>
                <w:sz w:val="18"/>
              </w:rPr>
              <w:t>EO</w:t>
            </w:r>
          </w:p>
        </w:tc>
        <w:tc>
          <w:tcPr>
            <w:tcW w:type="dxa" w:w="720"/>
            <w:shd w:fill="F5F8FB"/>
          </w:tcPr>
          <w:p>
            <w:pPr>
              <w:spacing w:before="0" w:after="0" w:line="240" w:lineRule="auto"/>
            </w:pPr>
            <w:r>
              <w:rPr>
                <w:rFonts w:ascii="Times New Roman" w:hAnsi="Times New Roman" w:eastAsia="SimSun"/>
                <w:b w:val="0"/>
                <w:sz w:val="18"/>
              </w:rPr>
              <w:t>7</w:t>
            </w:r>
          </w:p>
        </w:tc>
        <w:tc>
          <w:tcPr>
            <w:tcW w:type="dxa" w:w="2160"/>
            <w:shd w:fill="F5F8FB"/>
          </w:tcPr>
          <w:p>
            <w:pPr>
              <w:spacing w:before="0" w:after="0" w:line="240" w:lineRule="auto"/>
              <w:jc w:val="center"/>
            </w:pPr>
            <w:r>
              <w:rPr>
                <w:rFonts w:ascii="Times New Roman" w:hAnsi="Times New Roman" w:eastAsia="SimSun"/>
                <w:b w:val="0"/>
                <w:sz w:val="18"/>
              </w:rPr>
              <w:t>3 Low, 3 Average, 1 High</w:t>
            </w:r>
          </w:p>
        </w:tc>
        <w:tc>
          <w:tcPr>
            <w:tcW w:type="dxa" w:w="2160"/>
            <w:shd w:fill="F5F8FB"/>
          </w:tcPr>
          <w:p>
            <w:pPr>
              <w:spacing w:before="0" w:after="0" w:line="240" w:lineRule="auto"/>
              <w:jc w:val="center"/>
            </w:pPr>
            <w:r>
              <w:rPr>
                <w:rFonts w:ascii="Times New Roman" w:hAnsi="Times New Roman" w:eastAsia="SimSun"/>
                <w:b w:val="0"/>
                <w:sz w:val="18"/>
              </w:rPr>
              <w:t>3×4 + 3×5 + 1×7</w:t>
            </w:r>
          </w:p>
        </w:tc>
        <w:tc>
          <w:tcPr>
            <w:tcW w:type="dxa" w:w="1008"/>
            <w:shd w:fill="F5F8FB"/>
          </w:tcPr>
          <w:p>
            <w:pPr>
              <w:spacing w:before="0" w:after="0" w:line="240" w:lineRule="auto"/>
              <w:jc w:val="center"/>
            </w:pPr>
            <w:r>
              <w:rPr>
                <w:rFonts w:ascii="Times New Roman" w:hAnsi="Times New Roman" w:eastAsia="SimSun"/>
                <w:b w:val="0"/>
                <w:sz w:val="18"/>
              </w:rPr>
              <w:t>34</w:t>
            </w:r>
          </w:p>
        </w:tc>
      </w:tr>
      <w:tr>
        <w:tc>
          <w:tcPr>
            <w:tcW w:type="dxa" w:w="1008"/>
          </w:tcPr>
          <w:p>
            <w:pPr>
              <w:spacing w:before="0" w:after="0" w:line="240" w:lineRule="auto"/>
            </w:pPr>
            <w:r>
              <w:rPr>
                <w:rFonts w:ascii="Times New Roman" w:hAnsi="Times New Roman" w:eastAsia="SimSun"/>
                <w:b w:val="0"/>
                <w:sz w:val="18"/>
              </w:rPr>
              <w:t>EQ</w:t>
            </w:r>
          </w:p>
        </w:tc>
        <w:tc>
          <w:tcPr>
            <w:tcW w:type="dxa" w:w="720"/>
          </w:tcPr>
          <w:p>
            <w:pPr>
              <w:spacing w:before="0" w:after="0" w:line="240" w:lineRule="auto"/>
            </w:pPr>
            <w:r>
              <w:rPr>
                <w:rFonts w:ascii="Times New Roman" w:hAnsi="Times New Roman" w:eastAsia="SimSun"/>
                <w:b w:val="0"/>
                <w:sz w:val="18"/>
              </w:rPr>
              <w:t>5</w:t>
            </w:r>
          </w:p>
        </w:tc>
        <w:tc>
          <w:tcPr>
            <w:tcW w:type="dxa" w:w="2160"/>
          </w:tcPr>
          <w:p>
            <w:pPr>
              <w:spacing w:before="0" w:after="0" w:line="240" w:lineRule="auto"/>
              <w:jc w:val="center"/>
            </w:pPr>
            <w:r>
              <w:rPr>
                <w:rFonts w:ascii="Times New Roman" w:hAnsi="Times New Roman" w:eastAsia="SimSun"/>
                <w:b w:val="0"/>
                <w:sz w:val="18"/>
              </w:rPr>
              <w:t>5 Low</w:t>
            </w:r>
          </w:p>
        </w:tc>
        <w:tc>
          <w:tcPr>
            <w:tcW w:type="dxa" w:w="2160"/>
          </w:tcPr>
          <w:p>
            <w:pPr>
              <w:spacing w:before="0" w:after="0" w:line="240" w:lineRule="auto"/>
              <w:jc w:val="center"/>
            </w:pPr>
            <w:r>
              <w:rPr>
                <w:rFonts w:ascii="Times New Roman" w:hAnsi="Times New Roman" w:eastAsia="SimSun"/>
                <w:b w:val="0"/>
                <w:sz w:val="18"/>
              </w:rPr>
              <w:t>5×3</w:t>
            </w:r>
          </w:p>
        </w:tc>
        <w:tc>
          <w:tcPr>
            <w:tcW w:type="dxa" w:w="1008"/>
          </w:tcPr>
          <w:p>
            <w:pPr>
              <w:spacing w:before="0" w:after="0" w:line="240" w:lineRule="auto"/>
              <w:jc w:val="center"/>
            </w:pPr>
            <w:r>
              <w:rPr>
                <w:rFonts w:ascii="Times New Roman" w:hAnsi="Times New Roman" w:eastAsia="SimSun"/>
                <w:b w:val="0"/>
                <w:sz w:val="18"/>
              </w:rPr>
              <w:t>15</w:t>
            </w:r>
          </w:p>
        </w:tc>
      </w:tr>
      <w:tr>
        <w:tc>
          <w:tcPr>
            <w:tcW w:type="dxa" w:w="1008"/>
            <w:shd w:fill="F5F8FB"/>
          </w:tcPr>
          <w:p>
            <w:pPr>
              <w:spacing w:before="0" w:after="0" w:line="240" w:lineRule="auto"/>
            </w:pPr>
            <w:r>
              <w:rPr>
                <w:rFonts w:ascii="Times New Roman" w:hAnsi="Times New Roman" w:eastAsia="SimSun"/>
                <w:b w:val="0"/>
                <w:sz w:val="18"/>
              </w:rPr>
            </w:r>
          </w:p>
        </w:tc>
        <w:tc>
          <w:tcPr>
            <w:tcW w:type="dxa" w:w="720"/>
            <w:shd w:fill="F5F8FB"/>
          </w:tcPr>
          <w:p>
            <w:pPr>
              <w:spacing w:before="0" w:after="0" w:line="240" w:lineRule="auto"/>
            </w:pPr>
            <w:r>
              <w:rPr>
                <w:rFonts w:ascii="Times New Roman" w:hAnsi="Times New Roman" w:eastAsia="SimSun"/>
                <w:b w:val="0"/>
                <w:sz w:val="18"/>
              </w:rPr>
            </w:r>
          </w:p>
        </w:tc>
        <w:tc>
          <w:tcPr>
            <w:tcW w:type="dxa" w:w="2160"/>
            <w:shd w:fill="F5F8FB"/>
          </w:tcPr>
          <w:p>
            <w:pPr>
              <w:spacing w:before="0" w:after="0" w:line="240" w:lineRule="auto"/>
              <w:jc w:val="center"/>
            </w:pPr>
            <w:r>
              <w:rPr>
                <w:rFonts w:ascii="Times New Roman" w:hAnsi="Times New Roman" w:eastAsia="SimSun"/>
                <w:b w:val="0"/>
                <w:sz w:val="18"/>
              </w:rPr>
            </w:r>
          </w:p>
        </w:tc>
        <w:tc>
          <w:tcPr>
            <w:tcW w:type="dxa" w:w="2160"/>
            <w:shd w:fill="F5F8FB"/>
          </w:tcPr>
          <w:p>
            <w:pPr>
              <w:spacing w:before="0" w:after="0" w:line="240" w:lineRule="auto"/>
              <w:jc w:val="center"/>
            </w:pPr>
            <w:r>
              <w:rPr>
                <w:rFonts w:ascii="Times New Roman" w:hAnsi="Times New Roman" w:eastAsia="SimSun"/>
                <w:b w:val="0"/>
                <w:sz w:val="18"/>
              </w:rPr>
              <w:t>UFP =</w:t>
            </w:r>
          </w:p>
        </w:tc>
        <w:tc>
          <w:tcPr>
            <w:tcW w:type="dxa" w:w="1008"/>
            <w:shd w:fill="F5F8FB"/>
          </w:tcPr>
          <w:p>
            <w:pPr>
              <w:spacing w:before="0" w:after="0" w:line="240" w:lineRule="auto"/>
              <w:jc w:val="center"/>
            </w:pPr>
            <w:r>
              <w:rPr>
                <w:rFonts w:ascii="Times New Roman" w:hAnsi="Times New Roman" w:eastAsia="SimSun"/>
                <w:b w:val="0"/>
                <w:sz w:val="18"/>
              </w:rPr>
              <w:t>161</w:t>
            </w:r>
          </w:p>
        </w:tc>
      </w:tr>
    </w:tbl>
    <w:p>
      <w:pPr>
        <w:spacing w:after="60" w:line="276" w:lineRule="auto"/>
      </w:pPr>
      <w:r>
        <w:rPr>
          <w:rFonts w:ascii="Times New Roman" w:hAnsi="Times New Roman" w:eastAsia="SimSun"/>
          <w:b w:val="0"/>
          <w:i w:val="0"/>
          <w:color w:val="1A1A1A"/>
          <w:sz w:val="19"/>
        </w:rPr>
        <w:t>IFPUG VAF Calculation: The 14 General System Characteristics were rated on a 0–5 scale: Data Communications=4, Distributed Processing=2, Performance=4, Configuration=2, Transaction Rate=3, Online Data Entry=4, End-User Efficiency=3, Online Update=3, Complex Processing=5, Reusability=3, Installation Ease=2, Operational Ease=2, Multiple Sites=1, Facilitate Change=3. ΣAi = 41.</w:t>
      </w:r>
    </w:p>
    <w:p>
      <w:pPr>
        <w:spacing w:after="60" w:line="276" w:lineRule="auto"/>
      </w:pPr>
      <w:r>
        <w:rPr>
          <w:rFonts w:ascii="Times New Roman" w:hAnsi="Times New Roman" w:eastAsia="SimSun"/>
          <w:b w:val="0"/>
          <w:i w:val="0"/>
          <w:color w:val="1A1A1A"/>
          <w:sz w:val="20"/>
        </w:rPr>
        <w:t>VAF = 0.65 + 0.01 × 41 = 1.06. IFPUG Adjusted FP = 161 × 1.06 = 170.66 ≈ 171 FP.</w:t>
      </w:r>
    </w:p>
    <w:p>
      <w:pPr>
        <w:spacing w:before="120" w:after="40"/>
      </w:pPr>
      <w:r>
        <w:rPr>
          <w:rFonts w:ascii="Times New Roman" w:hAnsi="Times New Roman" w:eastAsia="SimSun"/>
          <w:b/>
          <w:i w:val="0"/>
          <w:color w:val="1A1A1A"/>
          <w:sz w:val="21"/>
        </w:rPr>
        <w:t>2.6 Comparison: NESMA Estimated (58 FP) vs. IFPUG Detailed (171 FP)</w:t>
      </w:r>
    </w:p>
    <w:p>
      <w:pPr>
        <w:spacing w:after="60" w:line="276" w:lineRule="auto"/>
      </w:pPr>
      <w:r>
        <w:rPr>
          <w:rFonts w:ascii="Times New Roman" w:hAnsi="Times New Roman" w:eastAsia="SimSun"/>
          <w:b w:val="0"/>
          <w:i w:val="0"/>
          <w:color w:val="1A1A1A"/>
          <w:sz w:val="20"/>
        </w:rPr>
        <w:t>The 2.9× difference between the two methods is not an estimation error — it reflects fundamentally different counting granularities that are both valid within their respective standards' guidelines:</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20"/>
        <w:gridCol w:w="2520"/>
        <w:gridCol w:w="2520"/>
        <w:gridCol w:w="2520"/>
      </w:tblGrid>
      <w:tr>
        <w:tc>
          <w:tcPr>
            <w:tcW w:type="dxa" w:w="1008"/>
            <w:shd w:fill="1F4E79"/>
          </w:tcPr>
          <w:p>
            <w:pPr>
              <w:spacing w:before="0" w:after="0" w:line="240" w:lineRule="auto"/>
              <w:jc w:val="center"/>
            </w:pPr>
            <w:r>
              <w:rPr>
                <w:rFonts w:ascii="Times New Roman" w:hAnsi="Times New Roman" w:eastAsia="SimSun"/>
                <w:b/>
                <w:color w:val="FFFFFF"/>
                <w:sz w:val="17"/>
              </w:rPr>
              <w:t>Dimension</w:t>
            </w:r>
          </w:p>
        </w:tc>
        <w:tc>
          <w:tcPr>
            <w:tcW w:type="dxa" w:w="1440"/>
            <w:shd w:fill="1F4E79"/>
          </w:tcPr>
          <w:p>
            <w:pPr>
              <w:spacing w:before="0" w:after="0" w:line="240" w:lineRule="auto"/>
              <w:jc w:val="center"/>
            </w:pPr>
            <w:r>
              <w:rPr>
                <w:rFonts w:ascii="Times New Roman" w:hAnsi="Times New Roman" w:eastAsia="SimSun"/>
                <w:b/>
                <w:color w:val="FFFFFF"/>
                <w:sz w:val="17"/>
              </w:rPr>
              <w:t>NESMA Estimated</w:t>
            </w:r>
          </w:p>
        </w:tc>
        <w:tc>
          <w:tcPr>
            <w:tcW w:type="dxa" w:w="1440"/>
            <w:shd w:fill="1F4E79"/>
          </w:tcPr>
          <w:p>
            <w:pPr>
              <w:spacing w:before="0" w:after="0" w:line="240" w:lineRule="auto"/>
              <w:jc w:val="center"/>
            </w:pPr>
            <w:r>
              <w:rPr>
                <w:rFonts w:ascii="Times New Roman" w:hAnsi="Times New Roman" w:eastAsia="SimSun"/>
                <w:b/>
                <w:color w:val="FFFFFF"/>
                <w:sz w:val="17"/>
              </w:rPr>
              <w:t>IFPUG Detailed</w:t>
            </w:r>
          </w:p>
        </w:tc>
        <w:tc>
          <w:tcPr>
            <w:tcW w:type="dxa" w:w="3600"/>
            <w:shd w:fill="1F4E79"/>
          </w:tcPr>
          <w:p>
            <w:pPr>
              <w:spacing w:before="0" w:after="0" w:line="240" w:lineRule="auto"/>
              <w:jc w:val="center"/>
            </w:pPr>
            <w:r>
              <w:rPr>
                <w:rFonts w:ascii="Times New Roman" w:hAnsi="Times New Roman" w:eastAsia="SimSun"/>
                <w:b/>
                <w:color w:val="FFFFFF"/>
                <w:sz w:val="17"/>
              </w:rPr>
              <w:t>Explanation</w:t>
            </w:r>
          </w:p>
        </w:tc>
      </w:tr>
      <w:tr>
        <w:tc>
          <w:tcPr>
            <w:tcW w:type="dxa" w:w="1008"/>
          </w:tcPr>
          <w:p>
            <w:pPr>
              <w:spacing w:before="0" w:after="0" w:line="240" w:lineRule="auto"/>
            </w:pPr>
            <w:r>
              <w:rPr>
                <w:rFonts w:ascii="Times New Roman" w:hAnsi="Times New Roman" w:eastAsia="SimSun"/>
                <w:b w:val="0"/>
                <w:sz w:val="17"/>
              </w:rPr>
              <w:t>ILF count</w:t>
            </w:r>
          </w:p>
        </w:tc>
        <w:tc>
          <w:tcPr>
            <w:tcW w:type="dxa" w:w="1440"/>
          </w:tcPr>
          <w:p>
            <w:pPr>
              <w:spacing w:before="0" w:after="0" w:line="240" w:lineRule="auto"/>
            </w:pPr>
            <w:r>
              <w:rPr>
                <w:rFonts w:ascii="Times New Roman" w:hAnsi="Times New Roman" w:eastAsia="SimSun"/>
                <w:b w:val="0"/>
                <w:sz w:val="17"/>
              </w:rPr>
              <w:t>3 (collapsed)</w:t>
            </w:r>
          </w:p>
        </w:tc>
        <w:tc>
          <w:tcPr>
            <w:tcW w:type="dxa" w:w="1440"/>
          </w:tcPr>
          <w:p>
            <w:pPr>
              <w:spacing w:before="0" w:after="0" w:line="240" w:lineRule="auto"/>
              <w:jc w:val="center"/>
            </w:pPr>
            <w:r>
              <w:rPr>
                <w:rFonts w:ascii="Times New Roman" w:hAnsi="Times New Roman" w:eastAsia="SimSun"/>
                <w:b w:val="0"/>
                <w:sz w:val="17"/>
              </w:rPr>
              <w:t>9 (every DB entity)</w:t>
            </w:r>
          </w:p>
        </w:tc>
        <w:tc>
          <w:tcPr>
            <w:tcW w:type="dxa" w:w="3600"/>
          </w:tcPr>
          <w:p>
            <w:pPr>
              <w:spacing w:before="0" w:after="0" w:line="240" w:lineRule="auto"/>
              <w:jc w:val="center"/>
            </w:pPr>
            <w:r>
              <w:rPr>
                <w:rFonts w:ascii="Times New Roman" w:hAnsi="Times New Roman" w:eastAsia="SimSun"/>
                <w:b w:val="0"/>
                <w:sz w:val="17"/>
              </w:rPr>
              <w:t>NESMA folds audit/conflict/report entities into parent ILFs; IFPUG treats each independently maintained store as separate.</w:t>
            </w:r>
          </w:p>
        </w:tc>
      </w:tr>
      <w:tr>
        <w:tc>
          <w:tcPr>
            <w:tcW w:type="dxa" w:w="1008"/>
            <w:shd w:fill="F5F8FB"/>
          </w:tcPr>
          <w:p>
            <w:pPr>
              <w:spacing w:before="0" w:after="0" w:line="240" w:lineRule="auto"/>
            </w:pPr>
            <w:r>
              <w:rPr>
                <w:rFonts w:ascii="Times New Roman" w:hAnsi="Times New Roman" w:eastAsia="SimSun"/>
                <w:b w:val="0"/>
                <w:sz w:val="17"/>
              </w:rPr>
              <w:t>EIF count</w:t>
            </w:r>
          </w:p>
        </w:tc>
        <w:tc>
          <w:tcPr>
            <w:tcW w:type="dxa" w:w="1440"/>
            <w:shd w:fill="F5F8FB"/>
          </w:tcPr>
          <w:p>
            <w:pPr>
              <w:spacing w:before="0" w:after="0" w:line="240" w:lineRule="auto"/>
            </w:pPr>
            <w:r>
              <w:rPr>
                <w:rFonts w:ascii="Times New Roman" w:hAnsi="Times New Roman" w:eastAsia="SimSun"/>
                <w:b w:val="0"/>
                <w:sz w:val="17"/>
              </w:rPr>
              <w:t>1</w:t>
            </w:r>
          </w:p>
        </w:tc>
        <w:tc>
          <w:tcPr>
            <w:tcW w:type="dxa" w:w="1440"/>
            <w:shd w:fill="F5F8FB"/>
          </w:tcPr>
          <w:p>
            <w:pPr>
              <w:spacing w:before="0" w:after="0" w:line="240" w:lineRule="auto"/>
              <w:jc w:val="center"/>
            </w:pPr>
            <w:r>
              <w:rPr>
                <w:rFonts w:ascii="Times New Roman" w:hAnsi="Times New Roman" w:eastAsia="SimSun"/>
                <w:b w:val="0"/>
                <w:sz w:val="17"/>
              </w:rPr>
              <w:t>2</w:t>
            </w:r>
          </w:p>
        </w:tc>
        <w:tc>
          <w:tcPr>
            <w:tcW w:type="dxa" w:w="3600"/>
            <w:shd w:fill="F5F8FB"/>
          </w:tcPr>
          <w:p>
            <w:pPr>
              <w:spacing w:before="0" w:after="0" w:line="240" w:lineRule="auto"/>
              <w:jc w:val="center"/>
            </w:pPr>
            <w:r>
              <w:rPr>
                <w:rFonts w:ascii="Times New Roman" w:hAnsi="Times New Roman" w:eastAsia="SimSun"/>
                <w:b w:val="0"/>
                <w:sz w:val="17"/>
              </w:rPr>
              <w:t>IFPUG additionally counts LLM Model Config as a separate EIF (maintained by Ark API).</w:t>
            </w:r>
          </w:p>
        </w:tc>
      </w:tr>
      <w:tr>
        <w:tc>
          <w:tcPr>
            <w:tcW w:type="dxa" w:w="1008"/>
          </w:tcPr>
          <w:p>
            <w:pPr>
              <w:spacing w:before="0" w:after="0" w:line="240" w:lineRule="auto"/>
            </w:pPr>
            <w:r>
              <w:rPr>
                <w:rFonts w:ascii="Times New Roman" w:hAnsi="Times New Roman" w:eastAsia="SimSun"/>
                <w:b w:val="0"/>
                <w:sz w:val="17"/>
              </w:rPr>
              <w:t>EI count</w:t>
            </w:r>
          </w:p>
        </w:tc>
        <w:tc>
          <w:tcPr>
            <w:tcW w:type="dxa" w:w="1440"/>
          </w:tcPr>
          <w:p>
            <w:pPr>
              <w:spacing w:before="0" w:after="0" w:line="240" w:lineRule="auto"/>
            </w:pPr>
            <w:r>
              <w:rPr>
                <w:rFonts w:ascii="Times New Roman" w:hAnsi="Times New Roman" w:eastAsia="SimSun"/>
                <w:b w:val="0"/>
                <w:sz w:val="17"/>
              </w:rPr>
              <w:t>3 (bundled)</w:t>
            </w:r>
          </w:p>
        </w:tc>
        <w:tc>
          <w:tcPr>
            <w:tcW w:type="dxa" w:w="1440"/>
          </w:tcPr>
          <w:p>
            <w:pPr>
              <w:spacing w:before="0" w:after="0" w:line="240" w:lineRule="auto"/>
              <w:jc w:val="center"/>
            </w:pPr>
            <w:r>
              <w:rPr>
                <w:rFonts w:ascii="Times New Roman" w:hAnsi="Times New Roman" w:eastAsia="SimSun"/>
                <w:b w:val="0"/>
                <w:sz w:val="17"/>
              </w:rPr>
              <w:t>10 (atomic)</w:t>
            </w:r>
          </w:p>
        </w:tc>
        <w:tc>
          <w:tcPr>
            <w:tcW w:type="dxa" w:w="3600"/>
          </w:tcPr>
          <w:p>
            <w:pPr>
              <w:spacing w:before="0" w:after="0" w:line="240" w:lineRule="auto"/>
              <w:jc w:val="center"/>
            </w:pPr>
            <w:r>
              <w:rPr>
                <w:rFonts w:ascii="Times New Roman" w:hAnsi="Times New Roman" w:eastAsia="SimSun"/>
                <w:b w:val="0"/>
                <w:sz w:val="17"/>
              </w:rPr>
              <w:t>NESMA bundles CLI ops into 1 EI; IFPUG counts each CRUD operation separately.</w:t>
            </w:r>
          </w:p>
        </w:tc>
      </w:tr>
      <w:tr>
        <w:tc>
          <w:tcPr>
            <w:tcW w:type="dxa" w:w="1008"/>
            <w:shd w:fill="F5F8FB"/>
          </w:tcPr>
          <w:p>
            <w:pPr>
              <w:spacing w:before="0" w:after="0" w:line="240" w:lineRule="auto"/>
            </w:pPr>
            <w:r>
              <w:rPr>
                <w:rFonts w:ascii="Times New Roman" w:hAnsi="Times New Roman" w:eastAsia="SimSun"/>
                <w:b w:val="0"/>
                <w:sz w:val="17"/>
              </w:rPr>
              <w:t>EO count</w:t>
            </w:r>
          </w:p>
        </w:tc>
        <w:tc>
          <w:tcPr>
            <w:tcW w:type="dxa" w:w="1440"/>
            <w:shd w:fill="F5F8FB"/>
          </w:tcPr>
          <w:p>
            <w:pPr>
              <w:spacing w:before="0" w:after="0" w:line="240" w:lineRule="auto"/>
            </w:pPr>
            <w:r>
              <w:rPr>
                <w:rFonts w:ascii="Times New Roman" w:hAnsi="Times New Roman" w:eastAsia="SimSun"/>
                <w:b w:val="0"/>
                <w:sz w:val="17"/>
              </w:rPr>
              <w:t>2</w:t>
            </w:r>
          </w:p>
        </w:tc>
        <w:tc>
          <w:tcPr>
            <w:tcW w:type="dxa" w:w="1440"/>
            <w:shd w:fill="F5F8FB"/>
          </w:tcPr>
          <w:p>
            <w:pPr>
              <w:spacing w:before="0" w:after="0" w:line="240" w:lineRule="auto"/>
              <w:jc w:val="center"/>
            </w:pPr>
            <w:r>
              <w:rPr>
                <w:rFonts w:ascii="Times New Roman" w:hAnsi="Times New Roman" w:eastAsia="SimSun"/>
                <w:b w:val="0"/>
                <w:sz w:val="17"/>
              </w:rPr>
              <w:t>7</w:t>
            </w:r>
          </w:p>
        </w:tc>
        <w:tc>
          <w:tcPr>
            <w:tcW w:type="dxa" w:w="3600"/>
            <w:shd w:fill="F5F8FB"/>
          </w:tcPr>
          <w:p>
            <w:pPr>
              <w:spacing w:before="0" w:after="0" w:line="240" w:lineRule="auto"/>
              <w:jc w:val="center"/>
            </w:pPr>
            <w:r>
              <w:rPr>
                <w:rFonts w:ascii="Times New Roman" w:hAnsi="Times New Roman" w:eastAsia="SimSun"/>
                <w:b w:val="0"/>
                <w:sz w:val="17"/>
              </w:rPr>
              <w:t>NESMA collapses CLI outputs into persona cards; IFPUG counts doctor, logs, sync report, etc. individually.</w:t>
            </w:r>
          </w:p>
        </w:tc>
      </w:tr>
      <w:tr>
        <w:tc>
          <w:tcPr>
            <w:tcW w:type="dxa" w:w="1008"/>
          </w:tcPr>
          <w:p>
            <w:pPr>
              <w:spacing w:before="0" w:after="0" w:line="240" w:lineRule="auto"/>
            </w:pPr>
            <w:r>
              <w:rPr>
                <w:rFonts w:ascii="Times New Roman" w:hAnsi="Times New Roman" w:eastAsia="SimSun"/>
                <w:b w:val="0"/>
                <w:sz w:val="17"/>
              </w:rPr>
              <w:t>EQ count</w:t>
            </w:r>
          </w:p>
        </w:tc>
        <w:tc>
          <w:tcPr>
            <w:tcW w:type="dxa" w:w="1440"/>
          </w:tcPr>
          <w:p>
            <w:pPr>
              <w:spacing w:before="0" w:after="0" w:line="240" w:lineRule="auto"/>
            </w:pPr>
            <w:r>
              <w:rPr>
                <w:rFonts w:ascii="Times New Roman" w:hAnsi="Times New Roman" w:eastAsia="SimSun"/>
                <w:b w:val="0"/>
                <w:sz w:val="17"/>
              </w:rPr>
              <w:t>1 (bundled)</w:t>
            </w:r>
          </w:p>
        </w:tc>
        <w:tc>
          <w:tcPr>
            <w:tcW w:type="dxa" w:w="1440"/>
          </w:tcPr>
          <w:p>
            <w:pPr>
              <w:spacing w:before="0" w:after="0" w:line="240" w:lineRule="auto"/>
              <w:jc w:val="center"/>
            </w:pPr>
            <w:r>
              <w:rPr>
                <w:rFonts w:ascii="Times New Roman" w:hAnsi="Times New Roman" w:eastAsia="SimSun"/>
                <w:b w:val="0"/>
                <w:sz w:val="17"/>
              </w:rPr>
              <w:t>5</w:t>
            </w:r>
          </w:p>
        </w:tc>
        <w:tc>
          <w:tcPr>
            <w:tcW w:type="dxa" w:w="3600"/>
          </w:tcPr>
          <w:p>
            <w:pPr>
              <w:spacing w:before="0" w:after="0" w:line="240" w:lineRule="auto"/>
              <w:jc w:val="center"/>
            </w:pPr>
            <w:r>
              <w:rPr>
                <w:rFonts w:ascii="Times New Roman" w:hAnsi="Times New Roman" w:eastAsia="SimSun"/>
                <w:b w:val="0"/>
                <w:sz w:val="17"/>
              </w:rPr>
              <w:t>NESMA bundles all queries as 'navigation'; IFPUG counts semantic recall, hybrid search, etc. separately.</w:t>
            </w:r>
          </w:p>
        </w:tc>
      </w:tr>
      <w:tr>
        <w:tc>
          <w:tcPr>
            <w:tcW w:type="dxa" w:w="1008"/>
            <w:shd w:fill="F5F8FB"/>
          </w:tcPr>
          <w:p>
            <w:pPr>
              <w:spacing w:before="0" w:after="0" w:line="240" w:lineRule="auto"/>
            </w:pPr>
            <w:r>
              <w:rPr>
                <w:rFonts w:ascii="Times New Roman" w:hAnsi="Times New Roman" w:eastAsia="SimSun"/>
                <w:b w:val="0"/>
                <w:sz w:val="17"/>
              </w:rPr>
              <w:t>VAF</w:t>
            </w:r>
          </w:p>
        </w:tc>
        <w:tc>
          <w:tcPr>
            <w:tcW w:type="dxa" w:w="1440"/>
            <w:shd w:fill="F5F8FB"/>
          </w:tcPr>
          <w:p>
            <w:pPr>
              <w:spacing w:before="0" w:after="0" w:line="240" w:lineRule="auto"/>
            </w:pPr>
            <w:r>
              <w:rPr>
                <w:rFonts w:ascii="Times New Roman" w:hAnsi="Times New Roman" w:eastAsia="SimSun"/>
                <w:b w:val="0"/>
                <w:sz w:val="17"/>
              </w:rPr>
              <w:t>Not applied (NESMA modern practice)</w:t>
            </w:r>
          </w:p>
        </w:tc>
        <w:tc>
          <w:tcPr>
            <w:tcW w:type="dxa" w:w="1440"/>
            <w:shd w:fill="F5F8FB"/>
          </w:tcPr>
          <w:p>
            <w:pPr>
              <w:spacing w:before="0" w:after="0" w:line="240" w:lineRule="auto"/>
              <w:jc w:val="center"/>
            </w:pPr>
            <w:r>
              <w:rPr>
                <w:rFonts w:ascii="Times New Roman" w:hAnsi="Times New Roman" w:eastAsia="SimSun"/>
                <w:b w:val="0"/>
                <w:sz w:val="17"/>
              </w:rPr>
              <w:t>1.06 (14 GSCs)</w:t>
            </w:r>
          </w:p>
        </w:tc>
        <w:tc>
          <w:tcPr>
            <w:tcW w:type="dxa" w:w="3600"/>
            <w:shd w:fill="F5F8FB"/>
          </w:tcPr>
          <w:p>
            <w:pPr>
              <w:spacing w:before="0" w:after="0" w:line="240" w:lineRule="auto"/>
              <w:jc w:val="center"/>
            </w:pPr>
            <w:r>
              <w:rPr>
                <w:rFonts w:ascii="Times New Roman" w:hAnsi="Times New Roman" w:eastAsia="SimSun"/>
                <w:b w:val="0"/>
                <w:sz w:val="17"/>
              </w:rPr>
              <w:t>IFPUG adds 6% for non-functional complexity. NESMA 2018 considers GSCs optional.</w:t>
            </w:r>
          </w:p>
        </w:tc>
      </w:tr>
    </w:tbl>
    <w:p>
      <w:pPr>
        <w:spacing w:after="60" w:line="276" w:lineRule="auto"/>
      </w:pPr>
      <w:r>
        <w:rPr>
          <w:rFonts w:ascii="Times New Roman" w:hAnsi="Times New Roman" w:eastAsia="SimSun"/>
          <w:b w:val="0"/>
          <w:i w:val="0"/>
          <w:color w:val="1A1A1A"/>
          <w:sz w:val="20"/>
        </w:rPr>
        <w:t>For team consensus, the NESMA Estimated result of 58 FP (≈60 FP) is adopted as the primary size baseline. This conservative, user-centric measurement avoids artificial scale inflation from internal technical artifacts and provides a realistic MVP scope. The IFPUG detailed result of 171 FP serves as the upper-bound verification — valuable for risk assessment, contractual estimation, and demonstrating exhaustive methodological rigor.</w:t>
      </w:r>
    </w:p>
    <w:p>
      <w:pPr>
        <w:spacing w:before="120" w:after="40"/>
      </w:pPr>
      <w:r>
        <w:rPr>
          <w:rFonts w:ascii="Times New Roman" w:hAnsi="Times New Roman" w:eastAsia="SimSun"/>
          <w:b/>
          <w:i w:val="0"/>
          <w:color w:val="1A1A1A"/>
          <w:sz w:val="21"/>
        </w:rPr>
        <w:t>3. Experimental Results — HeartCompass Software Size</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2304"/>
            <w:shd w:fill="1F4E79"/>
          </w:tcPr>
          <w:p>
            <w:pPr>
              <w:spacing w:before="0" w:after="0" w:line="240" w:lineRule="auto"/>
              <w:jc w:val="center"/>
            </w:pPr>
            <w:r>
              <w:rPr>
                <w:rFonts w:ascii="Times New Roman" w:hAnsi="Times New Roman" w:eastAsia="SimSun"/>
                <w:b/>
                <w:color w:val="FFFFFF"/>
                <w:sz w:val="18"/>
              </w:rPr>
              <w:t>Metric</w:t>
            </w:r>
          </w:p>
        </w:tc>
        <w:tc>
          <w:tcPr>
            <w:tcW w:type="dxa" w:w="2592"/>
            <w:shd w:fill="1F4E79"/>
          </w:tcPr>
          <w:p>
            <w:pPr>
              <w:spacing w:before="0" w:after="0" w:line="240" w:lineRule="auto"/>
              <w:jc w:val="center"/>
            </w:pPr>
            <w:r>
              <w:rPr>
                <w:rFonts w:ascii="Times New Roman" w:hAnsi="Times New Roman" w:eastAsia="SimSun"/>
                <w:b/>
                <w:color w:val="FFFFFF"/>
                <w:sz w:val="18"/>
              </w:rPr>
              <w:t>Method / Source</w:t>
            </w:r>
          </w:p>
        </w:tc>
        <w:tc>
          <w:tcPr>
            <w:tcW w:type="dxa" w:w="2592"/>
            <w:shd w:fill="1F4E79"/>
          </w:tcPr>
          <w:p>
            <w:pPr>
              <w:spacing w:before="0" w:after="0" w:line="240" w:lineRule="auto"/>
              <w:jc w:val="center"/>
            </w:pPr>
            <w:r>
              <w:rPr>
                <w:rFonts w:ascii="Times New Roman" w:hAnsi="Times New Roman" w:eastAsia="SimSun"/>
                <w:b/>
                <w:color w:val="FFFFFF"/>
                <w:sz w:val="18"/>
              </w:rPr>
              <w:t>Value</w:t>
            </w:r>
          </w:p>
        </w:tc>
      </w:tr>
      <w:tr>
        <w:tc>
          <w:tcPr>
            <w:tcW w:type="dxa" w:w="2304"/>
          </w:tcPr>
          <w:p>
            <w:pPr>
              <w:spacing w:before="0" w:after="0" w:line="240" w:lineRule="auto"/>
            </w:pPr>
            <w:r>
              <w:rPr>
                <w:rFonts w:ascii="Times New Roman" w:hAnsi="Times New Roman" w:eastAsia="SimSun"/>
                <w:b w:val="0"/>
                <w:sz w:val="18"/>
              </w:rPr>
              <w:t>Primary Method</w:t>
            </w:r>
          </w:p>
        </w:tc>
        <w:tc>
          <w:tcPr>
            <w:tcW w:type="dxa" w:w="2592"/>
          </w:tcPr>
          <w:p>
            <w:pPr>
              <w:spacing w:before="0" w:after="0" w:line="240" w:lineRule="auto"/>
            </w:pPr>
            <w:r>
              <w:rPr>
                <w:rFonts w:ascii="Times New Roman" w:hAnsi="Times New Roman" w:eastAsia="SimSun"/>
                <w:b w:val="0"/>
                <w:sz w:val="18"/>
              </w:rPr>
              <w:t>NESMA Estimated FPA (ISO/IEC 24570)</w:t>
            </w:r>
          </w:p>
        </w:tc>
        <w:tc>
          <w:tcPr>
            <w:tcW w:type="dxa" w:w="2592"/>
          </w:tcPr>
          <w:p>
            <w:pPr>
              <w:spacing w:before="0" w:after="0" w:line="240" w:lineRule="auto"/>
              <w:jc w:val="center"/>
            </w:pPr>
            <w:r>
              <w:rPr>
                <w:rFonts w:ascii="Times New Roman" w:hAnsi="Times New Roman" w:eastAsia="SimSun"/>
                <w:b w:val="0"/>
                <w:sz w:val="18"/>
              </w:rPr>
              <w:t>58 UFP ≈ 60 FP (team consensus)</w:t>
            </w:r>
          </w:p>
        </w:tc>
      </w:tr>
      <w:tr>
        <w:tc>
          <w:tcPr>
            <w:tcW w:type="dxa" w:w="2304"/>
            <w:shd w:fill="F5F8FB"/>
          </w:tcPr>
          <w:p>
            <w:pPr>
              <w:spacing w:before="0" w:after="0" w:line="240" w:lineRule="auto"/>
            </w:pPr>
            <w:r>
              <w:rPr>
                <w:rFonts w:ascii="Times New Roman" w:hAnsi="Times New Roman" w:eastAsia="SimSun"/>
                <w:b w:val="0"/>
                <w:sz w:val="18"/>
              </w:rPr>
              <w:t>Verification Method</w:t>
            </w:r>
          </w:p>
        </w:tc>
        <w:tc>
          <w:tcPr>
            <w:tcW w:type="dxa" w:w="2592"/>
            <w:shd w:fill="F5F8FB"/>
          </w:tcPr>
          <w:p>
            <w:pPr>
              <w:spacing w:before="0" w:after="0" w:line="240" w:lineRule="auto"/>
            </w:pPr>
            <w:r>
              <w:rPr>
                <w:rFonts w:ascii="Times New Roman" w:hAnsi="Times New Roman" w:eastAsia="SimSun"/>
                <w:b w:val="0"/>
                <w:sz w:val="18"/>
              </w:rPr>
              <w:t>IFPUG Detailed FPA (ISO/IEC 20926)</w:t>
            </w:r>
          </w:p>
        </w:tc>
        <w:tc>
          <w:tcPr>
            <w:tcW w:type="dxa" w:w="2592"/>
            <w:shd w:fill="F5F8FB"/>
          </w:tcPr>
          <w:p>
            <w:pPr>
              <w:spacing w:before="0" w:after="0" w:line="240" w:lineRule="auto"/>
              <w:jc w:val="center"/>
            </w:pPr>
            <w:r>
              <w:rPr>
                <w:rFonts w:ascii="Times New Roman" w:hAnsi="Times New Roman" w:eastAsia="SimSun"/>
                <w:b w:val="0"/>
                <w:sz w:val="18"/>
              </w:rPr>
              <w:t>171 FP (upper-bound, VAF=1.06)</w:t>
            </w:r>
          </w:p>
        </w:tc>
      </w:tr>
      <w:tr>
        <w:tc>
          <w:tcPr>
            <w:tcW w:type="dxa" w:w="2304"/>
          </w:tcPr>
          <w:p>
            <w:pPr>
              <w:spacing w:before="0" w:after="0" w:line="240" w:lineRule="auto"/>
            </w:pPr>
            <w:r>
              <w:rPr>
                <w:rFonts w:ascii="Times New Roman" w:hAnsi="Times New Roman" w:eastAsia="SimSun"/>
                <w:b w:val="0"/>
                <w:sz w:val="18"/>
              </w:rPr>
              <w:t>NESMA Indicative (fixed weights)</w:t>
            </w:r>
          </w:p>
        </w:tc>
        <w:tc>
          <w:tcPr>
            <w:tcW w:type="dxa" w:w="2592"/>
          </w:tcPr>
          <w:p>
            <w:pPr>
              <w:spacing w:before="0" w:after="0" w:line="240" w:lineRule="auto"/>
            </w:pPr>
            <w:r>
              <w:rPr>
                <w:rFonts w:ascii="Times New Roman" w:hAnsi="Times New Roman" w:eastAsia="SimSun"/>
                <w:b w:val="0"/>
                <w:sz w:val="18"/>
              </w:rPr>
              <w:t>Cross-check</w:t>
            </w:r>
          </w:p>
        </w:tc>
        <w:tc>
          <w:tcPr>
            <w:tcW w:type="dxa" w:w="2592"/>
          </w:tcPr>
          <w:p>
            <w:pPr>
              <w:spacing w:before="0" w:after="0" w:line="240" w:lineRule="auto"/>
              <w:jc w:val="center"/>
            </w:pPr>
            <w:r>
              <w:rPr>
                <w:rFonts w:ascii="Times New Roman" w:hAnsi="Times New Roman" w:eastAsia="SimSun"/>
                <w:b w:val="0"/>
                <w:sz w:val="18"/>
              </w:rPr>
              <w:t>63 UFP (all components avg weight)</w:t>
            </w:r>
          </w:p>
        </w:tc>
      </w:tr>
      <w:tr>
        <w:tc>
          <w:tcPr>
            <w:tcW w:type="dxa" w:w="2304"/>
            <w:shd w:fill="F5F8FB"/>
          </w:tcPr>
          <w:p>
            <w:pPr>
              <w:spacing w:before="0" w:after="0" w:line="240" w:lineRule="auto"/>
            </w:pPr>
            <w:r>
              <w:rPr>
                <w:rFonts w:ascii="Times New Roman" w:hAnsi="Times New Roman" w:eastAsia="SimSun"/>
                <w:b w:val="0"/>
                <w:sz w:val="18"/>
              </w:rPr>
              <w:t>Component Count (NESMA)</w:t>
            </w:r>
          </w:p>
        </w:tc>
        <w:tc>
          <w:tcPr>
            <w:tcW w:type="dxa" w:w="2592"/>
            <w:shd w:fill="F5F8FB"/>
          </w:tcPr>
          <w:p>
            <w:pPr>
              <w:spacing w:before="0" w:after="0" w:line="240" w:lineRule="auto"/>
            </w:pPr>
            <w:r>
              <w:rPr>
                <w:rFonts w:ascii="Times New Roman" w:hAnsi="Times New Roman" w:eastAsia="SimSun"/>
                <w:b w:val="0"/>
                <w:sz w:val="18"/>
              </w:rPr>
              <w:t>3 ILF + 1 EIF + 3 EI + 2 EO + 1 EQ</w:t>
            </w:r>
          </w:p>
        </w:tc>
        <w:tc>
          <w:tcPr>
            <w:tcW w:type="dxa" w:w="2592"/>
            <w:shd w:fill="F5F8FB"/>
          </w:tcPr>
          <w:p>
            <w:pPr>
              <w:spacing w:before="0" w:after="0" w:line="240" w:lineRule="auto"/>
              <w:jc w:val="center"/>
            </w:pPr>
            <w:r>
              <w:rPr>
                <w:rFonts w:ascii="Times New Roman" w:hAnsi="Times New Roman" w:eastAsia="SimSun"/>
                <w:b w:val="0"/>
                <w:sz w:val="18"/>
              </w:rPr>
              <w:t>10 logical components</w:t>
            </w:r>
          </w:p>
        </w:tc>
      </w:tr>
      <w:tr>
        <w:tc>
          <w:tcPr>
            <w:tcW w:type="dxa" w:w="2304"/>
          </w:tcPr>
          <w:p>
            <w:pPr>
              <w:spacing w:before="0" w:after="0" w:line="240" w:lineRule="auto"/>
            </w:pPr>
            <w:r>
              <w:rPr>
                <w:rFonts w:ascii="Times New Roman" w:hAnsi="Times New Roman" w:eastAsia="SimSun"/>
                <w:b w:val="0"/>
                <w:sz w:val="18"/>
              </w:rPr>
              <w:t>Component Count (IFPUG)</w:t>
            </w:r>
          </w:p>
        </w:tc>
        <w:tc>
          <w:tcPr>
            <w:tcW w:type="dxa" w:w="2592"/>
          </w:tcPr>
          <w:p>
            <w:pPr>
              <w:spacing w:before="0" w:after="0" w:line="240" w:lineRule="auto"/>
            </w:pPr>
            <w:r>
              <w:rPr>
                <w:rFonts w:ascii="Times New Roman" w:hAnsi="Times New Roman" w:eastAsia="SimSun"/>
                <w:b w:val="0"/>
                <w:sz w:val="18"/>
              </w:rPr>
              <w:t>9 ILF + 2 EIF + 10 EI + 7 EO + 5 EQ</w:t>
            </w:r>
          </w:p>
        </w:tc>
        <w:tc>
          <w:tcPr>
            <w:tcW w:type="dxa" w:w="2592"/>
          </w:tcPr>
          <w:p>
            <w:pPr>
              <w:spacing w:before="0" w:after="0" w:line="240" w:lineRule="auto"/>
              <w:jc w:val="center"/>
            </w:pPr>
            <w:r>
              <w:rPr>
                <w:rFonts w:ascii="Times New Roman" w:hAnsi="Times New Roman" w:eastAsia="SimSun"/>
                <w:b w:val="0"/>
                <w:sz w:val="18"/>
              </w:rPr>
              <w:t>33 detailed components</w:t>
            </w:r>
          </w:p>
        </w:tc>
      </w:tr>
      <w:tr>
        <w:tc>
          <w:tcPr>
            <w:tcW w:type="dxa" w:w="2304"/>
            <w:shd w:fill="F5F8FB"/>
          </w:tcPr>
          <w:p>
            <w:pPr>
              <w:spacing w:before="0" w:after="0" w:line="240" w:lineRule="auto"/>
            </w:pPr>
            <w:r>
              <w:rPr>
                <w:rFonts w:ascii="Times New Roman" w:hAnsi="Times New Roman" w:eastAsia="SimSun"/>
                <w:b w:val="0"/>
                <w:sz w:val="18"/>
              </w:rPr>
              <w:t>Granularity Ratio</w:t>
            </w:r>
          </w:p>
        </w:tc>
        <w:tc>
          <w:tcPr>
            <w:tcW w:type="dxa" w:w="2592"/>
            <w:shd w:fill="F5F8FB"/>
          </w:tcPr>
          <w:p>
            <w:pPr>
              <w:spacing w:before="0" w:after="0" w:line="240" w:lineRule="auto"/>
            </w:pPr>
            <w:r>
              <w:rPr>
                <w:rFonts w:ascii="Times New Roman" w:hAnsi="Times New Roman" w:eastAsia="SimSun"/>
                <w:b w:val="0"/>
                <w:sz w:val="18"/>
              </w:rPr>
              <w:t>171 / 58 ≈ 2.9×</w:t>
            </w:r>
          </w:p>
        </w:tc>
        <w:tc>
          <w:tcPr>
            <w:tcW w:type="dxa" w:w="2592"/>
            <w:shd w:fill="F5F8FB"/>
          </w:tcPr>
          <w:p>
            <w:pPr>
              <w:spacing w:before="0" w:after="0" w:line="240" w:lineRule="auto"/>
              <w:jc w:val="center"/>
            </w:pPr>
            <w:r>
              <w:rPr>
                <w:rFonts w:ascii="Times New Roman" w:hAnsi="Times New Roman" w:eastAsia="SimSun"/>
                <w:b w:val="0"/>
                <w:sz w:val="18"/>
              </w:rPr>
              <w:t>Expected for detailed vs. estimated methods</w:t>
            </w:r>
          </w:p>
        </w:tc>
      </w:tr>
    </w:tbl>
    <w:p>
      <w:pPr>
        <w:spacing w:before="120" w:after="40"/>
      </w:pPr>
      <w:r>
        <w:rPr>
          <w:rFonts w:ascii="Times New Roman" w:hAnsi="Times New Roman" w:eastAsia="SimSun"/>
          <w:b/>
          <w:i w:val="0"/>
          <w:color w:val="1A1A1A"/>
          <w:sz w:val="21"/>
        </w:rPr>
        <w:t>4. Thinking Question: NESMA vs. IFPUG — Differences and Equivalence</w:t>
      </w:r>
    </w:p>
    <w:p>
      <w:pPr>
        <w:spacing w:after="60" w:line="276" w:lineRule="auto"/>
      </w:pPr>
      <w:r>
        <w:rPr>
          <w:rFonts w:ascii="Times New Roman" w:hAnsi="Times New Roman" w:eastAsia="SimSun"/>
          <w:b w:val="0"/>
          <w:i w:val="0"/>
          <w:color w:val="1A1A1A"/>
          <w:sz w:val="20"/>
        </w:rPr>
        <w:t>The NESMA standard (ISO/IEC 24570:2018) and IFPUG standard (ISO/IEC 20926:2009) are both first-generation function point analysis methods sharing the same conceptual foundation. GB/T 36964-2018 explicitly states that NESMA detailed FPA and IFPUG detailed FPA are 'basically equivalent.' The key differences observed in this experiment arise from measurement type selection, not methodological divergence:</w:t>
      </w:r>
    </w:p>
    <w:p>
      <w:pPr>
        <w:spacing w:after="60" w:line="276" w:lineRule="auto"/>
      </w:pPr>
      <w:r>
        <w:rPr>
          <w:rFonts w:ascii="Times New Roman" w:hAnsi="Times New Roman" w:eastAsia="SimSun"/>
          <w:b w:val="0"/>
          <w:i w:val="0"/>
          <w:color w:val="1A1A1A"/>
          <w:sz w:val="20"/>
        </w:rPr>
        <w:t>1. Three-Tier Accuracy Framework (NESMA Unique): NESMA defines Indicative (±30%, fixed weights), Estimated (±15%, simplified complexity determination), and Detailed (±5%, full DET/RET/FTR enumeration, equivalent to IFPUG). IFPUG does not formally define these tiers — it always expects detailed counting, though practitioners may apply simplified approaches. This experiment's primary measurement uses NESMA Estimated (58 FP), while the verification uses IFPUG Detailed (171 FP). The 2.9× difference is entirely attributable to counting granularity (entity collapsing vs. expansion), not to any standard-level incompatibility.</w:t>
      </w:r>
    </w:p>
    <w:p>
      <w:pPr>
        <w:spacing w:after="60" w:line="276" w:lineRule="auto"/>
      </w:pPr>
      <w:r>
        <w:rPr>
          <w:rFonts w:ascii="Times New Roman" w:hAnsi="Times New Roman" w:eastAsia="SimSun"/>
          <w:b w:val="0"/>
          <w:i w:val="0"/>
          <w:color w:val="1A1A1A"/>
          <w:sz w:val="20"/>
        </w:rPr>
        <w:t>2. Entity Granularity Philosophy: NESMA emphasizes counting from the 'end-user perspective' and explicitly guides practitioners to collapse fine-grained technical artifacts (audit logs, intermediate processing tables, configuration stores) into their parent business functions. IFPUG, while also user-perspective in theory, is more permissive about counting each independently maintained data store as a separate ILF — which is correct when those stores are user-recognizable and user-maintained. The HeartCompass case illustrates this tension: are FROverallUpdateLog and FineGrainedFeedConflict user-visible entities, or internal implementation details? NESMA says the latter; IFPUG detailed practitioners could argue either way.</w:t>
      </w:r>
    </w:p>
    <w:p>
      <w:pPr>
        <w:spacing w:after="60" w:line="276" w:lineRule="auto"/>
      </w:pPr>
      <w:r>
        <w:rPr>
          <w:rFonts w:ascii="Times New Roman" w:hAnsi="Times New Roman" w:eastAsia="SimSun"/>
          <w:b w:val="0"/>
          <w:i w:val="0"/>
          <w:color w:val="1A1A1A"/>
          <w:sz w:val="20"/>
        </w:rPr>
        <w:t>3. GSC/VAF Handling: IFPUG's 14 General System Characteristics (VAF = 0.65 + 0.01 × ΣAi) are increasingly considered optional in modern practice. NESMA (2018) acknowledges this and many NESMA practitioners report unadjusted function points only. This experiment applied VAF only to the IFPUG detailed result (1.06 adjustment, +6%), consistent with the IFPUG standard.</w:t>
      </w:r>
    </w:p>
    <w:p>
      <w:pPr>
        <w:spacing w:after="60" w:line="276" w:lineRule="auto"/>
      </w:pPr>
      <w:r>
        <w:rPr>
          <w:rFonts w:ascii="Times New Roman" w:hAnsi="Times New Roman" w:eastAsia="SimSun"/>
          <w:b w:val="0"/>
          <w:i w:val="0"/>
          <w:color w:val="1A1A1A"/>
          <w:sz w:val="20"/>
        </w:rPr>
        <w:t>4. Practical Convergence: At the detailed level, with consistent entity-counting decisions, NESMA detailed and IFPUG detailed produce results within 5% of each other. The standards diverge only at higher abstraction levels (NESMA indicative/estimated), which are intentionally coarser but faster — a valuable trade-off for early-phase estimation. This experiment demonstrates both ends of the spectrum, providing team consensus (58 FP) and rigorous verification (171 FP).</w:t>
      </w:r>
    </w:p>
    <w:p>
      <w:pPr>
        <w:spacing w:before="120" w:after="40"/>
      </w:pPr>
      <w:r>
        <w:rPr>
          <w:rFonts w:ascii="Times New Roman" w:hAnsi="Times New Roman" w:eastAsia="SimSun"/>
          <w:b/>
          <w:i w:val="0"/>
          <w:color w:val="1A1A1A"/>
          <w:sz w:val="21"/>
        </w:rPr>
        <w:t>5. Learning Experiences — Part I</w:t>
      </w:r>
    </w:p>
    <w:p>
      <w:pPr>
        <w:spacing w:after="60" w:line="276" w:lineRule="auto"/>
      </w:pPr>
      <w:r>
        <w:rPr>
          <w:rFonts w:ascii="Times New Roman" w:hAnsi="Times New Roman" w:eastAsia="SimSun"/>
          <w:b w:val="0"/>
          <w:i w:val="0"/>
          <w:color w:val="1A1A1A"/>
          <w:sz w:val="20"/>
        </w:rPr>
        <w:t>1. The Boundary Between 'User Entity' and 'Technical Artifact' is the Central Judgment Call. The 2.9× difference between NESMA estimated (58 FP) and IFPUG detailed (171 FP) is driven almost entirely by how one answers: 'Does the user recognize this as a distinct thing they maintain?' For FineGrainedFeedConflict (a conflict resolution table), the answer depends on whether conflict resolution is a user-visible feature or an internal processing step. There is no algorithm that answers this — it requires domain knowledge and judgment. This taught me that FPA is as much an art of boundary judgment as a science of counting.</w:t>
      </w:r>
    </w:p>
    <w:p>
      <w:pPr>
        <w:spacing w:after="60" w:line="276" w:lineRule="auto"/>
      </w:pPr>
      <w:r>
        <w:rPr>
          <w:rFonts w:ascii="Times New Roman" w:hAnsi="Times New Roman" w:eastAsia="SimSun"/>
          <w:b w:val="0"/>
          <w:i w:val="0"/>
          <w:color w:val="1A1A1A"/>
          <w:sz w:val="20"/>
        </w:rPr>
        <w:t>2. Two Measurements Are Better Than One. Having both NESMA (58 FP) and IFPUG (171 FP) results for the same system provides stakeholders with a range rather than a point estimate. The lower bound (58 FP) represents a conservative MVP scope; the upper bound (171 FP) represents an exhaustive inventory suitable for contractual estimation. The exercise of producing both measurements deepened my understanding of each component's role in the system.</w:t>
      </w:r>
    </w:p>
    <w:p>
      <w:pPr>
        <w:spacing w:after="60" w:line="276" w:lineRule="auto"/>
      </w:pPr>
      <w:r>
        <w:rPr>
          <w:rFonts w:ascii="Times New Roman" w:hAnsi="Times New Roman" w:eastAsia="SimSun"/>
          <w:b w:val="0"/>
          <w:i w:val="0"/>
          <w:color w:val="1A1A1A"/>
          <w:sz w:val="20"/>
        </w:rPr>
        <w:t>3. NESMA's Tiered Framework is Pragmatic. The NESMA three-level approach (indicative → estimated → detailed) maps naturally to the software development lifecycle: indicative for proposals, estimated for design phase, detailed for implementation. IFPUG's 'always detailed' approach is more rigorous but can be overkill for early-stage projects where detailed DET counts are unavailable. Understanding when to use each level is a key engineering economics skill.</w:t>
      </w:r>
    </w:p>
    <w:p>
      <w:pPr>
        <w:spacing w:after="60" w:line="276" w:lineRule="auto"/>
      </w:pPr>
      <w:r>
        <w:rPr>
          <w:rFonts w:ascii="Times New Roman" w:hAnsi="Times New Roman" w:eastAsia="SimSun"/>
          <w:b w:val="0"/>
          <w:i w:val="0"/>
          <w:color w:val="1A1A1A"/>
          <w:sz w:val="20"/>
        </w:rPr>
        <w:t>4. Ecological Reuse Impacts Functional Size Perception. HeartCompass achieves substantial functionality (multi-turn AI conversations, semantic search, real-time messaging) through heavy framework reuse (LangGraph, pgvector, Lark SDK). The user-perceived functionality is rich, but the implemented codebase is lean. This creates a tension in FPA: the functional size (what the user gets) may diverge from implementation size (what was built). NESMA's user-perspective philosophy captures this better than SLOC-based methods, but still requires careful judgment about what truly counts as a 'user function' versus framework-provided capability.</w:t>
      </w:r>
    </w:p>
    <w:p>
      <w:r>
        <w:br w:type="page"/>
      </w:r>
    </w:p>
    <w:p>
      <w:pPr>
        <w:spacing w:before="200" w:after="80"/>
      </w:pPr>
      <w:r>
        <w:rPr>
          <w:rFonts w:ascii="Times New Roman" w:hAnsi="Times New Roman" w:eastAsia="SimSun"/>
          <w:b/>
          <w:i w:val="0"/>
          <w:color w:val="1F4E79"/>
          <w:sz w:val="26"/>
        </w:rPr>
        <w:t>Part II: Software Cost Estimation</w:t>
      </w:r>
    </w:p>
    <w:p>
      <w:pPr>
        <w:spacing w:before="120" w:after="40"/>
      </w:pPr>
      <w:r>
        <w:rPr>
          <w:rFonts w:ascii="Times New Roman" w:hAnsi="Times New Roman" w:eastAsia="SimSun"/>
          <w:b/>
          <w:i w:val="0"/>
          <w:color w:val="1A1A1A"/>
          <w:sz w:val="21"/>
        </w:rPr>
        <w:t>1. Experimental Purpose and Principles</w:t>
      </w:r>
    </w:p>
    <w:p>
      <w:pPr>
        <w:spacing w:after="60" w:line="276" w:lineRule="auto"/>
      </w:pPr>
      <w:r>
        <w:rPr>
          <w:rFonts w:ascii="Times New Roman" w:hAnsi="Times New Roman" w:eastAsia="SimSun"/>
          <w:b w:val="0"/>
          <w:i w:val="0"/>
          <w:color w:val="1A1A1A"/>
          <w:sz w:val="20"/>
        </w:rPr>
        <w:t>The purpose of Part II is to estimate the development cost of HeartCompass based on the functional size obtained in Part I and actual project engineering data. This experiment employs a dual-track estimation framework: the primary track uses WBS backward tracking (actual project hours extrapolated to completion, priced at Beijing industry labor rates) to produce a realistic, data-grounded cost baseline. The verification track follows the GB/T 36964-2018 pipeline — converting the IFPUG detailed FP count (171 FP) to effort via BSCEA productivity benchmarks, then to calendar time and monetary cost. A COCOMO II Early Design cross-check provides a third independent perspective.</w:t>
      </w:r>
    </w:p>
    <w:p>
      <w:pPr>
        <w:spacing w:after="60" w:line="276" w:lineRule="auto"/>
      </w:pPr>
      <w:r>
        <w:rPr>
          <w:rFonts w:ascii="Times New Roman" w:hAnsi="Times New Roman" w:eastAsia="SimSun"/>
          <w:b w:val="0"/>
          <w:i w:val="0"/>
          <w:color w:val="1A1A1A"/>
          <w:sz w:val="20"/>
        </w:rPr>
        <w:t>The dual-track design serves two purposes: (1) the WBS primary track ensures the estimate is anchored in actual project data rather than industry averages, which is especially important for an AI-assisted academic prototype where traditional productivity benchmarks may not apply; (2) the GB/T 36964 + COCOMO II verification tracks provide methodological completeness and demonstrate the standard estimation pipeline required by the experiment.</w:t>
      </w:r>
    </w:p>
    <w:p>
      <w:pPr>
        <w:spacing w:before="120" w:after="40"/>
      </w:pPr>
      <w:r>
        <w:rPr>
          <w:rFonts w:ascii="Times New Roman" w:hAnsi="Times New Roman" w:eastAsia="SimSun"/>
          <w:b/>
          <w:i w:val="0"/>
          <w:color w:val="1A1A1A"/>
          <w:sz w:val="21"/>
        </w:rPr>
        <w:t>2. Primary Estimation: WBS Backward Tracking Method</w:t>
      </w:r>
    </w:p>
    <w:p>
      <w:pPr>
        <w:spacing w:after="60" w:line="276" w:lineRule="auto"/>
      </w:pPr>
      <w:r>
        <w:rPr>
          <w:rFonts w:ascii="Times New Roman" w:hAnsi="Times New Roman" w:eastAsia="SimSun"/>
          <w:b w:val="0"/>
          <w:i w:val="0"/>
          <w:color w:val="1A1A1A"/>
          <w:sz w:val="20"/>
        </w:rPr>
        <w:t>The WBS (Work Breakdown Structure) backward tracking method uses actual project engineering logs as the definitive cost baseline. HeartCompass development was tracked through 11 weekly sprints with detailed WBS progress metrics recorded in biweekly reports. The fourth biweekly report (May 31, 2026) documents the following engineering baselines:</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2592"/>
            <w:shd w:fill="1F4E79"/>
          </w:tcPr>
          <w:p>
            <w:pPr>
              <w:spacing w:before="0" w:after="0" w:line="240" w:lineRule="auto"/>
              <w:jc w:val="center"/>
            </w:pPr>
            <w:r>
              <w:rPr>
                <w:rFonts w:ascii="Times New Roman" w:hAnsi="Times New Roman" w:eastAsia="SimSun"/>
                <w:b/>
                <w:color w:val="FFFFFF"/>
                <w:sz w:val="18"/>
              </w:rPr>
              <w:t>Parameter</w:t>
            </w:r>
          </w:p>
        </w:tc>
        <w:tc>
          <w:tcPr>
            <w:tcW w:type="dxa" w:w="1872"/>
            <w:shd w:fill="1F4E79"/>
          </w:tcPr>
          <w:p>
            <w:pPr>
              <w:spacing w:before="0" w:after="0" w:line="240" w:lineRule="auto"/>
              <w:jc w:val="center"/>
            </w:pPr>
            <w:r>
              <w:rPr>
                <w:rFonts w:ascii="Times New Roman" w:hAnsi="Times New Roman" w:eastAsia="SimSun"/>
                <w:b/>
                <w:color w:val="FFFFFF"/>
                <w:sz w:val="18"/>
              </w:rPr>
              <w:t>Value</w:t>
            </w:r>
          </w:p>
        </w:tc>
        <w:tc>
          <w:tcPr>
            <w:tcW w:type="dxa" w:w="3168"/>
            <w:shd w:fill="1F4E79"/>
          </w:tcPr>
          <w:p>
            <w:pPr>
              <w:spacing w:before="0" w:after="0" w:line="240" w:lineRule="auto"/>
              <w:jc w:val="center"/>
            </w:pPr>
            <w:r>
              <w:rPr>
                <w:rFonts w:ascii="Times New Roman" w:hAnsi="Times New Roman" w:eastAsia="SimSun"/>
                <w:b/>
                <w:color w:val="FFFFFF"/>
                <w:sz w:val="18"/>
              </w:rPr>
              <w:t>Source</w:t>
            </w:r>
          </w:p>
        </w:tc>
      </w:tr>
      <w:tr>
        <w:tc>
          <w:tcPr>
            <w:tcW w:type="dxa" w:w="2592"/>
          </w:tcPr>
          <w:p>
            <w:pPr>
              <w:spacing w:before="0" w:after="0" w:line="240" w:lineRule="auto"/>
            </w:pPr>
            <w:r>
              <w:rPr>
                <w:rFonts w:ascii="Times New Roman" w:hAnsi="Times New Roman" w:eastAsia="SimSun"/>
                <w:b w:val="0"/>
                <w:sz w:val="18"/>
              </w:rPr>
              <w:t>Cumulative Person-Hours Incurred</w:t>
            </w:r>
          </w:p>
        </w:tc>
        <w:tc>
          <w:tcPr>
            <w:tcW w:type="dxa" w:w="1872"/>
          </w:tcPr>
          <w:p>
            <w:pPr>
              <w:spacing w:before="0" w:after="0" w:line="240" w:lineRule="auto"/>
            </w:pPr>
            <w:r>
              <w:rPr>
                <w:rFonts w:ascii="Times New Roman" w:hAnsi="Times New Roman" w:eastAsia="SimSun"/>
                <w:b w:val="0"/>
                <w:sz w:val="18"/>
              </w:rPr>
              <w:t>220 Hours</w:t>
            </w:r>
          </w:p>
        </w:tc>
        <w:tc>
          <w:tcPr>
            <w:tcW w:type="dxa" w:w="3168"/>
          </w:tcPr>
          <w:p>
            <w:pPr>
              <w:spacing w:before="0" w:after="0" w:line="240" w:lineRule="auto"/>
              <w:jc w:val="center"/>
            </w:pPr>
            <w:r>
              <w:rPr>
                <w:rFonts w:ascii="Times New Roman" w:hAnsi="Times New Roman" w:eastAsia="SimSun"/>
                <w:b w:val="0"/>
                <w:sz w:val="18"/>
              </w:rPr>
              <w:t>Sum of 4 team members × 11 weeks (Biweekly Report #4)</w:t>
            </w:r>
          </w:p>
        </w:tc>
      </w:tr>
      <w:tr>
        <w:tc>
          <w:tcPr>
            <w:tcW w:type="dxa" w:w="2592"/>
            <w:shd w:fill="F5F8FB"/>
          </w:tcPr>
          <w:p>
            <w:pPr>
              <w:spacing w:before="0" w:after="0" w:line="240" w:lineRule="auto"/>
            </w:pPr>
            <w:r>
              <w:rPr>
                <w:rFonts w:ascii="Times New Roman" w:hAnsi="Times New Roman" w:eastAsia="SimSun"/>
                <w:b w:val="0"/>
                <w:sz w:val="18"/>
              </w:rPr>
              <w:t>Weighted R&amp;D Completion Rate</w:t>
            </w:r>
          </w:p>
        </w:tc>
        <w:tc>
          <w:tcPr>
            <w:tcW w:type="dxa" w:w="1872"/>
            <w:shd w:fill="F5F8FB"/>
          </w:tcPr>
          <w:p>
            <w:pPr>
              <w:spacing w:before="0" w:after="0" w:line="240" w:lineRule="auto"/>
            </w:pPr>
            <w:r>
              <w:rPr>
                <w:rFonts w:ascii="Times New Roman" w:hAnsi="Times New Roman" w:eastAsia="SimSun"/>
                <w:b w:val="0"/>
                <w:sz w:val="18"/>
              </w:rPr>
              <w:t>94.8%</w:t>
            </w:r>
          </w:p>
        </w:tc>
        <w:tc>
          <w:tcPr>
            <w:tcW w:type="dxa" w:w="3168"/>
            <w:shd w:fill="F5F8FB"/>
          </w:tcPr>
          <w:p>
            <w:pPr>
              <w:spacing w:before="0" w:after="0" w:line="240" w:lineRule="auto"/>
              <w:jc w:val="center"/>
            </w:pPr>
            <w:r>
              <w:rPr>
                <w:rFonts w:ascii="Times New Roman" w:hAnsi="Times New Roman" w:eastAsia="SimSun"/>
                <w:b w:val="0"/>
                <w:sz w:val="18"/>
              </w:rPr>
              <w:t>12 WBS tasks, progress-weighted average</w:t>
            </w:r>
          </w:p>
        </w:tc>
      </w:tr>
      <w:tr>
        <w:tc>
          <w:tcPr>
            <w:tcW w:type="dxa" w:w="2592"/>
          </w:tcPr>
          <w:p>
            <w:pPr>
              <w:spacing w:before="0" w:after="0" w:line="240" w:lineRule="auto"/>
            </w:pPr>
            <w:r>
              <w:rPr>
                <w:rFonts w:ascii="Times New Roman" w:hAnsi="Times New Roman" w:eastAsia="SimSun"/>
                <w:b w:val="0"/>
                <w:sz w:val="18"/>
              </w:rPr>
              <w:t>Team Size</w:t>
            </w:r>
          </w:p>
        </w:tc>
        <w:tc>
          <w:tcPr>
            <w:tcW w:type="dxa" w:w="1872"/>
          </w:tcPr>
          <w:p>
            <w:pPr>
              <w:spacing w:before="0" w:after="0" w:line="240" w:lineRule="auto"/>
            </w:pPr>
            <w:r>
              <w:rPr>
                <w:rFonts w:ascii="Times New Roman" w:hAnsi="Times New Roman" w:eastAsia="SimSun"/>
                <w:b w:val="0"/>
                <w:sz w:val="18"/>
              </w:rPr>
              <w:t>4 persons</w:t>
            </w:r>
          </w:p>
        </w:tc>
        <w:tc>
          <w:tcPr>
            <w:tcW w:type="dxa" w:w="3168"/>
          </w:tcPr>
          <w:p>
            <w:pPr>
              <w:spacing w:before="0" w:after="0" w:line="240" w:lineRule="auto"/>
              <w:jc w:val="center"/>
            </w:pPr>
            <w:r>
              <w:rPr>
                <w:rFonts w:ascii="Times New Roman" w:hAnsi="Times New Roman" w:eastAsia="SimSun"/>
                <w:b w:val="0"/>
                <w:sz w:val="18"/>
              </w:rPr>
              <w:t>1 Senior + 2 Mid-Level + 1 Junior</w:t>
            </w:r>
          </w:p>
        </w:tc>
      </w:tr>
      <w:tr>
        <w:tc>
          <w:tcPr>
            <w:tcW w:type="dxa" w:w="2592"/>
            <w:shd w:fill="F5F8FB"/>
          </w:tcPr>
          <w:p>
            <w:pPr>
              <w:spacing w:before="0" w:after="0" w:line="240" w:lineRule="auto"/>
            </w:pPr>
            <w:r>
              <w:rPr>
                <w:rFonts w:ascii="Times New Roman" w:hAnsi="Times New Roman" w:eastAsia="SimSun"/>
                <w:b w:val="0"/>
                <w:sz w:val="18"/>
              </w:rPr>
              <w:t>Project Duration to Date</w:t>
            </w:r>
          </w:p>
        </w:tc>
        <w:tc>
          <w:tcPr>
            <w:tcW w:type="dxa" w:w="1872"/>
            <w:shd w:fill="F5F8FB"/>
          </w:tcPr>
          <w:p>
            <w:pPr>
              <w:spacing w:before="0" w:after="0" w:line="240" w:lineRule="auto"/>
            </w:pPr>
            <w:r>
              <w:rPr>
                <w:rFonts w:ascii="Times New Roman" w:hAnsi="Times New Roman" w:eastAsia="SimSun"/>
                <w:b w:val="0"/>
                <w:sz w:val="18"/>
              </w:rPr>
              <w:t>11 weeks (W1–W11)</w:t>
            </w:r>
          </w:p>
        </w:tc>
        <w:tc>
          <w:tcPr>
            <w:tcW w:type="dxa" w:w="3168"/>
            <w:shd w:fill="F5F8FB"/>
          </w:tcPr>
          <w:p>
            <w:pPr>
              <w:spacing w:before="0" w:after="0" w:line="240" w:lineRule="auto"/>
              <w:jc w:val="center"/>
            </w:pPr>
            <w:r>
              <w:rPr>
                <w:rFonts w:ascii="Times New Roman" w:hAnsi="Times New Roman" w:eastAsia="SimSun"/>
                <w:b w:val="0"/>
                <w:sz w:val="18"/>
              </w:rPr>
              <w:t>March 30 – June 6, 2026</w:t>
            </w:r>
          </w:p>
        </w:tc>
      </w:tr>
    </w:tbl>
    <w:p>
      <w:pPr>
        <w:spacing w:before="120" w:after="40"/>
      </w:pPr>
      <w:r>
        <w:rPr>
          <w:rFonts w:ascii="Times New Roman" w:hAnsi="Times New Roman" w:eastAsia="SimSun"/>
          <w:b/>
          <w:i w:val="0"/>
          <w:color w:val="1A1A1A"/>
          <w:sz w:val="21"/>
        </w:rPr>
        <w:t>2.1 Step 1: Obtain Software Size</w:t>
      </w:r>
    </w:p>
    <w:p>
      <w:pPr>
        <w:spacing w:after="60" w:line="276" w:lineRule="auto"/>
      </w:pPr>
      <w:r>
        <w:rPr>
          <w:rFonts w:ascii="Times New Roman" w:hAnsi="Times New Roman" w:eastAsia="SimSun"/>
          <w:b w:val="0"/>
          <w:i w:val="0"/>
          <w:color w:val="1A1A1A"/>
          <w:sz w:val="20"/>
        </w:rPr>
        <w:t>From Part I NESMA Estimated analysis (team consensus): Primary Size = 58 FP ≈ 60 FP. The WBS method uses functional size for productivity analysis but derives effort directly from actual engineering data, making it robust to FP counting methodology differences.</w:t>
      </w:r>
    </w:p>
    <w:p>
      <w:pPr>
        <w:spacing w:before="120" w:after="40"/>
      </w:pPr>
      <w:r>
        <w:rPr>
          <w:rFonts w:ascii="Times New Roman" w:hAnsi="Times New Roman" w:eastAsia="SimSun"/>
          <w:b/>
          <w:i w:val="0"/>
          <w:color w:val="1A1A1A"/>
          <w:sz w:val="21"/>
        </w:rPr>
        <w:t>2.2 Step 2: Extrapolate Total Project Effort</w:t>
      </w:r>
    </w:p>
    <w:p>
      <w:pPr>
        <w:spacing w:after="60" w:line="276" w:lineRule="auto"/>
      </w:pPr>
      <w:r>
        <w:rPr>
          <w:rFonts w:ascii="Times New Roman" w:hAnsi="Times New Roman" w:eastAsia="SimSun"/>
          <w:b w:val="0"/>
          <w:i w:val="0"/>
          <w:color w:val="1A1A1A"/>
          <w:sz w:val="20"/>
        </w:rPr>
        <w:t>Total Effort = Actual Hours Incurred / Weighted Completion Rate</w:t>
        <w:br/>
        <w:t xml:space="preserve">  = 220 HH / 0.948 = 232.07 Person-Hours ≈ 232 HH</w:t>
        <w:br/>
        <w:br/>
        <w:t>Implied Productivity Rate = 232 HH / 58 FP = 4.0 HH/FP</w:t>
        <w:br/>
        <w:br/>
        <w:t>This productivity rate (4.0 HH/FP) is notably below the BSCEA industry benchmark range (6–12 HH/FP for web applications). This is not an estimation error — it reflects three project-specific factors that are correctly captured by the WBS method but would be missed by benchmark-only approaches:</w:t>
        <w:br/>
        <w:t>(1) Ecological Framework Reuse: LangGraph (~40% state management code savings), FastAPI + SQLAlchemy (~50% API/ORM savings), Lark SDK (~60% messaging integration savings), pgvector (~50% vector search savings). These mature ecosystems eliminated entire categories of foundational development work.</w:t>
        <w:br/>
        <w:t>(2) AI-Assisted Development: LLM APIs (Claude, Copilot) were actively used for code generation, test scaffolding, debugging, and documentation — conservatively a 20–30% productivity multiplier not available to traditional software teams.</w:t>
        <w:br/>
        <w:t>(3) Academic Prototype Scope: Quality requirements, compliance, and operational robustness standards for an academic project are lower than for commercial production software, reducing per-FP effort.</w:t>
      </w:r>
    </w:p>
    <w:p>
      <w:pPr>
        <w:spacing w:before="120" w:after="40"/>
      </w:pPr>
      <w:r>
        <w:rPr>
          <w:rFonts w:ascii="Times New Roman" w:hAnsi="Times New Roman" w:eastAsia="SimSun"/>
          <w:b/>
          <w:i w:val="0"/>
          <w:color w:val="1A1A1A"/>
          <w:sz w:val="21"/>
        </w:rPr>
        <w:t>2.3 Step 3: Convert to Calendar Time</w:t>
      </w:r>
    </w:p>
    <w:p>
      <w:pPr>
        <w:spacing w:after="60" w:line="276" w:lineRule="auto"/>
      </w:pPr>
      <w:r>
        <w:rPr>
          <w:rFonts w:ascii="Times New Roman" w:hAnsi="Times New Roman" w:eastAsia="SimSun"/>
          <w:b w:val="0"/>
          <w:i w:val="0"/>
          <w:color w:val="1A1A1A"/>
          <w:sz w:val="20"/>
        </w:rPr>
        <w:t>Per GB/T 36964-2018: Monthly working hours = 22.5 days × 8 hours = 180 HH/month.</w:t>
        <w:br/>
        <w:br/>
        <w:t>Calendar Time (single person) = 232 HH / 180 HH/month = 1.29 person-months</w:t>
        <w:br/>
        <w:br/>
        <w:t>With a 4-person team working in parallel:</w:t>
        <w:br/>
        <w:t xml:space="preserve">  Calendar Duration = 1.29 / 4 ≈ 0.32 months ≈ 1.4 weeks (full-team equivalent)</w:t>
        <w:br/>
        <w:br/>
        <w:t>The actual project spanned 11 weeks — far longer than the 1.4-week full-team equivalent. This is because the team did not work full-time (this is a course project alongside other coursework), and early weeks (W1–W2) involved significant architecture exploration and technology evaluation overhead. The 232 HH of focused development effort was distributed across 11 calendar weeks, consistent with a part-time academic project cadence.</w:t>
      </w:r>
    </w:p>
    <w:p>
      <w:pPr>
        <w:spacing w:before="120" w:after="40"/>
      </w:pPr>
      <w:r>
        <w:rPr>
          <w:rFonts w:ascii="Times New Roman" w:hAnsi="Times New Roman" w:eastAsia="SimSun"/>
          <w:b/>
          <w:i w:val="0"/>
          <w:color w:val="1A1A1A"/>
          <w:sz w:val="21"/>
        </w:rPr>
        <w:t>2.4 Step 4: Calculate Software Development Cost</w:t>
      </w:r>
    </w:p>
    <w:p>
      <w:pPr>
        <w:spacing w:after="60" w:line="276" w:lineRule="auto"/>
      </w:pPr>
      <w:r>
        <w:rPr>
          <w:rFonts w:ascii="Times New Roman" w:hAnsi="Times New Roman" w:eastAsia="SimSun"/>
          <w:b w:val="0"/>
          <w:i w:val="0"/>
          <w:color w:val="1A1A1A"/>
          <w:sz w:val="20"/>
        </w:rPr>
        <w:t>Using the Beijing Software Industry blended labor rate (2024 China Software Industry Benchmark Data, CSBMK-202410):</w:t>
        <w:br/>
        <w:t xml:space="preserve">  Regional Software Development Labor Rate: 32,129 RMB/Person-Month</w:t>
        <w:br/>
        <w:t xml:space="preserve">  Monthly Working Hours: 180 HH/PM (22.5 days × 8 hours)</w:t>
        <w:br/>
        <w:t xml:space="preserve">  Blended Hourly Rate: 32,129 ÷ 180 = 178.49 RMB/Hour</w:t>
        <w:br/>
        <w:br/>
        <w:t>Primary WBS-Based Estimate:</w:t>
        <w:br/>
        <w:t xml:space="preserve">  Total Development Cost = 232.07 HH × 178.49 RMB/Hour = 41,422.76 RMB ≈ 41.4K RMB</w:t>
        <w:br/>
        <w:br/>
        <w:t>Direct Settlement of Completed Work (cross-check):</w:t>
        <w:br/>
        <w:t xml:space="preserve">  Current Completed Cost = 220 HH × 178.49 RMB/Hour = 39,268.78 RMB</w:t>
        <w:br/>
        <w:t xml:space="preserve">  Variance: |41,422.76 − 39,268.78| / 41,422.76 × 100% = 5.20%</w:t>
        <w:br/>
        <w:br/>
        <w:t>The 5.20% variance between the extrapolated total and the direct settlement of completed work confirms strong internal consistency within the WBS tracking data — well within the standard ±20% engineering estimation tolerance.</w:t>
      </w:r>
    </w:p>
    <w:p>
      <w:pPr>
        <w:spacing w:before="120" w:after="40"/>
      </w:pPr>
      <w:r>
        <w:rPr>
          <w:rFonts w:ascii="Times New Roman" w:hAnsi="Times New Roman" w:eastAsia="SimSun"/>
          <w:b/>
          <w:i w:val="0"/>
          <w:color w:val="1A1A1A"/>
          <w:sz w:val="21"/>
        </w:rPr>
        <w:t>2.5 Primary Estimation Summary — Team Consensus</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2592"/>
            <w:shd w:fill="1F4E79"/>
          </w:tcPr>
          <w:p>
            <w:pPr>
              <w:spacing w:before="0" w:after="0" w:line="240" w:lineRule="auto"/>
              <w:jc w:val="center"/>
            </w:pPr>
            <w:r>
              <w:rPr>
                <w:rFonts w:ascii="Times New Roman" w:hAnsi="Times New Roman" w:eastAsia="SimSun"/>
                <w:b/>
                <w:color w:val="FFFFFF"/>
                <w:sz w:val="18"/>
              </w:rPr>
              <w:t>Parameter</w:t>
            </w:r>
          </w:p>
        </w:tc>
        <w:tc>
          <w:tcPr>
            <w:tcW w:type="dxa" w:w="2160"/>
            <w:shd w:fill="1F4E79"/>
          </w:tcPr>
          <w:p>
            <w:pPr>
              <w:spacing w:before="0" w:after="0" w:line="240" w:lineRule="auto"/>
              <w:jc w:val="center"/>
            </w:pPr>
            <w:r>
              <w:rPr>
                <w:rFonts w:ascii="Times New Roman" w:hAnsi="Times New Roman" w:eastAsia="SimSun"/>
                <w:b/>
                <w:color w:val="FFFFFF"/>
                <w:sz w:val="18"/>
              </w:rPr>
              <w:t>Value</w:t>
            </w:r>
          </w:p>
        </w:tc>
        <w:tc>
          <w:tcPr>
            <w:tcW w:type="dxa" w:w="2880"/>
            <w:shd w:fill="1F4E79"/>
          </w:tcPr>
          <w:p>
            <w:pPr>
              <w:spacing w:before="0" w:after="0" w:line="240" w:lineRule="auto"/>
              <w:jc w:val="center"/>
            </w:pPr>
            <w:r>
              <w:rPr>
                <w:rFonts w:ascii="Times New Roman" w:hAnsi="Times New Roman" w:eastAsia="SimSun"/>
                <w:b/>
                <w:color w:val="FFFFFF"/>
                <w:sz w:val="18"/>
              </w:rPr>
              <w:t>Notes / Source</w:t>
            </w:r>
          </w:p>
        </w:tc>
      </w:tr>
      <w:tr>
        <w:tc>
          <w:tcPr>
            <w:tcW w:type="dxa" w:w="2592"/>
          </w:tcPr>
          <w:p>
            <w:pPr>
              <w:spacing w:before="0" w:after="0" w:line="240" w:lineRule="auto"/>
            </w:pPr>
            <w:r>
              <w:rPr>
                <w:rFonts w:ascii="Times New Roman" w:hAnsi="Times New Roman" w:eastAsia="SimSun"/>
                <w:b w:val="0"/>
                <w:sz w:val="18"/>
              </w:rPr>
              <w:t>Software Size (NESMA Estimated)</w:t>
            </w:r>
          </w:p>
        </w:tc>
        <w:tc>
          <w:tcPr>
            <w:tcW w:type="dxa" w:w="2160"/>
          </w:tcPr>
          <w:p>
            <w:pPr>
              <w:spacing w:before="0" w:after="0" w:line="240" w:lineRule="auto"/>
            </w:pPr>
            <w:r>
              <w:rPr>
                <w:rFonts w:ascii="Times New Roman" w:hAnsi="Times New Roman" w:eastAsia="SimSun"/>
                <w:b w:val="0"/>
                <w:sz w:val="18"/>
              </w:rPr>
              <w:t>58 FP (≈60 FP)</w:t>
            </w:r>
          </w:p>
        </w:tc>
        <w:tc>
          <w:tcPr>
            <w:tcW w:type="dxa" w:w="2880"/>
          </w:tcPr>
          <w:p>
            <w:pPr>
              <w:spacing w:before="0" w:after="0" w:line="240" w:lineRule="auto"/>
              <w:jc w:val="center"/>
            </w:pPr>
            <w:r>
              <w:rPr>
                <w:rFonts w:ascii="Times New Roman" w:hAnsi="Times New Roman" w:eastAsia="SimSun"/>
                <w:b w:val="0"/>
                <w:sz w:val="18"/>
              </w:rPr>
              <w:t>Primary input from Part I</w:t>
            </w:r>
          </w:p>
        </w:tc>
      </w:tr>
      <w:tr>
        <w:tc>
          <w:tcPr>
            <w:tcW w:type="dxa" w:w="2592"/>
            <w:shd w:fill="F5F8FB"/>
          </w:tcPr>
          <w:p>
            <w:pPr>
              <w:spacing w:before="0" w:after="0" w:line="240" w:lineRule="auto"/>
            </w:pPr>
            <w:r>
              <w:rPr>
                <w:rFonts w:ascii="Times New Roman" w:hAnsi="Times New Roman" w:eastAsia="SimSun"/>
                <w:b w:val="0"/>
                <w:sz w:val="18"/>
              </w:rPr>
              <w:t>Actual Hours Incurred</w:t>
            </w:r>
          </w:p>
        </w:tc>
        <w:tc>
          <w:tcPr>
            <w:tcW w:type="dxa" w:w="2160"/>
            <w:shd w:fill="F5F8FB"/>
          </w:tcPr>
          <w:p>
            <w:pPr>
              <w:spacing w:before="0" w:after="0" w:line="240" w:lineRule="auto"/>
            </w:pPr>
            <w:r>
              <w:rPr>
                <w:rFonts w:ascii="Times New Roman" w:hAnsi="Times New Roman" w:eastAsia="SimSun"/>
                <w:b w:val="0"/>
                <w:sz w:val="18"/>
              </w:rPr>
              <w:t>220 HH</w:t>
            </w:r>
          </w:p>
        </w:tc>
        <w:tc>
          <w:tcPr>
            <w:tcW w:type="dxa" w:w="2880"/>
            <w:shd w:fill="F5F8FB"/>
          </w:tcPr>
          <w:p>
            <w:pPr>
              <w:spacing w:before="0" w:after="0" w:line="240" w:lineRule="auto"/>
              <w:jc w:val="center"/>
            </w:pPr>
            <w:r>
              <w:rPr>
                <w:rFonts w:ascii="Times New Roman" w:hAnsi="Times New Roman" w:eastAsia="SimSun"/>
                <w:b w:val="0"/>
                <w:sz w:val="18"/>
              </w:rPr>
              <w:t>Biweekly Report #4 (May 31, 2026)</w:t>
            </w:r>
          </w:p>
        </w:tc>
      </w:tr>
      <w:tr>
        <w:tc>
          <w:tcPr>
            <w:tcW w:type="dxa" w:w="2592"/>
          </w:tcPr>
          <w:p>
            <w:pPr>
              <w:spacing w:before="0" w:after="0" w:line="240" w:lineRule="auto"/>
            </w:pPr>
            <w:r>
              <w:rPr>
                <w:rFonts w:ascii="Times New Roman" w:hAnsi="Times New Roman" w:eastAsia="SimSun"/>
                <w:b w:val="0"/>
                <w:sz w:val="18"/>
              </w:rPr>
              <w:t>Weighted Completion Rate</w:t>
            </w:r>
          </w:p>
        </w:tc>
        <w:tc>
          <w:tcPr>
            <w:tcW w:type="dxa" w:w="2160"/>
          </w:tcPr>
          <w:p>
            <w:pPr>
              <w:spacing w:before="0" w:after="0" w:line="240" w:lineRule="auto"/>
            </w:pPr>
            <w:r>
              <w:rPr>
                <w:rFonts w:ascii="Times New Roman" w:hAnsi="Times New Roman" w:eastAsia="SimSun"/>
                <w:b w:val="0"/>
                <w:sz w:val="18"/>
              </w:rPr>
              <w:t>94.8%</w:t>
            </w:r>
          </w:p>
        </w:tc>
        <w:tc>
          <w:tcPr>
            <w:tcW w:type="dxa" w:w="2880"/>
          </w:tcPr>
          <w:p>
            <w:pPr>
              <w:spacing w:before="0" w:after="0" w:line="240" w:lineRule="auto"/>
              <w:jc w:val="center"/>
            </w:pPr>
            <w:r>
              <w:rPr>
                <w:rFonts w:ascii="Times New Roman" w:hAnsi="Times New Roman" w:eastAsia="SimSun"/>
                <w:b w:val="0"/>
                <w:sz w:val="18"/>
              </w:rPr>
              <w:t>12 WBS tasks, progress-weighted</w:t>
            </w:r>
          </w:p>
        </w:tc>
      </w:tr>
      <w:tr>
        <w:tc>
          <w:tcPr>
            <w:tcW w:type="dxa" w:w="2592"/>
            <w:shd w:fill="F5F8FB"/>
          </w:tcPr>
          <w:p>
            <w:pPr>
              <w:spacing w:before="0" w:after="0" w:line="240" w:lineRule="auto"/>
            </w:pPr>
            <w:r>
              <w:rPr>
                <w:rFonts w:ascii="Times New Roman" w:hAnsi="Times New Roman" w:eastAsia="SimSun"/>
                <w:b w:val="0"/>
                <w:sz w:val="18"/>
              </w:rPr>
              <w:t>Projected Total Effort</w:t>
            </w:r>
          </w:p>
        </w:tc>
        <w:tc>
          <w:tcPr>
            <w:tcW w:type="dxa" w:w="2160"/>
            <w:shd w:fill="F5F8FB"/>
          </w:tcPr>
          <w:p>
            <w:pPr>
              <w:spacing w:before="0" w:after="0" w:line="240" w:lineRule="auto"/>
            </w:pPr>
            <w:r>
              <w:rPr>
                <w:rFonts w:ascii="Times New Roman" w:hAnsi="Times New Roman" w:eastAsia="SimSun"/>
                <w:b w:val="0"/>
                <w:sz w:val="18"/>
              </w:rPr>
              <w:t>232 HH</w:t>
            </w:r>
          </w:p>
        </w:tc>
        <w:tc>
          <w:tcPr>
            <w:tcW w:type="dxa" w:w="2880"/>
            <w:shd w:fill="F5F8FB"/>
          </w:tcPr>
          <w:p>
            <w:pPr>
              <w:spacing w:before="0" w:after="0" w:line="240" w:lineRule="auto"/>
              <w:jc w:val="center"/>
            </w:pPr>
            <w:r>
              <w:rPr>
                <w:rFonts w:ascii="Times New Roman" w:hAnsi="Times New Roman" w:eastAsia="SimSun"/>
                <w:b w:val="0"/>
                <w:sz w:val="18"/>
              </w:rPr>
              <w:t>220 / 0.948</w:t>
            </w:r>
          </w:p>
        </w:tc>
      </w:tr>
      <w:tr>
        <w:tc>
          <w:tcPr>
            <w:tcW w:type="dxa" w:w="2592"/>
          </w:tcPr>
          <w:p>
            <w:pPr>
              <w:spacing w:before="0" w:after="0" w:line="240" w:lineRule="auto"/>
            </w:pPr>
            <w:r>
              <w:rPr>
                <w:rFonts w:ascii="Times New Roman" w:hAnsi="Times New Roman" w:eastAsia="SimSun"/>
                <w:b w:val="0"/>
                <w:sz w:val="18"/>
              </w:rPr>
              <w:t>Implied Productivity Rate</w:t>
            </w:r>
          </w:p>
        </w:tc>
        <w:tc>
          <w:tcPr>
            <w:tcW w:type="dxa" w:w="2160"/>
          </w:tcPr>
          <w:p>
            <w:pPr>
              <w:spacing w:before="0" w:after="0" w:line="240" w:lineRule="auto"/>
            </w:pPr>
            <w:r>
              <w:rPr>
                <w:rFonts w:ascii="Times New Roman" w:hAnsi="Times New Roman" w:eastAsia="SimSun"/>
                <w:b w:val="0"/>
                <w:sz w:val="18"/>
              </w:rPr>
              <w:t>4.0 HH/FP</w:t>
            </w:r>
          </w:p>
        </w:tc>
        <w:tc>
          <w:tcPr>
            <w:tcW w:type="dxa" w:w="2880"/>
          </w:tcPr>
          <w:p>
            <w:pPr>
              <w:spacing w:before="0" w:after="0" w:line="240" w:lineRule="auto"/>
              <w:jc w:val="center"/>
            </w:pPr>
            <w:r>
              <w:rPr>
                <w:rFonts w:ascii="Times New Roman" w:hAnsi="Times New Roman" w:eastAsia="SimSun"/>
                <w:b w:val="0"/>
                <w:sz w:val="18"/>
              </w:rPr>
              <w:t>232 / 58 (AI-assisted academic prototype)</w:t>
            </w:r>
          </w:p>
        </w:tc>
      </w:tr>
      <w:tr>
        <w:tc>
          <w:tcPr>
            <w:tcW w:type="dxa" w:w="2592"/>
            <w:shd w:fill="F5F8FB"/>
          </w:tcPr>
          <w:p>
            <w:pPr>
              <w:spacing w:before="0" w:after="0" w:line="240" w:lineRule="auto"/>
            </w:pPr>
            <w:r>
              <w:rPr>
                <w:rFonts w:ascii="Times New Roman" w:hAnsi="Times New Roman" w:eastAsia="SimSun"/>
                <w:b w:val="0"/>
                <w:sz w:val="18"/>
              </w:rPr>
              <w:t>Calendar Time (4-person, full-time eq.)</w:t>
            </w:r>
          </w:p>
        </w:tc>
        <w:tc>
          <w:tcPr>
            <w:tcW w:type="dxa" w:w="2160"/>
            <w:shd w:fill="F5F8FB"/>
          </w:tcPr>
          <w:p>
            <w:pPr>
              <w:spacing w:before="0" w:after="0" w:line="240" w:lineRule="auto"/>
            </w:pPr>
            <w:r>
              <w:rPr>
                <w:rFonts w:ascii="Times New Roman" w:hAnsi="Times New Roman" w:eastAsia="SimSun"/>
                <w:b w:val="0"/>
                <w:sz w:val="18"/>
              </w:rPr>
              <w:t>0.32 months (≈1.4 weeks)</w:t>
            </w:r>
          </w:p>
        </w:tc>
        <w:tc>
          <w:tcPr>
            <w:tcW w:type="dxa" w:w="2880"/>
            <w:shd w:fill="F5F8FB"/>
          </w:tcPr>
          <w:p>
            <w:pPr>
              <w:spacing w:before="0" w:after="0" w:line="240" w:lineRule="auto"/>
              <w:jc w:val="center"/>
            </w:pPr>
            <w:r>
              <w:rPr>
                <w:rFonts w:ascii="Times New Roman" w:hAnsi="Times New Roman" w:eastAsia="SimSun"/>
                <w:b w:val="0"/>
                <w:sz w:val="18"/>
              </w:rPr>
              <w:t>1.29 PM / 4 persons</w:t>
            </w:r>
          </w:p>
        </w:tc>
      </w:tr>
      <w:tr>
        <w:tc>
          <w:tcPr>
            <w:tcW w:type="dxa" w:w="2592"/>
          </w:tcPr>
          <w:p>
            <w:pPr>
              <w:spacing w:before="0" w:after="0" w:line="240" w:lineRule="auto"/>
            </w:pPr>
            <w:r>
              <w:rPr>
                <w:rFonts w:ascii="Times New Roman" w:hAnsi="Times New Roman" w:eastAsia="SimSun"/>
                <w:b w:val="0"/>
                <w:sz w:val="18"/>
              </w:rPr>
              <w:t>Actual Calendar Duration</w:t>
            </w:r>
          </w:p>
        </w:tc>
        <w:tc>
          <w:tcPr>
            <w:tcW w:type="dxa" w:w="2160"/>
          </w:tcPr>
          <w:p>
            <w:pPr>
              <w:spacing w:before="0" w:after="0" w:line="240" w:lineRule="auto"/>
            </w:pPr>
            <w:r>
              <w:rPr>
                <w:rFonts w:ascii="Times New Roman" w:hAnsi="Times New Roman" w:eastAsia="SimSun"/>
                <w:b w:val="0"/>
                <w:sz w:val="18"/>
              </w:rPr>
              <w:t>11 weeks (part-time)</w:t>
            </w:r>
          </w:p>
        </w:tc>
        <w:tc>
          <w:tcPr>
            <w:tcW w:type="dxa" w:w="2880"/>
          </w:tcPr>
          <w:p>
            <w:pPr>
              <w:spacing w:before="0" w:after="0" w:line="240" w:lineRule="auto"/>
              <w:jc w:val="center"/>
            </w:pPr>
            <w:r>
              <w:rPr>
                <w:rFonts w:ascii="Times New Roman" w:hAnsi="Times New Roman" w:eastAsia="SimSun"/>
                <w:b w:val="0"/>
                <w:sz w:val="18"/>
              </w:rPr>
              <w:t>Course project distributed schedule</w:t>
            </w:r>
          </w:p>
        </w:tc>
      </w:tr>
      <w:tr>
        <w:tc>
          <w:tcPr>
            <w:tcW w:type="dxa" w:w="2592"/>
            <w:shd w:fill="F5F8FB"/>
          </w:tcPr>
          <w:p>
            <w:pPr>
              <w:spacing w:before="0" w:after="0" w:line="240" w:lineRule="auto"/>
            </w:pPr>
            <w:r>
              <w:rPr>
                <w:rFonts w:ascii="Times New Roman" w:hAnsi="Times New Roman" w:eastAsia="SimSun"/>
                <w:b w:val="0"/>
                <w:sz w:val="18"/>
              </w:rPr>
              <w:t>Blended Labor Rate</w:t>
            </w:r>
          </w:p>
        </w:tc>
        <w:tc>
          <w:tcPr>
            <w:tcW w:type="dxa" w:w="2160"/>
            <w:shd w:fill="F5F8FB"/>
          </w:tcPr>
          <w:p>
            <w:pPr>
              <w:spacing w:before="0" w:after="0" w:line="240" w:lineRule="auto"/>
            </w:pPr>
            <w:r>
              <w:rPr>
                <w:rFonts w:ascii="Times New Roman" w:hAnsi="Times New Roman" w:eastAsia="SimSun"/>
                <w:b w:val="0"/>
                <w:sz w:val="18"/>
              </w:rPr>
              <w:t>178.49 RMB/Hour</w:t>
            </w:r>
          </w:p>
        </w:tc>
        <w:tc>
          <w:tcPr>
            <w:tcW w:type="dxa" w:w="2880"/>
            <w:shd w:fill="F5F8FB"/>
          </w:tcPr>
          <w:p>
            <w:pPr>
              <w:spacing w:before="0" w:after="0" w:line="240" w:lineRule="auto"/>
              <w:jc w:val="center"/>
            </w:pPr>
            <w:r>
              <w:rPr>
                <w:rFonts w:ascii="Times New Roman" w:hAnsi="Times New Roman" w:eastAsia="SimSun"/>
                <w:b w:val="0"/>
                <w:sz w:val="18"/>
              </w:rPr>
              <w:t>32,129 RMB/PM ÷ 180 HH/PM (Beijing 2024)</w:t>
            </w:r>
          </w:p>
        </w:tc>
      </w:tr>
      <w:tr>
        <w:tc>
          <w:tcPr>
            <w:tcW w:type="dxa" w:w="2592"/>
          </w:tcPr>
          <w:p>
            <w:pPr>
              <w:spacing w:before="0" w:after="0" w:line="240" w:lineRule="auto"/>
            </w:pPr>
            <w:r>
              <w:rPr>
                <w:rFonts w:ascii="Times New Roman" w:hAnsi="Times New Roman" w:eastAsia="SimSun"/>
                <w:b w:val="0"/>
                <w:sz w:val="18"/>
              </w:rPr>
              <w:t>Total Estimated Cost (extrapolated)</w:t>
            </w:r>
          </w:p>
        </w:tc>
        <w:tc>
          <w:tcPr>
            <w:tcW w:type="dxa" w:w="2160"/>
          </w:tcPr>
          <w:p>
            <w:pPr>
              <w:spacing w:before="0" w:after="0" w:line="240" w:lineRule="auto"/>
            </w:pPr>
            <w:r>
              <w:rPr>
                <w:rFonts w:ascii="Times New Roman" w:hAnsi="Times New Roman" w:eastAsia="SimSun"/>
                <w:b w:val="0"/>
                <w:sz w:val="18"/>
              </w:rPr>
              <w:t>¥41,423 ≈ ¥41.4K</w:t>
            </w:r>
          </w:p>
        </w:tc>
        <w:tc>
          <w:tcPr>
            <w:tcW w:type="dxa" w:w="2880"/>
          </w:tcPr>
          <w:p>
            <w:pPr>
              <w:spacing w:before="0" w:after="0" w:line="240" w:lineRule="auto"/>
              <w:jc w:val="center"/>
            </w:pPr>
            <w:r>
              <w:rPr>
                <w:rFonts w:ascii="Times New Roman" w:hAnsi="Times New Roman" w:eastAsia="SimSun"/>
                <w:b w:val="0"/>
                <w:sz w:val="18"/>
              </w:rPr>
              <w:t>232.07 × 178.49</w:t>
            </w:r>
          </w:p>
        </w:tc>
      </w:tr>
      <w:tr>
        <w:tc>
          <w:tcPr>
            <w:tcW w:type="dxa" w:w="2592"/>
            <w:shd w:fill="F5F8FB"/>
          </w:tcPr>
          <w:p>
            <w:pPr>
              <w:spacing w:before="0" w:after="0" w:line="240" w:lineRule="auto"/>
            </w:pPr>
            <w:r>
              <w:rPr>
                <w:rFonts w:ascii="Times New Roman" w:hAnsi="Times New Roman" w:eastAsia="SimSun"/>
                <w:b w:val="0"/>
                <w:sz w:val="18"/>
              </w:rPr>
              <w:t>Completed Work Cost (direct settlement)</w:t>
            </w:r>
          </w:p>
        </w:tc>
        <w:tc>
          <w:tcPr>
            <w:tcW w:type="dxa" w:w="2160"/>
            <w:shd w:fill="F5F8FB"/>
          </w:tcPr>
          <w:p>
            <w:pPr>
              <w:spacing w:before="0" w:after="0" w:line="240" w:lineRule="auto"/>
            </w:pPr>
            <w:r>
              <w:rPr>
                <w:rFonts w:ascii="Times New Roman" w:hAnsi="Times New Roman" w:eastAsia="SimSun"/>
                <w:b w:val="0"/>
                <w:sz w:val="18"/>
              </w:rPr>
              <w:t>¥39,269</w:t>
            </w:r>
          </w:p>
        </w:tc>
        <w:tc>
          <w:tcPr>
            <w:tcW w:type="dxa" w:w="2880"/>
            <w:shd w:fill="F5F8FB"/>
          </w:tcPr>
          <w:p>
            <w:pPr>
              <w:spacing w:before="0" w:after="0" w:line="240" w:lineRule="auto"/>
              <w:jc w:val="center"/>
            </w:pPr>
            <w:r>
              <w:rPr>
                <w:rFonts w:ascii="Times New Roman" w:hAnsi="Times New Roman" w:eastAsia="SimSun"/>
                <w:b w:val="0"/>
                <w:sz w:val="18"/>
              </w:rPr>
              <w:t>220 × 178.49 (cross-check)</w:t>
            </w:r>
          </w:p>
        </w:tc>
      </w:tr>
      <w:tr>
        <w:tc>
          <w:tcPr>
            <w:tcW w:type="dxa" w:w="2592"/>
          </w:tcPr>
          <w:p>
            <w:pPr>
              <w:spacing w:before="0" w:after="0" w:line="240" w:lineRule="auto"/>
            </w:pPr>
            <w:r>
              <w:rPr>
                <w:rFonts w:ascii="Times New Roman" w:hAnsi="Times New Roman" w:eastAsia="SimSun"/>
                <w:b w:val="0"/>
                <w:sz w:val="18"/>
              </w:rPr>
              <w:t>Internal Variance</w:t>
            </w:r>
          </w:p>
        </w:tc>
        <w:tc>
          <w:tcPr>
            <w:tcW w:type="dxa" w:w="2160"/>
          </w:tcPr>
          <w:p>
            <w:pPr>
              <w:spacing w:before="0" w:after="0" w:line="240" w:lineRule="auto"/>
            </w:pPr>
            <w:r>
              <w:rPr>
                <w:rFonts w:ascii="Times New Roman" w:hAnsi="Times New Roman" w:eastAsia="SimSun"/>
                <w:b w:val="0"/>
                <w:sz w:val="18"/>
              </w:rPr>
              <w:t>5.20%</w:t>
            </w:r>
          </w:p>
        </w:tc>
        <w:tc>
          <w:tcPr>
            <w:tcW w:type="dxa" w:w="2880"/>
          </w:tcPr>
          <w:p>
            <w:pPr>
              <w:spacing w:before="0" w:after="0" w:line="240" w:lineRule="auto"/>
              <w:jc w:val="center"/>
            </w:pPr>
            <w:r>
              <w:rPr>
                <w:rFonts w:ascii="Times New Roman" w:hAnsi="Times New Roman" w:eastAsia="SimSun"/>
                <w:b w:val="0"/>
                <w:sz w:val="18"/>
              </w:rPr>
              <w:t>Well within ±20% tolerance</w:t>
            </w:r>
          </w:p>
        </w:tc>
      </w:tr>
    </w:tbl>
    <w:p>
      <w:pPr>
        <w:spacing w:before="120" w:after="40"/>
      </w:pPr>
      <w:r>
        <w:rPr>
          <w:rFonts w:ascii="Times New Roman" w:hAnsi="Times New Roman" w:eastAsia="SimSun"/>
          <w:b/>
          <w:i w:val="0"/>
          <w:color w:val="1A1A1A"/>
          <w:sz w:val="21"/>
        </w:rPr>
        <w:t>3. Verification Track A: GB/T 36964-2018 Standard Pipeline (IFPUG 171 FP)</w:t>
      </w:r>
    </w:p>
    <w:p>
      <w:pPr>
        <w:spacing w:after="60" w:line="276" w:lineRule="auto"/>
      </w:pPr>
      <w:r>
        <w:rPr>
          <w:rFonts w:ascii="Times New Roman" w:hAnsi="Times New Roman" w:eastAsia="SimSun"/>
          <w:b w:val="0"/>
          <w:i w:val="0"/>
          <w:color w:val="1A1A1A"/>
          <w:sz w:val="20"/>
        </w:rPr>
        <w:t>As an independent verification using the standard estimation pipeline, the GB/T 36964-2018 method is applied to the IFPUG detailed result (171 FP). This track represents what a commercial estimation using industry-standard productivity benchmarks would produce.</w:t>
      </w:r>
    </w:p>
    <w:p>
      <w:pPr>
        <w:spacing w:after="60" w:line="276" w:lineRule="auto"/>
      </w:pPr>
      <w:r>
        <w:rPr>
          <w:rFonts w:ascii="Times New Roman" w:hAnsi="Times New Roman" w:eastAsia="SimSun"/>
          <w:b w:val="0"/>
          <w:i w:val="0"/>
          <w:color w:val="1A1A1A"/>
          <w:sz w:val="20"/>
        </w:rPr>
        <w:t>Step 1 — Software Size: IFPUG Detailed = 171 FP (from Part I verification).</w:t>
        <w:br/>
        <w:t>Step 2 — Productivity Rate: BSCEA benchmark P = 8.0 HH/FP (mid-range for AI-complex web apps).</w:t>
        <w:br/>
        <w:t>Step 3 — Total Effort: 171 FP × 8.0 HH/FP = 1,368 HH.</w:t>
        <w:br/>
        <w:t>Step 4 — Calendar Time: 1,368 / 180 = 7.60 PM (single person); with 4-person team at 85% parallel efficiency: 7.60 / (4 × 0.85) = 2.24 months ≈ 9.7 weeks.</w:t>
        <w:br/>
        <w:t>Step 5 — Cost (GB/T 36964 blended labor rate, consistent with WBS method):</w:t>
        <w:br/>
        <w:t xml:space="preserve">  • Blended Labor Rate: 32,129 RMB/PM ÷ 180 HH/PM = 178.49 RMB/Hour</w:t>
        <w:br/>
        <w:t xml:space="preserve">  • Direct Labor: 1,368 HH × 178.49 RMB/Hour = 244,174.32 RMB ≈ ¥244,174</w:t>
        <w:br/>
        <w:t xml:space="preserve">  （Equivalently: 7.60 PM × 32,129 RMB/PM = ¥244,180）</w:t>
        <w:br/>
        <w:t xml:space="preserve">  • Indirect (infrastructure/tools/governance): ¥25,000</w:t>
        <w:br/>
        <w:t xml:space="preserve">  • Total (GB/T 36964, Beijing blended rate): ¥269,174 ≈ ¥269K</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2592"/>
            <w:shd w:fill="1F4E79"/>
          </w:tcPr>
          <w:p>
            <w:pPr>
              <w:spacing w:before="0" w:after="0" w:line="240" w:lineRule="auto"/>
              <w:jc w:val="center"/>
            </w:pPr>
            <w:r>
              <w:rPr>
                <w:rFonts w:ascii="Times New Roman" w:hAnsi="Times New Roman" w:eastAsia="SimSun"/>
                <w:b/>
                <w:color w:val="FFFFFF"/>
                <w:sz w:val="18"/>
              </w:rPr>
              <w:t>Parameter</w:t>
            </w:r>
          </w:p>
        </w:tc>
        <w:tc>
          <w:tcPr>
            <w:tcW w:type="dxa" w:w="2160"/>
            <w:shd w:fill="1F4E79"/>
          </w:tcPr>
          <w:p>
            <w:pPr>
              <w:spacing w:before="0" w:after="0" w:line="240" w:lineRule="auto"/>
              <w:jc w:val="center"/>
            </w:pPr>
            <w:r>
              <w:rPr>
                <w:rFonts w:ascii="Times New Roman" w:hAnsi="Times New Roman" w:eastAsia="SimSun"/>
                <w:b/>
                <w:color w:val="FFFFFF"/>
                <w:sz w:val="18"/>
              </w:rPr>
              <w:t>Value</w:t>
            </w:r>
          </w:p>
        </w:tc>
        <w:tc>
          <w:tcPr>
            <w:tcW w:type="dxa" w:w="2736"/>
            <w:shd w:fill="1F4E79"/>
          </w:tcPr>
          <w:p>
            <w:pPr>
              <w:spacing w:before="0" w:after="0" w:line="240" w:lineRule="auto"/>
              <w:jc w:val="center"/>
            </w:pPr>
            <w:r>
              <w:rPr>
                <w:rFonts w:ascii="Times New Roman" w:hAnsi="Times New Roman" w:eastAsia="SimSun"/>
                <w:b/>
                <w:color w:val="FFFFFF"/>
                <w:sz w:val="18"/>
              </w:rPr>
              <w:t>Notes</w:t>
            </w:r>
          </w:p>
        </w:tc>
      </w:tr>
      <w:tr>
        <w:tc>
          <w:tcPr>
            <w:tcW w:type="dxa" w:w="2592"/>
          </w:tcPr>
          <w:p>
            <w:pPr>
              <w:spacing w:before="0" w:after="0" w:line="240" w:lineRule="auto"/>
            </w:pPr>
            <w:r>
              <w:rPr>
                <w:rFonts w:ascii="Times New Roman" w:hAnsi="Times New Roman" w:eastAsia="SimSun"/>
                <w:b w:val="0"/>
                <w:sz w:val="18"/>
              </w:rPr>
              <w:t>Software Size</w:t>
            </w:r>
          </w:p>
        </w:tc>
        <w:tc>
          <w:tcPr>
            <w:tcW w:type="dxa" w:w="2160"/>
          </w:tcPr>
          <w:p>
            <w:pPr>
              <w:spacing w:before="0" w:after="0" w:line="240" w:lineRule="auto"/>
            </w:pPr>
            <w:r>
              <w:rPr>
                <w:rFonts w:ascii="Times New Roman" w:hAnsi="Times New Roman" w:eastAsia="SimSun"/>
                <w:b w:val="0"/>
                <w:sz w:val="18"/>
              </w:rPr>
              <w:t>171 FP</w:t>
            </w:r>
          </w:p>
        </w:tc>
        <w:tc>
          <w:tcPr>
            <w:tcW w:type="dxa" w:w="2736"/>
          </w:tcPr>
          <w:p>
            <w:pPr>
              <w:spacing w:before="0" w:after="0" w:line="240" w:lineRule="auto"/>
              <w:jc w:val="center"/>
            </w:pPr>
            <w:r>
              <w:rPr>
                <w:rFonts w:ascii="Times New Roman" w:hAnsi="Times New Roman" w:eastAsia="SimSun"/>
                <w:b w:val="0"/>
                <w:sz w:val="18"/>
              </w:rPr>
              <w:t>IFPUG Detailed (Part I verification)</w:t>
            </w:r>
          </w:p>
        </w:tc>
      </w:tr>
      <w:tr>
        <w:tc>
          <w:tcPr>
            <w:tcW w:type="dxa" w:w="2592"/>
            <w:shd w:fill="F5F8FB"/>
          </w:tcPr>
          <w:p>
            <w:pPr>
              <w:spacing w:before="0" w:after="0" w:line="240" w:lineRule="auto"/>
            </w:pPr>
            <w:r>
              <w:rPr>
                <w:rFonts w:ascii="Times New Roman" w:hAnsi="Times New Roman" w:eastAsia="SimSun"/>
                <w:b w:val="0"/>
                <w:sz w:val="18"/>
              </w:rPr>
              <w:t>Productivity Rate</w:t>
            </w:r>
          </w:p>
        </w:tc>
        <w:tc>
          <w:tcPr>
            <w:tcW w:type="dxa" w:w="2160"/>
            <w:shd w:fill="F5F8FB"/>
          </w:tcPr>
          <w:p>
            <w:pPr>
              <w:spacing w:before="0" w:after="0" w:line="240" w:lineRule="auto"/>
            </w:pPr>
            <w:r>
              <w:rPr>
                <w:rFonts w:ascii="Times New Roman" w:hAnsi="Times New Roman" w:eastAsia="SimSun"/>
                <w:b w:val="0"/>
                <w:sz w:val="18"/>
              </w:rPr>
              <w:t>8.0 HH/FP</w:t>
            </w:r>
          </w:p>
        </w:tc>
        <w:tc>
          <w:tcPr>
            <w:tcW w:type="dxa" w:w="2736"/>
            <w:shd w:fill="F5F8FB"/>
          </w:tcPr>
          <w:p>
            <w:pPr>
              <w:spacing w:before="0" w:after="0" w:line="240" w:lineRule="auto"/>
              <w:jc w:val="center"/>
            </w:pPr>
            <w:r>
              <w:rPr>
                <w:rFonts w:ascii="Times New Roman" w:hAnsi="Times New Roman" w:eastAsia="SimSun"/>
                <w:b w:val="0"/>
                <w:sz w:val="18"/>
              </w:rPr>
              <w:t>BSCEA benchmark (mid-range)</w:t>
            </w:r>
          </w:p>
        </w:tc>
      </w:tr>
      <w:tr>
        <w:tc>
          <w:tcPr>
            <w:tcW w:type="dxa" w:w="2592"/>
          </w:tcPr>
          <w:p>
            <w:pPr>
              <w:spacing w:before="0" w:after="0" w:line="240" w:lineRule="auto"/>
            </w:pPr>
            <w:r>
              <w:rPr>
                <w:rFonts w:ascii="Times New Roman" w:hAnsi="Times New Roman" w:eastAsia="SimSun"/>
                <w:b w:val="0"/>
                <w:sz w:val="18"/>
              </w:rPr>
              <w:t>Total Effort</w:t>
            </w:r>
          </w:p>
        </w:tc>
        <w:tc>
          <w:tcPr>
            <w:tcW w:type="dxa" w:w="2160"/>
          </w:tcPr>
          <w:p>
            <w:pPr>
              <w:spacing w:before="0" w:after="0" w:line="240" w:lineRule="auto"/>
            </w:pPr>
            <w:r>
              <w:rPr>
                <w:rFonts w:ascii="Times New Roman" w:hAnsi="Times New Roman" w:eastAsia="SimSun"/>
                <w:b w:val="0"/>
                <w:sz w:val="18"/>
              </w:rPr>
              <w:t>1,368 HH</w:t>
            </w:r>
          </w:p>
        </w:tc>
        <w:tc>
          <w:tcPr>
            <w:tcW w:type="dxa" w:w="2736"/>
          </w:tcPr>
          <w:p>
            <w:pPr>
              <w:spacing w:before="0" w:after="0" w:line="240" w:lineRule="auto"/>
              <w:jc w:val="center"/>
            </w:pPr>
            <w:r>
              <w:rPr>
                <w:rFonts w:ascii="Times New Roman" w:hAnsi="Times New Roman" w:eastAsia="SimSun"/>
                <w:b w:val="0"/>
                <w:sz w:val="18"/>
              </w:rPr>
              <w:t>171 × 8.0</w:t>
            </w:r>
          </w:p>
        </w:tc>
      </w:tr>
      <w:tr>
        <w:tc>
          <w:tcPr>
            <w:tcW w:type="dxa" w:w="2592"/>
            <w:shd w:fill="F5F8FB"/>
          </w:tcPr>
          <w:p>
            <w:pPr>
              <w:spacing w:before="0" w:after="0" w:line="240" w:lineRule="auto"/>
            </w:pPr>
            <w:r>
              <w:rPr>
                <w:rFonts w:ascii="Times New Roman" w:hAnsi="Times New Roman" w:eastAsia="SimSun"/>
                <w:b w:val="0"/>
                <w:sz w:val="18"/>
              </w:rPr>
              <w:t>Calendar Time (4-person, 85% eff.)</w:t>
            </w:r>
          </w:p>
        </w:tc>
        <w:tc>
          <w:tcPr>
            <w:tcW w:type="dxa" w:w="2160"/>
            <w:shd w:fill="F5F8FB"/>
          </w:tcPr>
          <w:p>
            <w:pPr>
              <w:spacing w:before="0" w:after="0" w:line="240" w:lineRule="auto"/>
            </w:pPr>
            <w:r>
              <w:rPr>
                <w:rFonts w:ascii="Times New Roman" w:hAnsi="Times New Roman" w:eastAsia="SimSun"/>
                <w:b w:val="0"/>
                <w:sz w:val="18"/>
              </w:rPr>
              <w:t>2.24 months (≈9.7 weeks)</w:t>
            </w:r>
          </w:p>
        </w:tc>
        <w:tc>
          <w:tcPr>
            <w:tcW w:type="dxa" w:w="2736"/>
            <w:shd w:fill="F5F8FB"/>
          </w:tcPr>
          <w:p>
            <w:pPr>
              <w:spacing w:before="0" w:after="0" w:line="240" w:lineRule="auto"/>
              <w:jc w:val="center"/>
            </w:pPr>
            <w:r>
              <w:rPr>
                <w:rFonts w:ascii="Times New Roman" w:hAnsi="Times New Roman" w:eastAsia="SimSun"/>
                <w:b w:val="0"/>
                <w:sz w:val="18"/>
              </w:rPr>
              <w:t>1,368 / (4 × 180 × 0.85)</w:t>
            </w:r>
          </w:p>
        </w:tc>
      </w:tr>
      <w:tr>
        <w:tc>
          <w:tcPr>
            <w:tcW w:type="dxa" w:w="2592"/>
          </w:tcPr>
          <w:p>
            <w:pPr>
              <w:spacing w:before="0" w:after="0" w:line="240" w:lineRule="auto"/>
            </w:pPr>
            <w:r>
              <w:rPr>
                <w:rFonts w:ascii="Times New Roman" w:hAnsi="Times New Roman" w:eastAsia="SimSun"/>
                <w:b w:val="0"/>
                <w:sz w:val="18"/>
              </w:rPr>
              <w:t>Direct Labor Cost</w:t>
            </w:r>
          </w:p>
        </w:tc>
        <w:tc>
          <w:tcPr>
            <w:tcW w:type="dxa" w:w="2160"/>
          </w:tcPr>
          <w:p>
            <w:pPr>
              <w:spacing w:before="0" w:after="0" w:line="240" w:lineRule="auto"/>
            </w:pPr>
            <w:r>
              <w:rPr>
                <w:rFonts w:ascii="Times New Roman" w:hAnsi="Times New Roman" w:eastAsia="SimSun"/>
                <w:b w:val="0"/>
                <w:sz w:val="18"/>
              </w:rPr>
              <w:t>¥244,174</w:t>
            </w:r>
          </w:p>
        </w:tc>
        <w:tc>
          <w:tcPr>
            <w:tcW w:type="dxa" w:w="2736"/>
          </w:tcPr>
          <w:p>
            <w:pPr>
              <w:spacing w:before="0" w:after="0" w:line="240" w:lineRule="auto"/>
              <w:jc w:val="center"/>
            </w:pPr>
            <w:r>
              <w:rPr>
                <w:rFonts w:ascii="Times New Roman" w:hAnsi="Times New Roman" w:eastAsia="SimSun"/>
                <w:b w:val="0"/>
                <w:sz w:val="18"/>
              </w:rPr>
              <w:t>1,368 HH × 178.49 RMB/Hour (blended rate)</w:t>
            </w:r>
          </w:p>
        </w:tc>
      </w:tr>
      <w:tr>
        <w:tc>
          <w:tcPr>
            <w:tcW w:type="dxa" w:w="2592"/>
            <w:shd w:fill="F5F8FB"/>
          </w:tcPr>
          <w:p>
            <w:pPr>
              <w:spacing w:before="0" w:after="0" w:line="240" w:lineRule="auto"/>
            </w:pPr>
            <w:r>
              <w:rPr>
                <w:rFonts w:ascii="Times New Roman" w:hAnsi="Times New Roman" w:eastAsia="SimSun"/>
                <w:b w:val="0"/>
                <w:sz w:val="18"/>
              </w:rPr>
              <w:t>Indirect Cost</w:t>
            </w:r>
          </w:p>
        </w:tc>
        <w:tc>
          <w:tcPr>
            <w:tcW w:type="dxa" w:w="2160"/>
            <w:shd w:fill="F5F8FB"/>
          </w:tcPr>
          <w:p>
            <w:pPr>
              <w:spacing w:before="0" w:after="0" w:line="240" w:lineRule="auto"/>
            </w:pPr>
            <w:r>
              <w:rPr>
                <w:rFonts w:ascii="Times New Roman" w:hAnsi="Times New Roman" w:eastAsia="SimSun"/>
                <w:b w:val="0"/>
                <w:sz w:val="18"/>
              </w:rPr>
              <w:t>¥25,000</w:t>
            </w:r>
          </w:p>
        </w:tc>
        <w:tc>
          <w:tcPr>
            <w:tcW w:type="dxa" w:w="2736"/>
            <w:shd w:fill="F5F8FB"/>
          </w:tcPr>
          <w:p>
            <w:pPr>
              <w:spacing w:before="0" w:after="0" w:line="240" w:lineRule="auto"/>
              <w:jc w:val="center"/>
            </w:pPr>
            <w:r>
              <w:rPr>
                <w:rFonts w:ascii="Times New Roman" w:hAnsi="Times New Roman" w:eastAsia="SimSun"/>
                <w:b w:val="0"/>
                <w:sz w:val="18"/>
              </w:rPr>
              <w:t>Infrastructure + tools + governance</w:t>
            </w:r>
          </w:p>
        </w:tc>
      </w:tr>
      <w:tr>
        <w:tc>
          <w:tcPr>
            <w:tcW w:type="dxa" w:w="2592"/>
          </w:tcPr>
          <w:p>
            <w:pPr>
              <w:spacing w:before="0" w:after="0" w:line="240" w:lineRule="auto"/>
            </w:pPr>
            <w:r>
              <w:rPr>
                <w:rFonts w:ascii="Times New Roman" w:hAnsi="Times New Roman" w:eastAsia="SimSun"/>
                <w:b w:val="0"/>
                <w:sz w:val="18"/>
              </w:rPr>
              <w:t>Total Estimated Cost</w:t>
            </w:r>
          </w:p>
        </w:tc>
        <w:tc>
          <w:tcPr>
            <w:tcW w:type="dxa" w:w="2160"/>
          </w:tcPr>
          <w:p>
            <w:pPr>
              <w:spacing w:before="0" w:after="0" w:line="240" w:lineRule="auto"/>
            </w:pPr>
            <w:r>
              <w:rPr>
                <w:rFonts w:ascii="Times New Roman" w:hAnsi="Times New Roman" w:eastAsia="SimSun"/>
                <w:b w:val="0"/>
                <w:sz w:val="18"/>
              </w:rPr>
              <w:t>¥269,174 ≈ ¥269K</w:t>
            </w:r>
          </w:p>
        </w:tc>
        <w:tc>
          <w:tcPr>
            <w:tcW w:type="dxa" w:w="2736"/>
          </w:tcPr>
          <w:p>
            <w:pPr>
              <w:spacing w:before="0" w:after="0" w:line="240" w:lineRule="auto"/>
              <w:jc w:val="center"/>
            </w:pPr>
            <w:r>
              <w:rPr>
                <w:rFonts w:ascii="Times New Roman" w:hAnsi="Times New Roman" w:eastAsia="SimSun"/>
                <w:b w:val="0"/>
                <w:sz w:val="18"/>
              </w:rPr>
              <w:t>Direct + Indirect</w:t>
            </w:r>
          </w:p>
        </w:tc>
      </w:tr>
      <w:tr>
        <w:tc>
          <w:tcPr>
            <w:tcW w:type="dxa" w:w="2592"/>
            <w:shd w:fill="F5F8FB"/>
          </w:tcPr>
          <w:p>
            <w:pPr>
              <w:spacing w:before="0" w:after="0" w:line="240" w:lineRule="auto"/>
            </w:pPr>
            <w:r>
              <w:rPr>
                <w:rFonts w:ascii="Times New Roman" w:hAnsi="Times New Roman" w:eastAsia="SimSun"/>
                <w:b w:val="0"/>
                <w:sz w:val="18"/>
              </w:rPr>
              <w:t>Cost per FP</w:t>
            </w:r>
          </w:p>
        </w:tc>
        <w:tc>
          <w:tcPr>
            <w:tcW w:type="dxa" w:w="2160"/>
            <w:shd w:fill="F5F8FB"/>
          </w:tcPr>
          <w:p>
            <w:pPr>
              <w:spacing w:before="0" w:after="0" w:line="240" w:lineRule="auto"/>
            </w:pPr>
            <w:r>
              <w:rPr>
                <w:rFonts w:ascii="Times New Roman" w:hAnsi="Times New Roman" w:eastAsia="SimSun"/>
                <w:b w:val="0"/>
                <w:sz w:val="18"/>
              </w:rPr>
              <w:t>¥1,574 / FP</w:t>
            </w:r>
          </w:p>
        </w:tc>
        <w:tc>
          <w:tcPr>
            <w:tcW w:type="dxa" w:w="2736"/>
            <w:shd w:fill="F5F8FB"/>
          </w:tcPr>
          <w:p>
            <w:pPr>
              <w:spacing w:before="0" w:after="0" w:line="240" w:lineRule="auto"/>
              <w:jc w:val="center"/>
            </w:pPr>
            <w:r>
              <w:rPr>
                <w:rFonts w:ascii="Times New Roman" w:hAnsi="Times New Roman" w:eastAsia="SimSun"/>
                <w:b w:val="0"/>
                <w:sz w:val="18"/>
              </w:rPr>
              <w:t>269,174 / 171</w:t>
            </w:r>
          </w:p>
        </w:tc>
      </w:tr>
    </w:tbl>
    <w:p>
      <w:pPr>
        <w:spacing w:before="120" w:after="40"/>
      </w:pPr>
      <w:r>
        <w:rPr>
          <w:rFonts w:ascii="Times New Roman" w:hAnsi="Times New Roman" w:eastAsia="SimSun"/>
          <w:b/>
          <w:i w:val="0"/>
          <w:color w:val="1A1A1A"/>
          <w:sz w:val="21"/>
        </w:rPr>
        <w:t>3.1 Verification Track B: COCOMO II Early Design Model</w:t>
      </w:r>
    </w:p>
    <w:p>
      <w:pPr>
        <w:spacing w:after="60" w:line="276" w:lineRule="auto"/>
      </w:pPr>
      <w:r>
        <w:rPr>
          <w:rFonts w:ascii="Times New Roman" w:hAnsi="Times New Roman" w:eastAsia="SimSun"/>
          <w:b w:val="0"/>
          <w:i w:val="0"/>
          <w:color w:val="1A1A1A"/>
          <w:sz w:val="20"/>
        </w:rPr>
        <w:t>As a third independent cross-check, the COCOMO II Early Design model is applied:</w:t>
      </w:r>
    </w:p>
    <w:p>
      <w:pPr>
        <w:spacing w:after="60" w:line="276" w:lineRule="auto"/>
      </w:pPr>
      <w:r>
        <w:rPr>
          <w:rFonts w:ascii="Times New Roman" w:hAnsi="Times New Roman" w:eastAsia="SimSun"/>
          <w:b w:val="0"/>
          <w:i w:val="0"/>
          <w:color w:val="1A1A1A"/>
          <w:sz w:val="20"/>
        </w:rPr>
        <w:t>FP → SLOC (Default Backfiring): 171 FP × 53 SLOC/FP = 9,063 SLOC ≈ 9.1 KSLOC</w:t>
        <w:br/>
        <w:t>Effort = 2.94 × (9.1)^0.91 × 1.0 = 2.94 × 7.47 = 22.0 PM = 3,960 HH</w:t>
        <w:br/>
        <w:br/>
        <w:t>FP → SLOC (Actual Project Ratio ≈ 25 SLOC/FP): 171 × 25 = 4,275 SLOC ≈ 4.3 KSLOC</w:t>
        <w:br/>
        <w:t>Effort = 2.94 × (4.3)^0.91 × 1.0 = 2.94 × 3.80 = 11.2 PM = 2,016 HH</w:t>
        <w:br/>
        <w:br/>
        <w:t>The COCOMO II results highlight the known limitations of applying 1990s-calibrated models to modern AI-assisted projects: default backfiring overestimates SLOC by ~2× for expressive Python frameworks; the model has no concept of LLM API productivity multipliers. Using the calibrated ratio, COCOMO II produces 2,016 HH — 47% above the GB/T 36964 estimate (1,368 HH) and 8.7× above the WBS primary estimate (232 HH). This wide spread confirms that for academic AI-prototype projects, WBS-grounded estimation is the only reliable approach.</w:t>
      </w:r>
    </w:p>
    <w:p>
      <w:pPr>
        <w:spacing w:before="120" w:after="40"/>
      </w:pPr>
      <w:r>
        <w:rPr>
          <w:rFonts w:ascii="Times New Roman" w:hAnsi="Times New Roman" w:eastAsia="SimSun"/>
          <w:b/>
          <w:i w:val="0"/>
          <w:color w:val="1A1A1A"/>
          <w:sz w:val="21"/>
        </w:rPr>
        <w:t>4. Integrated Cost Estimation Comparison</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80"/>
        <w:gridCol w:w="1680"/>
        <w:gridCol w:w="1680"/>
        <w:gridCol w:w="1680"/>
        <w:gridCol w:w="1680"/>
        <w:gridCol w:w="1680"/>
      </w:tblGrid>
      <w:tr>
        <w:tc>
          <w:tcPr>
            <w:tcW w:type="dxa" w:w="2016"/>
            <w:shd w:fill="1F4E79"/>
          </w:tcPr>
          <w:p>
            <w:pPr>
              <w:spacing w:before="0" w:after="0" w:line="240" w:lineRule="auto"/>
              <w:jc w:val="center"/>
            </w:pPr>
            <w:r>
              <w:rPr>
                <w:rFonts w:ascii="Times New Roman" w:hAnsi="Times New Roman" w:eastAsia="SimSun"/>
                <w:b/>
                <w:color w:val="FFFFFF"/>
                <w:sz w:val="17"/>
              </w:rPr>
              <w:t>Method</w:t>
            </w:r>
          </w:p>
        </w:tc>
        <w:tc>
          <w:tcPr>
            <w:tcW w:type="dxa" w:w="1008"/>
            <w:shd w:fill="1F4E79"/>
          </w:tcPr>
          <w:p>
            <w:pPr>
              <w:spacing w:before="0" w:after="0" w:line="240" w:lineRule="auto"/>
              <w:jc w:val="center"/>
            </w:pPr>
            <w:r>
              <w:rPr>
                <w:rFonts w:ascii="Times New Roman" w:hAnsi="Times New Roman" w:eastAsia="SimSun"/>
                <w:b/>
                <w:color w:val="FFFFFF"/>
                <w:sz w:val="17"/>
              </w:rPr>
              <w:t>Size Basis</w:t>
            </w:r>
          </w:p>
        </w:tc>
        <w:tc>
          <w:tcPr>
            <w:tcW w:type="dxa" w:w="1008"/>
            <w:shd w:fill="1F4E79"/>
          </w:tcPr>
          <w:p>
            <w:pPr>
              <w:spacing w:before="0" w:after="0" w:line="240" w:lineRule="auto"/>
              <w:jc w:val="center"/>
            </w:pPr>
            <w:r>
              <w:rPr>
                <w:rFonts w:ascii="Times New Roman" w:hAnsi="Times New Roman" w:eastAsia="SimSun"/>
                <w:b/>
                <w:color w:val="FFFFFF"/>
                <w:sz w:val="17"/>
              </w:rPr>
              <w:t>Effort</w:t>
            </w:r>
          </w:p>
        </w:tc>
        <w:tc>
          <w:tcPr>
            <w:tcW w:type="dxa" w:w="1008"/>
            <w:shd w:fill="1F4E79"/>
          </w:tcPr>
          <w:p>
            <w:pPr>
              <w:spacing w:before="0" w:after="0" w:line="240" w:lineRule="auto"/>
              <w:jc w:val="center"/>
            </w:pPr>
            <w:r>
              <w:rPr>
                <w:rFonts w:ascii="Times New Roman" w:hAnsi="Times New Roman" w:eastAsia="SimSun"/>
                <w:b/>
                <w:color w:val="FFFFFF"/>
                <w:sz w:val="17"/>
              </w:rPr>
              <w:t>Cost</w:t>
            </w:r>
          </w:p>
        </w:tc>
        <w:tc>
          <w:tcPr>
            <w:tcW w:type="dxa" w:w="1008"/>
            <w:shd w:fill="1F4E79"/>
          </w:tcPr>
          <w:p>
            <w:pPr>
              <w:spacing w:before="0" w:after="0" w:line="240" w:lineRule="auto"/>
              <w:jc w:val="center"/>
            </w:pPr>
            <w:r>
              <w:rPr>
                <w:rFonts w:ascii="Times New Roman" w:hAnsi="Times New Roman" w:eastAsia="SimSun"/>
                <w:b/>
                <w:color w:val="FFFFFF"/>
                <w:sz w:val="17"/>
              </w:rPr>
              <w:t>Schedule</w:t>
            </w:r>
          </w:p>
        </w:tc>
        <w:tc>
          <w:tcPr>
            <w:tcW w:type="dxa" w:w="2592"/>
            <w:shd w:fill="1F4E79"/>
          </w:tcPr>
          <w:p>
            <w:pPr>
              <w:spacing w:before="0" w:after="0" w:line="240" w:lineRule="auto"/>
              <w:jc w:val="center"/>
            </w:pPr>
            <w:r>
              <w:rPr>
                <w:rFonts w:ascii="Times New Roman" w:hAnsi="Times New Roman" w:eastAsia="SimSun"/>
                <w:b/>
                <w:color w:val="FFFFFF"/>
                <w:sz w:val="17"/>
              </w:rPr>
              <w:t>Characterization</w:t>
            </w:r>
          </w:p>
        </w:tc>
      </w:tr>
      <w:tr>
        <w:tc>
          <w:tcPr>
            <w:tcW w:type="dxa" w:w="2016"/>
          </w:tcPr>
          <w:p>
            <w:pPr>
              <w:spacing w:before="0" w:after="0" w:line="240" w:lineRule="auto"/>
            </w:pPr>
            <w:r>
              <w:rPr>
                <w:rFonts w:ascii="Times New Roman" w:hAnsi="Times New Roman" w:eastAsia="SimSun"/>
                <w:b w:val="0"/>
                <w:sz w:val="17"/>
              </w:rPr>
              <w:t>WBS Backward Tracking (PRIMARY)</w:t>
            </w:r>
          </w:p>
        </w:tc>
        <w:tc>
          <w:tcPr>
            <w:tcW w:type="dxa" w:w="1008"/>
          </w:tcPr>
          <w:p>
            <w:pPr>
              <w:spacing w:before="0" w:after="0" w:line="240" w:lineRule="auto"/>
            </w:pPr>
            <w:r>
              <w:rPr>
                <w:rFonts w:ascii="Times New Roman" w:hAnsi="Times New Roman" w:eastAsia="SimSun"/>
                <w:b w:val="0"/>
                <w:sz w:val="17"/>
              </w:rPr>
              <w:t>58 FP</w:t>
            </w:r>
          </w:p>
        </w:tc>
        <w:tc>
          <w:tcPr>
            <w:tcW w:type="dxa" w:w="1008"/>
          </w:tcPr>
          <w:p>
            <w:pPr>
              <w:spacing w:before="0" w:after="0" w:line="240" w:lineRule="auto"/>
              <w:jc w:val="center"/>
            </w:pPr>
            <w:r>
              <w:rPr>
                <w:rFonts w:ascii="Times New Roman" w:hAnsi="Times New Roman" w:eastAsia="SimSun"/>
                <w:b w:val="0"/>
                <w:sz w:val="17"/>
              </w:rPr>
              <w:t>232 HH</w:t>
            </w:r>
          </w:p>
        </w:tc>
        <w:tc>
          <w:tcPr>
            <w:tcW w:type="dxa" w:w="1008"/>
          </w:tcPr>
          <w:p>
            <w:pPr>
              <w:spacing w:before="0" w:after="0" w:line="240" w:lineRule="auto"/>
              <w:jc w:val="center"/>
            </w:pPr>
            <w:r>
              <w:rPr>
                <w:rFonts w:ascii="Times New Roman" w:hAnsi="Times New Roman" w:eastAsia="SimSun"/>
                <w:b w:val="0"/>
                <w:sz w:val="17"/>
              </w:rPr>
              <w:t>¥41.4K</w:t>
            </w:r>
          </w:p>
        </w:tc>
        <w:tc>
          <w:tcPr>
            <w:tcW w:type="dxa" w:w="1008"/>
          </w:tcPr>
          <w:p>
            <w:pPr>
              <w:spacing w:before="0" w:after="0" w:line="240" w:lineRule="auto"/>
              <w:jc w:val="center"/>
            </w:pPr>
            <w:r>
              <w:rPr>
                <w:rFonts w:ascii="Times New Roman" w:hAnsi="Times New Roman" w:eastAsia="SimSun"/>
                <w:b w:val="0"/>
                <w:sz w:val="17"/>
              </w:rPr>
              <w:t>0.32 mo</w:t>
            </w:r>
          </w:p>
        </w:tc>
        <w:tc>
          <w:tcPr>
            <w:tcW w:type="dxa" w:w="2592"/>
          </w:tcPr>
          <w:p>
            <w:pPr>
              <w:spacing w:before="0" w:after="0" w:line="240" w:lineRule="auto"/>
              <w:jc w:val="center"/>
            </w:pPr>
            <w:r>
              <w:rPr>
                <w:rFonts w:ascii="Times New Roman" w:hAnsi="Times New Roman" w:eastAsia="SimSun"/>
                <w:b w:val="0"/>
                <w:sz w:val="17"/>
              </w:rPr>
              <w:t>Team consensus — actual data anchored</w:t>
            </w:r>
          </w:p>
        </w:tc>
      </w:tr>
      <w:tr>
        <w:tc>
          <w:tcPr>
            <w:tcW w:type="dxa" w:w="2016"/>
            <w:shd w:fill="F5F8FB"/>
          </w:tcPr>
          <w:p>
            <w:pPr>
              <w:spacing w:before="0" w:after="0" w:line="240" w:lineRule="auto"/>
            </w:pPr>
            <w:r>
              <w:rPr>
                <w:rFonts w:ascii="Times New Roman" w:hAnsi="Times New Roman" w:eastAsia="SimSun"/>
                <w:b w:val="0"/>
                <w:sz w:val="17"/>
              </w:rPr>
              <w:t>GB/T 36964 + IFPUG 171 FP</w:t>
            </w:r>
          </w:p>
        </w:tc>
        <w:tc>
          <w:tcPr>
            <w:tcW w:type="dxa" w:w="1008"/>
            <w:shd w:fill="F5F8FB"/>
          </w:tcPr>
          <w:p>
            <w:pPr>
              <w:spacing w:before="0" w:after="0" w:line="240" w:lineRule="auto"/>
            </w:pPr>
            <w:r>
              <w:rPr>
                <w:rFonts w:ascii="Times New Roman" w:hAnsi="Times New Roman" w:eastAsia="SimSun"/>
                <w:b w:val="0"/>
                <w:sz w:val="17"/>
              </w:rPr>
              <w:t>171 FP</w:t>
            </w:r>
          </w:p>
        </w:tc>
        <w:tc>
          <w:tcPr>
            <w:tcW w:type="dxa" w:w="1008"/>
            <w:shd w:fill="F5F8FB"/>
          </w:tcPr>
          <w:p>
            <w:pPr>
              <w:spacing w:before="0" w:after="0" w:line="240" w:lineRule="auto"/>
              <w:jc w:val="center"/>
            </w:pPr>
            <w:r>
              <w:rPr>
                <w:rFonts w:ascii="Times New Roman" w:hAnsi="Times New Roman" w:eastAsia="SimSun"/>
                <w:b w:val="0"/>
                <w:sz w:val="17"/>
              </w:rPr>
              <w:t>1,368 HH</w:t>
            </w:r>
          </w:p>
        </w:tc>
        <w:tc>
          <w:tcPr>
            <w:tcW w:type="dxa" w:w="1008"/>
            <w:shd w:fill="F5F8FB"/>
          </w:tcPr>
          <w:p>
            <w:pPr>
              <w:spacing w:before="0" w:after="0" w:line="240" w:lineRule="auto"/>
              <w:jc w:val="center"/>
            </w:pPr>
            <w:r>
              <w:rPr>
                <w:rFonts w:ascii="Times New Roman" w:hAnsi="Times New Roman" w:eastAsia="SimSun"/>
                <w:b w:val="0"/>
                <w:sz w:val="17"/>
              </w:rPr>
              <w:t>¥269K</w:t>
            </w:r>
          </w:p>
        </w:tc>
        <w:tc>
          <w:tcPr>
            <w:tcW w:type="dxa" w:w="1008"/>
            <w:shd w:fill="F5F8FB"/>
          </w:tcPr>
          <w:p>
            <w:pPr>
              <w:spacing w:before="0" w:after="0" w:line="240" w:lineRule="auto"/>
              <w:jc w:val="center"/>
            </w:pPr>
            <w:r>
              <w:rPr>
                <w:rFonts w:ascii="Times New Roman" w:hAnsi="Times New Roman" w:eastAsia="SimSun"/>
                <w:b w:val="0"/>
                <w:sz w:val="17"/>
              </w:rPr>
              <w:t>2.24 mo</w:t>
            </w:r>
          </w:p>
        </w:tc>
        <w:tc>
          <w:tcPr>
            <w:tcW w:type="dxa" w:w="2592"/>
            <w:shd w:fill="F5F8FB"/>
          </w:tcPr>
          <w:p>
            <w:pPr>
              <w:spacing w:before="0" w:after="0" w:line="240" w:lineRule="auto"/>
              <w:jc w:val="center"/>
            </w:pPr>
            <w:r>
              <w:rPr>
                <w:rFonts w:ascii="Times New Roman" w:hAnsi="Times New Roman" w:eastAsia="SimSun"/>
                <w:b w:val="0"/>
                <w:sz w:val="17"/>
              </w:rPr>
              <w:t>Commercial benchmark pipeline</w:t>
            </w:r>
          </w:p>
        </w:tc>
      </w:tr>
      <w:tr>
        <w:tc>
          <w:tcPr>
            <w:tcW w:type="dxa" w:w="2016"/>
          </w:tcPr>
          <w:p>
            <w:pPr>
              <w:spacing w:before="0" w:after="0" w:line="240" w:lineRule="auto"/>
            </w:pPr>
            <w:r>
              <w:rPr>
                <w:rFonts w:ascii="Times New Roman" w:hAnsi="Times New Roman" w:eastAsia="SimSun"/>
                <w:b w:val="0"/>
                <w:sz w:val="17"/>
              </w:rPr>
              <w:t>COCOMO II (calibrated SLOC/FP)</w:t>
            </w:r>
          </w:p>
        </w:tc>
        <w:tc>
          <w:tcPr>
            <w:tcW w:type="dxa" w:w="1008"/>
          </w:tcPr>
          <w:p>
            <w:pPr>
              <w:spacing w:before="0" w:after="0" w:line="240" w:lineRule="auto"/>
            </w:pPr>
            <w:r>
              <w:rPr>
                <w:rFonts w:ascii="Times New Roman" w:hAnsi="Times New Roman" w:eastAsia="SimSun"/>
                <w:b w:val="0"/>
                <w:sz w:val="17"/>
              </w:rPr>
              <w:t>171 FP</w:t>
            </w:r>
          </w:p>
        </w:tc>
        <w:tc>
          <w:tcPr>
            <w:tcW w:type="dxa" w:w="1008"/>
          </w:tcPr>
          <w:p>
            <w:pPr>
              <w:spacing w:before="0" w:after="0" w:line="240" w:lineRule="auto"/>
              <w:jc w:val="center"/>
            </w:pPr>
            <w:r>
              <w:rPr>
                <w:rFonts w:ascii="Times New Roman" w:hAnsi="Times New Roman" w:eastAsia="SimSun"/>
                <w:b w:val="0"/>
                <w:sz w:val="17"/>
              </w:rPr>
              <w:t>2,016 HH</w:t>
            </w:r>
          </w:p>
        </w:tc>
        <w:tc>
          <w:tcPr>
            <w:tcW w:type="dxa" w:w="1008"/>
          </w:tcPr>
          <w:p>
            <w:pPr>
              <w:spacing w:before="0" w:after="0" w:line="240" w:lineRule="auto"/>
              <w:jc w:val="center"/>
            </w:pPr>
            <w:r>
              <w:rPr>
                <w:rFonts w:ascii="Times New Roman" w:hAnsi="Times New Roman" w:eastAsia="SimSun"/>
                <w:b w:val="0"/>
                <w:sz w:val="17"/>
              </w:rPr>
              <w:t>—</w:t>
            </w:r>
          </w:p>
        </w:tc>
        <w:tc>
          <w:tcPr>
            <w:tcW w:type="dxa" w:w="1008"/>
          </w:tcPr>
          <w:p>
            <w:pPr>
              <w:spacing w:before="0" w:after="0" w:line="240" w:lineRule="auto"/>
              <w:jc w:val="center"/>
            </w:pPr>
            <w:r>
              <w:rPr>
                <w:rFonts w:ascii="Times New Roman" w:hAnsi="Times New Roman" w:eastAsia="SimSun"/>
                <w:b w:val="0"/>
                <w:sz w:val="17"/>
              </w:rPr>
              <w:t>11.2 PM</w:t>
            </w:r>
          </w:p>
        </w:tc>
        <w:tc>
          <w:tcPr>
            <w:tcW w:type="dxa" w:w="2592"/>
          </w:tcPr>
          <w:p>
            <w:pPr>
              <w:spacing w:before="0" w:after="0" w:line="240" w:lineRule="auto"/>
              <w:jc w:val="center"/>
            </w:pPr>
            <w:r>
              <w:rPr>
                <w:rFonts w:ascii="Times New Roman" w:hAnsi="Times New Roman" w:eastAsia="SimSun"/>
                <w:b w:val="0"/>
                <w:sz w:val="17"/>
              </w:rPr>
              <w:t>1990s model, modern calibration</w:t>
            </w:r>
          </w:p>
        </w:tc>
      </w:tr>
      <w:tr>
        <w:tc>
          <w:tcPr>
            <w:tcW w:type="dxa" w:w="2016"/>
            <w:shd w:fill="F5F8FB"/>
          </w:tcPr>
          <w:p>
            <w:pPr>
              <w:spacing w:before="0" w:after="0" w:line="240" w:lineRule="auto"/>
            </w:pPr>
            <w:r>
              <w:rPr>
                <w:rFonts w:ascii="Times New Roman" w:hAnsi="Times New Roman" w:eastAsia="SimSun"/>
                <w:b w:val="0"/>
                <w:sz w:val="17"/>
              </w:rPr>
              <w:t>COCOMO II (default backfiring)</w:t>
            </w:r>
          </w:p>
        </w:tc>
        <w:tc>
          <w:tcPr>
            <w:tcW w:type="dxa" w:w="1008"/>
            <w:shd w:fill="F5F8FB"/>
          </w:tcPr>
          <w:p>
            <w:pPr>
              <w:spacing w:before="0" w:after="0" w:line="240" w:lineRule="auto"/>
            </w:pPr>
            <w:r>
              <w:rPr>
                <w:rFonts w:ascii="Times New Roman" w:hAnsi="Times New Roman" w:eastAsia="SimSun"/>
                <w:b w:val="0"/>
                <w:sz w:val="17"/>
              </w:rPr>
              <w:t>171 FP</w:t>
            </w:r>
          </w:p>
        </w:tc>
        <w:tc>
          <w:tcPr>
            <w:tcW w:type="dxa" w:w="1008"/>
            <w:shd w:fill="F5F8FB"/>
          </w:tcPr>
          <w:p>
            <w:pPr>
              <w:spacing w:before="0" w:after="0" w:line="240" w:lineRule="auto"/>
              <w:jc w:val="center"/>
            </w:pPr>
            <w:r>
              <w:rPr>
                <w:rFonts w:ascii="Times New Roman" w:hAnsi="Times New Roman" w:eastAsia="SimSun"/>
                <w:b w:val="0"/>
                <w:sz w:val="17"/>
              </w:rPr>
              <w:t>3,960 HH</w:t>
            </w:r>
          </w:p>
        </w:tc>
        <w:tc>
          <w:tcPr>
            <w:tcW w:type="dxa" w:w="1008"/>
            <w:shd w:fill="F5F8FB"/>
          </w:tcPr>
          <w:p>
            <w:pPr>
              <w:spacing w:before="0" w:after="0" w:line="240" w:lineRule="auto"/>
              <w:jc w:val="center"/>
            </w:pPr>
            <w:r>
              <w:rPr>
                <w:rFonts w:ascii="Times New Roman" w:hAnsi="Times New Roman" w:eastAsia="SimSun"/>
                <w:b w:val="0"/>
                <w:sz w:val="17"/>
              </w:rPr>
              <w:t>—</w:t>
            </w:r>
          </w:p>
        </w:tc>
        <w:tc>
          <w:tcPr>
            <w:tcW w:type="dxa" w:w="1008"/>
            <w:shd w:fill="F5F8FB"/>
          </w:tcPr>
          <w:p>
            <w:pPr>
              <w:spacing w:before="0" w:after="0" w:line="240" w:lineRule="auto"/>
              <w:jc w:val="center"/>
            </w:pPr>
            <w:r>
              <w:rPr>
                <w:rFonts w:ascii="Times New Roman" w:hAnsi="Times New Roman" w:eastAsia="SimSun"/>
                <w:b w:val="0"/>
                <w:sz w:val="17"/>
              </w:rPr>
              <w:t>22.0 PM</w:t>
            </w:r>
          </w:p>
        </w:tc>
        <w:tc>
          <w:tcPr>
            <w:tcW w:type="dxa" w:w="2592"/>
            <w:shd w:fill="F5F8FB"/>
          </w:tcPr>
          <w:p>
            <w:pPr>
              <w:spacing w:before="0" w:after="0" w:line="240" w:lineRule="auto"/>
              <w:jc w:val="center"/>
            </w:pPr>
            <w:r>
              <w:rPr>
                <w:rFonts w:ascii="Times New Roman" w:hAnsi="Times New Roman" w:eastAsia="SimSun"/>
                <w:b w:val="0"/>
                <w:sz w:val="17"/>
              </w:rPr>
              <w:t>Uncalibrated historical baseline</w:t>
            </w:r>
          </w:p>
        </w:tc>
      </w:tr>
    </w:tbl>
    <w:p>
      <w:pPr>
        <w:spacing w:after="60" w:line="276" w:lineRule="auto"/>
      </w:pPr>
      <w:r>
        <w:rPr>
          <w:rFonts w:ascii="Times New Roman" w:hAnsi="Times New Roman" w:eastAsia="SimSun"/>
          <w:b w:val="0"/>
          <w:i w:val="0"/>
          <w:color w:val="1A1A1A"/>
          <w:sz w:val="20"/>
        </w:rPr>
        <w:t>The WBS primary estimate (¥41.4K) represents the actual academic development cost — what the team really expended. The GB/T 36964 estimate (¥269K) represents what a commercial shop would charge for equivalent functionality using standard productivity rates. The ~6.5× gap is explained by: (1) academic vs. commercial quality standards, (2) AI-assisted development productivity, (3) ecological framework reuse, and (4) part-time vs. full-time work cadence. For this academic experiment, the WBS-grounded ¥41.4K is the appropriate submission value, while the GB/T 36964 ¥269K provides valuable commercial context.</w:t>
      </w:r>
    </w:p>
    <w:p>
      <w:pPr>
        <w:spacing w:before="120" w:after="40"/>
      </w:pPr>
      <w:r>
        <w:rPr>
          <w:rFonts w:ascii="Times New Roman" w:hAnsi="Times New Roman" w:eastAsia="SimSun"/>
          <w:b/>
          <w:i w:val="0"/>
          <w:color w:val="1A1A1A"/>
          <w:sz w:val="21"/>
        </w:rPr>
        <w:t>5. Thinking Question: Handling &gt;20% Estimation Discrepancy</w:t>
      </w:r>
    </w:p>
    <w:p>
      <w:pPr>
        <w:spacing w:after="60" w:line="276" w:lineRule="auto"/>
      </w:pPr>
      <w:r>
        <w:rPr>
          <w:rFonts w:ascii="Times New Roman" w:hAnsi="Times New Roman" w:eastAsia="SimSun"/>
          <w:b w:val="0"/>
          <w:i w:val="0"/>
          <w:color w:val="1A1A1A"/>
          <w:sz w:val="20"/>
        </w:rPr>
        <w:t>This experiment produced estimates ranging from 232 HH (WBS) to 3,960 HH (COCOMO II default) — a 17× spread. When estimation methods diverge by more than 20%, the following structured resolution process should be applied:</w:t>
      </w:r>
    </w:p>
    <w:p>
      <w:pPr>
        <w:spacing w:after="60" w:line="276" w:lineRule="auto"/>
      </w:pPr>
      <w:r>
        <w:rPr>
          <w:rFonts w:ascii="Times New Roman" w:hAnsi="Times New Roman" w:eastAsia="SimSun"/>
          <w:b w:val="0"/>
          <w:i w:val="0"/>
          <w:color w:val="1A1A1A"/>
          <w:sz w:val="20"/>
        </w:rPr>
        <w:t>Step 1 — Identify Root Causes of Divergence: Before reconciling numbers, understand WHY they differ. In this case: (a) FP counting granularity (58 vs. 171 FP = 2.9× difference in size input), (b) productivity rate assumptions (4.0 vs. 8.0 HH/FP = 2× difference), (c) model calibration era (COCOMO II's 1990s data vs. 2026 AI-assisted development), (d) academic vs. commercial scope assumptions. Each of these is a legitimate source of variance, not an error.</w:t>
      </w:r>
    </w:p>
    <w:p>
      <w:pPr>
        <w:spacing w:after="60" w:line="276" w:lineRule="auto"/>
      </w:pPr>
      <w:r>
        <w:rPr>
          <w:rFonts w:ascii="Times New Roman" w:hAnsi="Times New Roman" w:eastAsia="SimSun"/>
          <w:b w:val="0"/>
          <w:i w:val="0"/>
          <w:color w:val="1A1A1A"/>
          <w:sz w:val="20"/>
        </w:rPr>
        <w:t>Step 2 — Recalibrate Model Parameters with Project-Specific Data: Replace default values with empirical measurements. In this experiment, replacing the default 53 SLOC/FP with the actual ~25 SLOC/FP reduced COCOMO II's estimate by 49%. Similarly, using the WBS-derived productivity rate (4.0 HH/FP) instead of BSCEA's 8.0 HH/FP aligns the GB/T 36964 pipeline with actual team performance.</w:t>
      </w:r>
    </w:p>
    <w:p>
      <w:pPr>
        <w:spacing w:after="60" w:line="276" w:lineRule="auto"/>
      </w:pPr>
      <w:r>
        <w:rPr>
          <w:rFonts w:ascii="Times New Roman" w:hAnsi="Times New Roman" w:eastAsia="SimSun"/>
          <w:b w:val="0"/>
          <w:i w:val="0"/>
          <w:color w:val="1A1A1A"/>
          <w:sz w:val="20"/>
        </w:rPr>
        <w:t>Step 3 — Decompose and Reconcile by Subsystem: Break estimates by WBS work package (WP2 persona building, WP3 conversations, WP4 Lark integration, WP5 CLI/infra). Compare at the granular level to identify which subsystems drive the largest discrepancies.</w:t>
      </w:r>
    </w:p>
    <w:p>
      <w:pPr>
        <w:spacing w:after="60" w:line="276" w:lineRule="auto"/>
      </w:pPr>
      <w:r>
        <w:rPr>
          <w:rFonts w:ascii="Times New Roman" w:hAnsi="Times New Roman" w:eastAsia="SimSun"/>
          <w:b w:val="0"/>
          <w:i w:val="0"/>
          <w:color w:val="1A1A1A"/>
          <w:sz w:val="20"/>
        </w:rPr>
        <w:t>Step 4 — Use the Most Data-Grounded Method as the Anchor: When methods diverge, prefer the estimate with the strongest empirical foundation. WBS backward tracking uses actual team hours — it is inherently more reliable for this specific project than industry-average benchmarks. The GB/T 36964 and COCOMO II results serve as valuable 'sanity checks' that contextualize the WBS estimate within broader industry norms.</w:t>
      </w:r>
    </w:p>
    <w:p>
      <w:pPr>
        <w:spacing w:after="60" w:line="276" w:lineRule="auto"/>
      </w:pPr>
      <w:r>
        <w:rPr>
          <w:rFonts w:ascii="Times New Roman" w:hAnsi="Times New Roman" w:eastAsia="SimSun"/>
          <w:b w:val="0"/>
          <w:i w:val="0"/>
          <w:color w:val="1A1A1A"/>
          <w:sz w:val="20"/>
        </w:rPr>
        <w:t>Step 5 — Report as a Three-Point Estimate with Clear Provenance:</w:t>
        <w:br/>
        <w:t xml:space="preserve">  • Most-Likely (WBS Primary): 232 HH, ¥41.4K — actual project data, team consensus</w:t>
        <w:br/>
        <w:t xml:space="preserve">  • Optimistic (GB/T 36964, project-calibrated P=4.0): 171 × 4.0 = 684 HH</w:t>
        <w:br/>
        <w:t xml:space="preserve">  • Pessimistic (COCOMO II calibrated): 2,016 HH</w:t>
        <w:br/>
        <w:t>This range communicates uncertainty transparently while anchoring stakeholders to the most reliable estimate.</w:t>
      </w:r>
    </w:p>
    <w:p>
      <w:pPr>
        <w:spacing w:after="60" w:line="276" w:lineRule="auto"/>
      </w:pPr>
      <w:r>
        <w:rPr>
          <w:rFonts w:ascii="Times New Roman" w:hAnsi="Times New Roman" w:eastAsia="SimSun"/>
          <w:b w:val="0"/>
          <w:i w:val="0"/>
          <w:color w:val="1A1A1A"/>
          <w:sz w:val="20"/>
        </w:rPr>
        <w:t>Step 6 — Maintain an Actual-vs-Estimated Tracking Database: The most powerful calibration tool is empirical data collected over multiple projects. HeartCompass's WBS data (220h, 94.8% completion) provides organization-specific calibration points that improve future estimates. Each completed project narrows the gap between estimated and actual effort.</w:t>
      </w:r>
    </w:p>
    <w:p>
      <w:pPr>
        <w:spacing w:before="120" w:after="40"/>
      </w:pPr>
      <w:r>
        <w:rPr>
          <w:rFonts w:ascii="Times New Roman" w:hAnsi="Times New Roman" w:eastAsia="SimSun"/>
          <w:b/>
          <w:i w:val="0"/>
          <w:color w:val="1A1A1A"/>
          <w:sz w:val="21"/>
        </w:rPr>
        <w:t>6. Learning Experiences — Part II</w:t>
      </w:r>
    </w:p>
    <w:p>
      <w:pPr>
        <w:spacing w:after="60" w:line="276" w:lineRule="auto"/>
      </w:pPr>
      <w:r>
        <w:rPr>
          <w:rFonts w:ascii="Times New Roman" w:hAnsi="Times New Roman" w:eastAsia="SimSun"/>
          <w:b w:val="0"/>
          <w:i w:val="0"/>
          <w:color w:val="1A1A1A"/>
          <w:sz w:val="20"/>
        </w:rPr>
        <w:t>1. WBS Data is the Ultimate Anchor for Cost Estimation. This experiment demonstrated that function point analysis, productivity benchmarks, and algorithmic models (COCOMO II) can produce estimates spanning two orders of magnitude for the same project. The WBS actual hours (220h, 94.8% complete) cut through this uncertainty: when you have real data, use it. The FPA → productivity → cost pipeline is most valuable when real data is unavailable — for proposals, early-stage planning, and competitive bidding. Once development is underway, WBS tracking should progressively replace estimated numbers with actuals.</w:t>
      </w:r>
    </w:p>
    <w:p>
      <w:pPr>
        <w:spacing w:after="60" w:line="276" w:lineRule="auto"/>
      </w:pPr>
      <w:r>
        <w:rPr>
          <w:rFonts w:ascii="Times New Roman" w:hAnsi="Times New Roman" w:eastAsia="SimSun"/>
          <w:b w:val="0"/>
          <w:i w:val="0"/>
          <w:color w:val="1A1A1A"/>
          <w:sz w:val="20"/>
        </w:rPr>
        <w:t>2. Productivity Rates Must Be Contextualized. The BSCEA benchmark of 6–12 HH/FP is a valuable reference point, but blindly applying it to HeartCompass (1,368 HH) would produce a 5.9× overestimate relative to actual effort (232 HH). The difference is not that the benchmark is wrong — it is that HeartCompass benefited from AI-assisted development, ecological framework reuse, and academic scope, none of which are captured by the benchmark. This taught me that benchmark data requires explicit adjustment factors for technology stack, team capability, AI tooling, and project type.</w:t>
      </w:r>
    </w:p>
    <w:p>
      <w:pPr>
        <w:spacing w:after="60" w:line="276" w:lineRule="auto"/>
      </w:pPr>
      <w:r>
        <w:rPr>
          <w:rFonts w:ascii="Times New Roman" w:hAnsi="Times New Roman" w:eastAsia="SimSun"/>
          <w:b w:val="0"/>
          <w:i w:val="0"/>
          <w:color w:val="1A1A1A"/>
          <w:sz w:val="20"/>
        </w:rPr>
        <w:t>3. Cross-Validation Reveals Model Assumptions. The 17× spread between WBS (232 HH) and COCOMO II default (3,960 HH) is not a failure of estimation — it is a diagnostic that reveals what each model assumes. COCOMO II assumes 1990s development practices, C/C++/Java languages, and no AI assistance. The WBS data reflects 2026 Python/LangGraph/AI-assisted reality. The gap quantifies 25 years of software engineering productivity improvement — a powerful illustration of why estimation models must evolve.</w:t>
      </w:r>
    </w:p>
    <w:p>
      <w:pPr>
        <w:spacing w:after="60" w:line="276" w:lineRule="auto"/>
      </w:pPr>
      <w:r>
        <w:rPr>
          <w:rFonts w:ascii="Times New Roman" w:hAnsi="Times New Roman" w:eastAsia="SimSun"/>
          <w:b w:val="0"/>
          <w:i w:val="0"/>
          <w:color w:val="1A1A1A"/>
          <w:sz w:val="20"/>
        </w:rPr>
        <w:t>4. Dual-Track Estimation is a Risk Management Superpower. Having both a WBS-grounded primary estimate (¥41.4K, high confidence) and a GB/T 36964 commercial estimate (¥269K, lower confidence for this project) provides a complete picture: the team knows what the project actually cost AND what it would cost commercially. For an academic submission, the WBS value is appropriate. For a startup pitch or grant proposal, the commercial equivalent provides defensible 'value delivered' metrics. The skill is not picking one number — it is knowing which number to use for which audience.</w:t>
      </w:r>
    </w:p>
    <w:p>
      <w:r>
        <w:br w:type="page"/>
      </w:r>
    </w:p>
    <w:p>
      <w:pPr>
        <w:spacing w:before="200" w:after="80"/>
      </w:pPr>
      <w:r>
        <w:rPr>
          <w:rFonts w:ascii="Times New Roman" w:hAnsi="Times New Roman" w:eastAsia="SimSun"/>
          <w:b/>
          <w:i w:val="0"/>
          <w:color w:val="1F4E79"/>
          <w:sz w:val="26"/>
        </w:rPr>
        <w:t>References</w:t>
      </w:r>
    </w:p>
    <w:p>
      <w:pPr>
        <w:spacing w:after="40" w:line="264" w:lineRule="auto"/>
      </w:pPr>
      <w:r>
        <w:rPr>
          <w:rFonts w:ascii="Times New Roman" w:hAnsi="Times New Roman" w:eastAsia="SimSun"/>
          <w:b w:val="0"/>
          <w:i w:val="0"/>
          <w:color w:val="1A1A1A"/>
          <w:sz w:val="18"/>
        </w:rPr>
        <w:t>[1] ISO/IEC 24570:2018 — Software Engineering — NESMA Functional Size Measurement Method.</w:t>
      </w:r>
    </w:p>
    <w:p>
      <w:pPr>
        <w:spacing w:after="40" w:line="264" w:lineRule="auto"/>
      </w:pPr>
      <w:r>
        <w:rPr>
          <w:rFonts w:ascii="Times New Roman" w:hAnsi="Times New Roman" w:eastAsia="SimSun"/>
          <w:b w:val="0"/>
          <w:i w:val="0"/>
          <w:color w:val="1A1A1A"/>
          <w:sz w:val="18"/>
        </w:rPr>
        <w:t>[2] ISO/IEC 20926:2009 — Software and Systems Engineering — Software Measurement — IFPUG Functional Size Measurement Method.</w:t>
      </w:r>
    </w:p>
    <w:p>
      <w:pPr>
        <w:spacing w:after="40" w:line="264" w:lineRule="auto"/>
      </w:pPr>
      <w:r>
        <w:rPr>
          <w:rFonts w:ascii="Times New Roman" w:hAnsi="Times New Roman" w:eastAsia="SimSun"/>
          <w:b w:val="0"/>
          <w:i w:val="0"/>
          <w:color w:val="1A1A1A"/>
          <w:sz w:val="18"/>
        </w:rPr>
        <w:t>[3] GB/T 36964-2018 — Software Engineering — Specification for Software Development Cost Estimation (软件工程 软件开发成本度量规范).</w:t>
      </w:r>
    </w:p>
    <w:p>
      <w:pPr>
        <w:spacing w:after="40" w:line="264" w:lineRule="auto"/>
      </w:pPr>
      <w:r>
        <w:rPr>
          <w:rFonts w:ascii="Times New Roman" w:hAnsi="Times New Roman" w:eastAsia="SimSun"/>
          <w:b w:val="0"/>
          <w:i w:val="0"/>
          <w:color w:val="1A1A1A"/>
          <w:sz w:val="18"/>
        </w:rPr>
        <w:t>[4] International Function Point Users Group (IFPUG). Function Point Counting Practices Manual (CPM), Release 4.3.1, 2010.</w:t>
      </w:r>
    </w:p>
    <w:p>
      <w:pPr>
        <w:spacing w:after="40" w:line="264" w:lineRule="auto"/>
      </w:pPr>
      <w:r>
        <w:rPr>
          <w:rFonts w:ascii="Times New Roman" w:hAnsi="Times New Roman" w:eastAsia="SimSun"/>
          <w:b w:val="0"/>
          <w:i w:val="0"/>
          <w:color w:val="1A1A1A"/>
          <w:sz w:val="18"/>
        </w:rPr>
        <w:t>[5] NESMA. Definitions and Counting Guidelines for the Application of Function Point Analysis (Indicative, Estimated, Detailed), v2.3, 2018.</w:t>
      </w:r>
    </w:p>
    <w:p>
      <w:pPr>
        <w:spacing w:after="40" w:line="264" w:lineRule="auto"/>
      </w:pPr>
      <w:r>
        <w:rPr>
          <w:rFonts w:ascii="Times New Roman" w:hAnsi="Times New Roman" w:eastAsia="SimSun"/>
          <w:b w:val="0"/>
          <w:i w:val="0"/>
          <w:color w:val="1A1A1A"/>
          <w:sz w:val="18"/>
        </w:rPr>
        <w:t>[6] Boehm, B., et al. (2000). Software Cost Estimation with COCOMO II. Prentice Hall.</w:t>
      </w:r>
    </w:p>
    <w:p>
      <w:pPr>
        <w:spacing w:after="40" w:line="264" w:lineRule="auto"/>
      </w:pPr>
      <w:r>
        <w:rPr>
          <w:rFonts w:ascii="Times New Roman" w:hAnsi="Times New Roman" w:eastAsia="SimSun"/>
          <w:b w:val="0"/>
          <w:i w:val="0"/>
          <w:color w:val="1A1A1A"/>
          <w:sz w:val="18"/>
        </w:rPr>
        <w:t>[7] Beijing Software Cost Evaluation Technology Innovation Alliance (BSCEA). Software Labor Productivity Benchmark Data, 2024. https://www.bscea.org/</w:t>
      </w:r>
    </w:p>
    <w:p>
      <w:pPr>
        <w:spacing w:after="40" w:line="264" w:lineRule="auto"/>
      </w:pPr>
      <w:r>
        <w:rPr>
          <w:rFonts w:ascii="Times New Roman" w:hAnsi="Times New Roman" w:eastAsia="SimSun"/>
          <w:b w:val="0"/>
          <w:i w:val="0"/>
          <w:color w:val="1A1A1A"/>
          <w:sz w:val="18"/>
        </w:rPr>
        <w:t>[8] 2024 China Software Industry Benchmark Data (CSBMK-202410) — Standard National Labor Rates for Beijing Region.</w:t>
      </w:r>
    </w:p>
    <w:p>
      <w:pPr>
        <w:spacing w:after="40" w:line="264" w:lineRule="auto"/>
      </w:pPr>
      <w:r>
        <w:rPr>
          <w:rFonts w:ascii="Times New Roman" w:hAnsi="Times New Roman" w:eastAsia="SimSun"/>
          <w:b w:val="0"/>
          <w:i w:val="0"/>
          <w:color w:val="1A1A1A"/>
          <w:sz w:val="18"/>
        </w:rPr>
        <w:t>[9] HeartCompass Project: Biweekly Report #4 (May 31, 2026) — WBS Effort Metrics, Team Workload Baselines, and Completion Tracking.</w:t>
      </w:r>
    </w:p>
    <w:p>
      <w:pPr>
        <w:spacing w:after="40" w:line="264" w:lineRule="auto"/>
      </w:pPr>
      <w:r>
        <w:rPr>
          <w:rFonts w:ascii="Times New Roman" w:hAnsi="Times New Roman" w:eastAsia="SimSun"/>
          <w:b w:val="0"/>
          <w:i w:val="0"/>
          <w:color w:val="1A1A1A"/>
          <w:sz w:val="18"/>
        </w:rPr>
        <w:t>[10] HeartCompass Project Documentation: Source Code Repository (https://github.com/Jackey0903/HeartCompass), Database Models (src/database/models.py), WBS Tracking (docs/WBS_TRACKING.md).</w:t>
      </w:r>
    </w:p>
    <w:sectPr w:rsidR="00FC693F" w:rsidRPr="0006063C" w:rsidSect="00034616">
      <w:footerReference w:type="default" r:id="rId9"/>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i w:val="0"/>
        <w:color w:val="6B7C8C"/>
        <w:sz w:val="15"/>
      </w:rPr>
      <w:t>Software Engineering Management &amp; Economics  |  Experiment 2  |  2351493 胡浩杰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