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40"/>
        </w:rPr>
        <w:t>Milestone 1 Review Meeting Summary</w:t>
      </w:r>
    </w:p>
    <w:p>
      <w:pPr>
        <w:jc w:val="center"/>
      </w:pPr>
      <w:r>
        <w:rPr>
          <w:rFonts w:ascii="Times New Roman" w:hAnsi="Times New Roman" w:eastAsia="Times New Roman"/>
          <w:b w:val="0"/>
          <w:color w:val="6B7C8C"/>
          <w:sz w:val="20"/>
        </w:rPr>
        <w:t>HeartCompass / Digital Immortality</w:t>
      </w:r>
    </w:p>
    <w:tbl>
      <w:tblPr>
        <w:tblStyle w:val="TableGrid"/>
        <w:tblW w:type="auto" w:w="0"/>
        <w:jc w:val="center"/>
        <w:tblLook w:firstColumn="1" w:firstRow="1" w:lastColumn="0" w:lastRow="0" w:noHBand="0" w:noVBand="1" w:val="04A0"/>
      </w:tblPr>
      <w:tblGrid>
        <w:gridCol w:w="5083"/>
        <w:gridCol w:w="5083"/>
      </w:tblGrid>
      <w:tr>
        <w:tc>
          <w:tcPr>
            <w:tcW w:type="dxa" w:w="2232"/>
            <w:shd w:fill="1F4E79"/>
            <w:vAlign w:val="top"/>
          </w:tcPr>
          <w:p>
            <w:pPr>
              <w:spacing w:after="0"/>
              <w:jc w:val="center"/>
            </w:pPr>
            <w:r>
              <w:rPr>
                <w:rFonts w:ascii="Times New Roman" w:hAnsi="Times New Roman" w:eastAsia="Times New Roman"/>
                <w:b/>
                <w:color w:val="FFFFFF"/>
                <w:sz w:val="16"/>
              </w:rPr>
              <w:t>Field</w:t>
            </w:r>
          </w:p>
        </w:tc>
        <w:tc>
          <w:tcPr>
            <w:tcW w:type="dxa" w:w="8064"/>
            <w:shd w:fill="1F4E79"/>
            <w:vAlign w:val="top"/>
          </w:tcPr>
          <w:p>
            <w:pPr>
              <w:spacing w:after="0"/>
              <w:jc w:val="center"/>
            </w:pPr>
            <w:r>
              <w:rPr>
                <w:rFonts w:ascii="Times New Roman" w:hAnsi="Times New Roman" w:eastAsia="Times New Roman"/>
                <w:b/>
                <w:color w:val="FFFFFF"/>
                <w:sz w:val="16"/>
              </w:rPr>
              <w:t>Value</w:t>
            </w:r>
          </w:p>
        </w:tc>
      </w:tr>
      <w:tr>
        <w:tc>
          <w:tcPr>
            <w:tcW w:type="dxa" w:w="2232"/>
            <w:vAlign w:val="top"/>
          </w:tcPr>
          <w:p>
            <w:pPr>
              <w:spacing w:after="0"/>
            </w:pPr>
            <w:r>
              <w:rPr>
                <w:rFonts w:ascii="Times New Roman" w:hAnsi="Times New Roman" w:eastAsia="Times New Roman"/>
                <w:b w:val="0"/>
                <w:color w:val="23313D"/>
                <w:sz w:val="16"/>
              </w:rPr>
              <w:t>Project</w:t>
            </w:r>
          </w:p>
        </w:tc>
        <w:tc>
          <w:tcPr>
            <w:tcW w:type="dxa" w:w="8064"/>
            <w:vAlign w:val="top"/>
          </w:tcPr>
          <w:p>
            <w:pPr>
              <w:spacing w:after="0"/>
            </w:pPr>
            <w:r>
              <w:rPr>
                <w:rFonts w:ascii="Times New Roman" w:hAnsi="Times New Roman" w:eastAsia="Times New Roman"/>
                <w:b w:val="0"/>
                <w:color w:val="23313D"/>
                <w:sz w:val="16"/>
              </w:rPr>
              <w:t>HeartCompass / Digital Immortality</w:t>
            </w:r>
          </w:p>
        </w:tc>
      </w:tr>
      <w:tr>
        <w:tc>
          <w:tcPr>
            <w:tcW w:type="dxa" w:w="2232"/>
            <w:shd w:fill="FBFCFE"/>
            <w:vAlign w:val="top"/>
          </w:tcPr>
          <w:p>
            <w:pPr>
              <w:spacing w:after="0"/>
            </w:pPr>
            <w:r>
              <w:rPr>
                <w:rFonts w:ascii="Times New Roman" w:hAnsi="Times New Roman" w:eastAsia="Times New Roman"/>
                <w:b w:val="0"/>
                <w:color w:val="23313D"/>
                <w:sz w:val="16"/>
              </w:rPr>
              <w:t>Meeting Time</w:t>
            </w:r>
          </w:p>
        </w:tc>
        <w:tc>
          <w:tcPr>
            <w:tcW w:type="dxa" w:w="8064"/>
            <w:shd w:fill="FBFCFE"/>
            <w:vAlign w:val="top"/>
          </w:tcPr>
          <w:p>
            <w:pPr>
              <w:spacing w:after="0"/>
            </w:pPr>
            <w:r>
              <w:rPr>
                <w:rFonts w:ascii="Times New Roman" w:hAnsi="Times New Roman" w:eastAsia="Times New Roman"/>
                <w:b w:val="0"/>
                <w:color w:val="23313D"/>
                <w:sz w:val="16"/>
              </w:rPr>
              <w:t>May 9, 2026, 4:00 PM</w:t>
            </w:r>
          </w:p>
        </w:tc>
      </w:tr>
      <w:tr>
        <w:tc>
          <w:tcPr>
            <w:tcW w:type="dxa" w:w="2232"/>
            <w:vAlign w:val="top"/>
          </w:tcPr>
          <w:p>
            <w:pPr>
              <w:spacing w:after="0"/>
            </w:pPr>
            <w:r>
              <w:rPr>
                <w:rFonts w:ascii="Times New Roman" w:hAnsi="Times New Roman" w:eastAsia="Times New Roman"/>
                <w:b w:val="0"/>
                <w:color w:val="23313D"/>
                <w:sz w:val="16"/>
              </w:rPr>
              <w:t>Duration</w:t>
            </w:r>
          </w:p>
        </w:tc>
        <w:tc>
          <w:tcPr>
            <w:tcW w:type="dxa" w:w="8064"/>
            <w:vAlign w:val="top"/>
          </w:tcPr>
          <w:p>
            <w:pPr>
              <w:spacing w:after="0"/>
            </w:pPr>
            <w:r>
              <w:rPr>
                <w:rFonts w:ascii="Times New Roman" w:hAnsi="Times New Roman" w:eastAsia="Times New Roman"/>
                <w:b w:val="0"/>
                <w:color w:val="23313D"/>
                <w:sz w:val="16"/>
              </w:rPr>
              <w:t>44 minutes 42 seconds</w:t>
            </w:r>
          </w:p>
        </w:tc>
      </w:tr>
      <w:tr>
        <w:tc>
          <w:tcPr>
            <w:tcW w:type="dxa" w:w="2232"/>
            <w:shd w:fill="FBFCFE"/>
            <w:vAlign w:val="top"/>
          </w:tcPr>
          <w:p>
            <w:pPr>
              <w:spacing w:after="0"/>
            </w:pPr>
            <w:r>
              <w:rPr>
                <w:rFonts w:ascii="Times New Roman" w:hAnsi="Times New Roman" w:eastAsia="Times New Roman"/>
                <w:b w:val="0"/>
                <w:color w:val="23313D"/>
                <w:sz w:val="16"/>
              </w:rPr>
              <w:t>Presenter</w:t>
            </w:r>
          </w:p>
        </w:tc>
        <w:tc>
          <w:tcPr>
            <w:tcW w:type="dxa" w:w="8064"/>
            <w:shd w:fill="FBFCFE"/>
            <w:vAlign w:val="top"/>
          </w:tcPr>
          <w:p>
            <w:pPr>
              <w:spacing w:after="0"/>
            </w:pPr>
            <w:r>
              <w:rPr>
                <w:rFonts w:ascii="Times New Roman" w:hAnsi="Times New Roman" w:eastAsia="Times New Roman"/>
                <w:b w:val="0"/>
                <w:color w:val="23313D"/>
                <w:sz w:val="16"/>
              </w:rPr>
              <w:t>Tian Bu</w:t>
            </w:r>
          </w:p>
        </w:tc>
      </w:tr>
      <w:tr>
        <w:tc>
          <w:tcPr>
            <w:tcW w:type="dxa" w:w="2232"/>
            <w:vAlign w:val="top"/>
          </w:tcPr>
          <w:p>
            <w:pPr>
              <w:spacing w:after="0"/>
            </w:pPr>
            <w:r>
              <w:rPr>
                <w:rFonts w:ascii="Times New Roman" w:hAnsi="Times New Roman" w:eastAsia="Times New Roman"/>
                <w:b w:val="0"/>
                <w:color w:val="23313D"/>
                <w:sz w:val="16"/>
              </w:rPr>
              <w:t>Prepared By</w:t>
            </w:r>
          </w:p>
        </w:tc>
        <w:tc>
          <w:tcPr>
            <w:tcW w:type="dxa" w:w="8064"/>
            <w:vAlign w:val="top"/>
          </w:tcPr>
          <w:p>
            <w:pPr>
              <w:spacing w:after="0"/>
            </w:pPr>
            <w:r>
              <w:rPr>
                <w:rFonts w:ascii="Times New Roman" w:hAnsi="Times New Roman" w:eastAsia="Times New Roman"/>
                <w:b w:val="0"/>
                <w:color w:val="23313D"/>
                <w:sz w:val="16"/>
              </w:rPr>
              <w:t>Leishiyu Chen, Haojie Hu, Tian Bu, Yihan Liu</w:t>
            </w:r>
          </w:p>
        </w:tc>
      </w:tr>
      <w:tr>
        <w:tc>
          <w:tcPr>
            <w:tcW w:type="dxa" w:w="2232"/>
            <w:shd w:fill="FBFCFE"/>
            <w:vAlign w:val="top"/>
          </w:tcPr>
          <w:p>
            <w:pPr>
              <w:spacing w:after="0"/>
            </w:pPr>
            <w:r>
              <w:rPr>
                <w:rFonts w:ascii="Times New Roman" w:hAnsi="Times New Roman" w:eastAsia="Times New Roman"/>
                <w:b w:val="0"/>
                <w:color w:val="23313D"/>
                <w:sz w:val="16"/>
              </w:rPr>
              <w:t>Document Date</w:t>
            </w:r>
          </w:p>
        </w:tc>
        <w:tc>
          <w:tcPr>
            <w:tcW w:type="dxa" w:w="8064"/>
            <w:shd w:fill="FBFCFE"/>
            <w:vAlign w:val="top"/>
          </w:tcPr>
          <w:p>
            <w:pPr>
              <w:spacing w:after="0"/>
            </w:pPr>
            <w:r>
              <w:rPr>
                <w:rFonts w:ascii="Times New Roman" w:hAnsi="Times New Roman" w:eastAsia="Times New Roman"/>
                <w:b w:val="0"/>
                <w:color w:val="23313D"/>
                <w:sz w:val="16"/>
              </w:rPr>
              <w:t>May 9, 2026</w:t>
            </w:r>
          </w:p>
        </w:tc>
      </w:tr>
      <w:tr>
        <w:tc>
          <w:tcPr>
            <w:tcW w:type="dxa" w:w="2232"/>
            <w:vAlign w:val="top"/>
          </w:tcPr>
          <w:p>
            <w:pPr>
              <w:spacing w:after="0"/>
            </w:pPr>
            <w:r>
              <w:rPr>
                <w:rFonts w:ascii="Times New Roman" w:hAnsi="Times New Roman" w:eastAsia="Times New Roman"/>
                <w:b w:val="0"/>
                <w:color w:val="23313D"/>
                <w:sz w:val="16"/>
              </w:rPr>
              <w:t>Submission Purpose</w:t>
            </w:r>
          </w:p>
        </w:tc>
        <w:tc>
          <w:tcPr>
            <w:tcW w:type="dxa" w:w="8064"/>
            <w:vAlign w:val="top"/>
          </w:tcPr>
          <w:p>
            <w:pPr>
              <w:spacing w:after="0"/>
            </w:pPr>
            <w:r>
              <w:rPr>
                <w:rFonts w:ascii="Times New Roman" w:hAnsi="Times New Roman" w:eastAsia="Times New Roman"/>
                <w:b w:val="0"/>
                <w:color w:val="23313D"/>
                <w:sz w:val="16"/>
              </w:rPr>
              <w:t>Canvas submission for Milestone 1 Review Meeting Summary</w:t>
            </w:r>
          </w:p>
        </w:tc>
      </w:tr>
    </w:tbl>
    <w:p>
      <w:pPr>
        <w:spacing w:before="160" w:after="80"/>
      </w:pPr>
      <w:r>
        <w:rPr>
          <w:rFonts w:ascii="Times New Roman" w:hAnsi="Times New Roman" w:eastAsia="Times New Roman"/>
          <w:b/>
          <w:color w:val="1F4E79"/>
          <w:sz w:val="30"/>
        </w:rPr>
        <w:t>1. Main Content of the Meeting</w:t>
      </w:r>
    </w:p>
    <w:p>
      <w:pPr>
        <w:spacing w:after="80" w:line="283" w:lineRule="auto"/>
      </w:pPr>
      <w:r>
        <w:rPr>
          <w:rFonts w:ascii="Times New Roman" w:hAnsi="Times New Roman" w:eastAsia="Times New Roman"/>
          <w:b w:val="0"/>
          <w:color w:val="23313D"/>
          <w:sz w:val="20"/>
        </w:rPr>
        <w:t>The presenter introduced Digital Immortality as a persona-centric AI project built to solve the consumption problem left by file-based persona-distillation skills. Existing skills can extract personality, interaction, procedural, and memory materials, but they tend to grow into large files that must be read in full or nearly in full. The project therefore aims to engineer persona construction and persona consumption into a maintainable system.</w:t>
      </w:r>
    </w:p>
    <w:p>
      <w:pPr>
        <w:spacing w:after="80" w:line="283" w:lineRule="auto"/>
      </w:pPr>
      <w:r>
        <w:rPr>
          <w:rFonts w:ascii="Times New Roman" w:hAnsi="Times New Roman" w:eastAsia="Times New Roman"/>
          <w:b w:val="0"/>
          <w:color w:val="23313D"/>
          <w:sz w:val="20"/>
        </w:rPr>
        <w:t>The team explained the current product form: a CLI-first management tool and a Lark Bot for daily use. The team intentionally does not prioritize a traditional web front end at this stage, because the main challenge is the AI workflow, memory structure, data layer, and low-friction interaction through an IM channel.</w:t>
      </w:r>
    </w:p>
    <w:p>
      <w:pPr>
        <w:spacing w:after="80" w:line="283" w:lineRule="auto"/>
      </w:pPr>
      <w:r>
        <w:rPr>
          <w:rFonts w:ascii="Times New Roman" w:hAnsi="Times New Roman" w:eastAsia="Times New Roman"/>
          <w:b w:val="0"/>
          <w:color w:val="23313D"/>
          <w:sz w:val="20"/>
        </w:rPr>
        <w:t>The core architecture was presented as layered storage plus vectorized recall. Lightweight intrinsic fields are stored directly in FigureAndRelation, while large, high-context persona facts are stored as FineGrainedFeed records by dimension and retrieved semantically according to the current conversation context.</w:t>
      </w:r>
    </w:p>
    <w:p>
      <w:pPr>
        <w:spacing w:after="80" w:line="283" w:lineRule="auto"/>
      </w:pPr>
      <w:r>
        <w:rPr>
          <w:rFonts w:ascii="Times New Roman" w:hAnsi="Times New Roman" w:eastAsia="Times New Roman"/>
          <w:b w:val="0"/>
          <w:color w:val="23313D"/>
          <w:sz w:val="20"/>
        </w:rPr>
        <w:t>Two main graph workflows were discussed. FRBuildingGraph receives raw user materials, cleans and preprocesses them, extracts intrinsic fields and fine-grained feeds, compares new values against stored values, records conflicts, and writes update logs. ConversationGraph receives batched Lark messages, loads persona context, recalls relevant feeds, manages short-term memory, trims and summarizes older rounds, and generates persona-grounded replies.</w:t>
      </w:r>
    </w:p>
    <w:p>
      <w:pPr>
        <w:spacing w:after="80" w:line="283" w:lineRule="auto"/>
      </w:pPr>
      <w:r>
        <w:rPr>
          <w:rFonts w:ascii="Times New Roman" w:hAnsi="Times New Roman" w:eastAsia="Times New Roman"/>
          <w:b w:val="0"/>
          <w:color w:val="23313D"/>
          <w:sz w:val="20"/>
        </w:rPr>
        <w:t>The meeting also covered the rationale for LangGraph rather than a pure ReAct agent. The team emphasized that persona construction and dialogue generation require controllable, observable, and repeatable steps instead of a black-box autonomous agent.</w:t>
      </w:r>
    </w:p>
    <w:p>
      <w:pPr>
        <w:spacing w:after="80" w:line="283" w:lineRule="auto"/>
      </w:pPr>
      <w:r>
        <w:rPr>
          <w:rFonts w:ascii="Times New Roman" w:hAnsi="Times New Roman" w:eastAsia="Times New Roman"/>
          <w:b w:val="0"/>
          <w:color w:val="23313D"/>
          <w:sz w:val="20"/>
        </w:rPr>
        <w:t>The team introduced Harness work as a way to convert repeated engineering practices into reusable skills and rules. Examples included code-quality review, commit-update writing, document generation, document optimization, graph documentation, and session-practice learning.</w:t>
      </w:r>
    </w:p>
    <w:p>
      <w:pPr>
        <w:spacing w:before="160" w:after="80"/>
      </w:pPr>
      <w:r>
        <w:rPr>
          <w:rFonts w:ascii="Times New Roman" w:hAnsi="Times New Roman" w:eastAsia="Times New Roman"/>
          <w:b/>
          <w:color w:val="1F4E79"/>
          <w:sz w:val="30"/>
        </w:rPr>
        <w:t>2. Reviewer Comments and Advice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12"/>
            <w:shd w:fill="1F4E79"/>
            <w:vAlign w:val="top"/>
          </w:tcPr>
          <w:p>
            <w:pPr>
              <w:spacing w:after="0"/>
              <w:jc w:val="center"/>
            </w:pPr>
            <w:r>
              <w:rPr>
                <w:rFonts w:ascii="Times New Roman" w:hAnsi="Times New Roman" w:eastAsia="Times New Roman"/>
                <w:b/>
                <w:color w:val="FFFFFF"/>
                <w:sz w:val="16"/>
              </w:rPr>
              <w:t>Reviewer</w:t>
            </w:r>
          </w:p>
        </w:tc>
        <w:tc>
          <w:tcPr>
            <w:tcW w:type="dxa" w:w="2088"/>
            <w:shd w:fill="1F4E79"/>
            <w:vAlign w:val="top"/>
          </w:tcPr>
          <w:p>
            <w:pPr>
              <w:spacing w:after="0"/>
              <w:jc w:val="center"/>
            </w:pPr>
            <w:r>
              <w:rPr>
                <w:rFonts w:ascii="Times New Roman" w:hAnsi="Times New Roman" w:eastAsia="Times New Roman"/>
                <w:b/>
                <w:color w:val="FFFFFF"/>
                <w:sz w:val="16"/>
              </w:rPr>
              <w:t>Focus</w:t>
            </w:r>
          </w:p>
        </w:tc>
        <w:tc>
          <w:tcPr>
            <w:tcW w:type="dxa" w:w="3528"/>
            <w:shd w:fill="1F4E79"/>
            <w:vAlign w:val="top"/>
          </w:tcPr>
          <w:p>
            <w:pPr>
              <w:spacing w:after="0"/>
              <w:jc w:val="center"/>
            </w:pPr>
            <w:r>
              <w:rPr>
                <w:rFonts w:ascii="Times New Roman" w:hAnsi="Times New Roman" w:eastAsia="Times New Roman"/>
                <w:b/>
                <w:color w:val="FFFFFF"/>
                <w:sz w:val="16"/>
              </w:rPr>
              <w:t>Comment / Advice</w:t>
            </w:r>
          </w:p>
        </w:tc>
        <w:tc>
          <w:tcPr>
            <w:tcW w:type="dxa" w:w="3384"/>
            <w:shd w:fill="1F4E79"/>
            <w:vAlign w:val="top"/>
          </w:tcPr>
          <w:p>
            <w:pPr>
              <w:spacing w:after="0"/>
              <w:jc w:val="center"/>
            </w:pPr>
            <w:r>
              <w:rPr>
                <w:rFonts w:ascii="Times New Roman" w:hAnsi="Times New Roman" w:eastAsia="Times New Roman"/>
                <w:b/>
                <w:color w:val="FFFFFF"/>
                <w:sz w:val="16"/>
              </w:rPr>
              <w:t>Team Response</w:t>
            </w:r>
          </w:p>
        </w:tc>
      </w:tr>
      <w:tr>
        <w:tc>
          <w:tcPr>
            <w:tcW w:type="dxa" w:w="1512"/>
            <w:vAlign w:val="top"/>
          </w:tcPr>
          <w:p>
            <w:pPr>
              <w:spacing w:after="0"/>
            </w:pPr>
            <w:r>
              <w:rPr>
                <w:rFonts w:ascii="Times New Roman" w:hAnsi="Times New Roman" w:eastAsia="Times New Roman"/>
                <w:b w:val="0"/>
                <w:color w:val="23313D"/>
                <w:sz w:val="16"/>
              </w:rPr>
              <w:t>Ding Zhenyao</w:t>
            </w:r>
          </w:p>
        </w:tc>
        <w:tc>
          <w:tcPr>
            <w:tcW w:type="dxa" w:w="2088"/>
            <w:vAlign w:val="top"/>
          </w:tcPr>
          <w:p>
            <w:pPr>
              <w:spacing w:after="0"/>
            </w:pPr>
            <w:r>
              <w:rPr>
                <w:rFonts w:ascii="Times New Roman" w:hAnsi="Times New Roman" w:eastAsia="Times New Roman"/>
                <w:b w:val="0"/>
                <w:color w:val="23313D"/>
                <w:sz w:val="16"/>
              </w:rPr>
              <w:t>Information retention and iteration</w:t>
            </w:r>
          </w:p>
        </w:tc>
        <w:tc>
          <w:tcPr>
            <w:tcW w:type="dxa" w:w="3528"/>
            <w:vAlign w:val="top"/>
          </w:tcPr>
          <w:p>
            <w:pPr>
              <w:spacing w:after="0"/>
            </w:pPr>
            <w:r>
              <w:rPr>
                <w:rFonts w:ascii="Times New Roman" w:hAnsi="Times New Roman" w:eastAsia="Times New Roman"/>
                <w:b w:val="0"/>
                <w:color w:val="23313D"/>
                <w:sz w:val="16"/>
              </w:rPr>
              <w:t>Asked whether the system can preserve original persona information during later iterations and avoid losing foundational facts.</w:t>
            </w:r>
          </w:p>
        </w:tc>
        <w:tc>
          <w:tcPr>
            <w:tcW w:type="dxa" w:w="3384"/>
            <w:vAlign w:val="top"/>
          </w:tcPr>
          <w:p>
            <w:pPr>
              <w:spacing w:after="0"/>
            </w:pPr>
            <w:r>
              <w:rPr>
                <w:rFonts w:ascii="Times New Roman" w:hAnsi="Times New Roman" w:eastAsia="Times New Roman"/>
                <w:b w:val="0"/>
                <w:color w:val="23313D"/>
                <w:sz w:val="16"/>
              </w:rPr>
              <w:t>The team explained that stored persona data will remain in the database, while corrections or missing information can be handled through the persona-building update flow.</w:t>
            </w:r>
          </w:p>
        </w:tc>
      </w:tr>
      <w:tr>
        <w:tc>
          <w:tcPr>
            <w:tcW w:type="dxa" w:w="1512"/>
            <w:shd w:fill="FBFCFE"/>
            <w:vAlign w:val="top"/>
          </w:tcPr>
          <w:p>
            <w:pPr>
              <w:spacing w:after="0"/>
            </w:pPr>
            <w:r>
              <w:rPr>
                <w:rFonts w:ascii="Times New Roman" w:hAnsi="Times New Roman" w:eastAsia="Times New Roman"/>
                <w:b w:val="0"/>
                <w:color w:val="23313D"/>
                <w:sz w:val="16"/>
              </w:rPr>
              <w:t>Chen Yiming</w:t>
            </w:r>
          </w:p>
        </w:tc>
        <w:tc>
          <w:tcPr>
            <w:tcW w:type="dxa" w:w="2088"/>
            <w:shd w:fill="FBFCFE"/>
            <w:vAlign w:val="top"/>
          </w:tcPr>
          <w:p>
            <w:pPr>
              <w:spacing w:after="0"/>
            </w:pPr>
            <w:r>
              <w:rPr>
                <w:rFonts w:ascii="Times New Roman" w:hAnsi="Times New Roman" w:eastAsia="Times New Roman"/>
                <w:b w:val="0"/>
                <w:color w:val="23313D"/>
                <w:sz w:val="16"/>
              </w:rPr>
              <w:t>Differentiation from existing persona skills</w:t>
            </w:r>
          </w:p>
        </w:tc>
        <w:tc>
          <w:tcPr>
            <w:tcW w:type="dxa" w:w="3528"/>
            <w:shd w:fill="FBFCFE"/>
            <w:vAlign w:val="top"/>
          </w:tcPr>
          <w:p>
            <w:pPr>
              <w:spacing w:after="0"/>
            </w:pPr>
            <w:r>
              <w:rPr>
                <w:rFonts w:ascii="Times New Roman" w:hAnsi="Times New Roman" w:eastAsia="Times New Roman"/>
                <w:b w:val="0"/>
                <w:color w:val="23313D"/>
                <w:sz w:val="16"/>
              </w:rPr>
              <w:t>Asked how the project differs from existing colleague/ex-partner/persona-distillation skills.</w:t>
            </w:r>
          </w:p>
        </w:tc>
        <w:tc>
          <w:tcPr>
            <w:tcW w:type="dxa" w:w="3384"/>
            <w:shd w:fill="FBFCFE"/>
            <w:vAlign w:val="top"/>
          </w:tcPr>
          <w:p>
            <w:pPr>
              <w:spacing w:after="0"/>
            </w:pPr>
            <w:r>
              <w:rPr>
                <w:rFonts w:ascii="Times New Roman" w:hAnsi="Times New Roman" w:eastAsia="Times New Roman"/>
                <w:b w:val="0"/>
                <w:color w:val="23313D"/>
                <w:sz w:val="16"/>
              </w:rPr>
              <w:t>The team clarified that existing skills mainly produce files for another agent to consume, while this project provides an end-to-end engineered product with database storage, vector recall, CLI/Lark access, and no dependency on a general-purpose external agent workflow.</w:t>
            </w:r>
          </w:p>
        </w:tc>
      </w:tr>
      <w:tr>
        <w:tc>
          <w:tcPr>
            <w:tcW w:type="dxa" w:w="1512"/>
            <w:vAlign w:val="top"/>
          </w:tcPr>
          <w:p>
            <w:pPr>
              <w:spacing w:after="0"/>
            </w:pPr>
            <w:r>
              <w:rPr>
                <w:rFonts w:ascii="Times New Roman" w:hAnsi="Times New Roman" w:eastAsia="Times New Roman"/>
                <w:b w:val="0"/>
                <w:color w:val="23313D"/>
                <w:sz w:val="16"/>
              </w:rPr>
              <w:t>Li Ranxi</w:t>
            </w:r>
          </w:p>
        </w:tc>
        <w:tc>
          <w:tcPr>
            <w:tcW w:type="dxa" w:w="2088"/>
            <w:vAlign w:val="top"/>
          </w:tcPr>
          <w:p>
            <w:pPr>
              <w:spacing w:after="0"/>
            </w:pPr>
            <w:r>
              <w:rPr>
                <w:rFonts w:ascii="Times New Roman" w:hAnsi="Times New Roman" w:eastAsia="Times New Roman"/>
                <w:b w:val="0"/>
                <w:color w:val="23313D"/>
                <w:sz w:val="16"/>
              </w:rPr>
              <w:t>Project management artifacts</w:t>
            </w:r>
          </w:p>
        </w:tc>
        <w:tc>
          <w:tcPr>
            <w:tcW w:type="dxa" w:w="3528"/>
            <w:vAlign w:val="top"/>
          </w:tcPr>
          <w:p>
            <w:pPr>
              <w:spacing w:after="0"/>
            </w:pPr>
            <w:r>
              <w:rPr>
                <w:rFonts w:ascii="Times New Roman" w:hAnsi="Times New Roman" w:eastAsia="Times New Roman"/>
                <w:b w:val="0"/>
                <w:color w:val="23313D"/>
                <w:sz w:val="16"/>
              </w:rPr>
              <w:t>Praised the project architecture and delivery thinking, but noted that the presentation spent more time on technical design than on RBS, WBS, planned hours, and schedule progress.</w:t>
            </w:r>
          </w:p>
        </w:tc>
        <w:tc>
          <w:tcPr>
            <w:tcW w:type="dxa" w:w="3384"/>
            <w:vAlign w:val="top"/>
          </w:tcPr>
          <w:p>
            <w:pPr>
              <w:spacing w:after="0"/>
            </w:pPr>
            <w:r>
              <w:rPr>
                <w:rFonts w:ascii="Times New Roman" w:hAnsi="Times New Roman" w:eastAsia="Times New Roman"/>
                <w:b w:val="0"/>
                <w:color w:val="23313D"/>
                <w:sz w:val="16"/>
              </w:rPr>
              <w:t>The team accepted this as a key improvement area and updated the RBS, WBS, schedule, and task-hour allocation for the next submission.</w:t>
            </w:r>
          </w:p>
        </w:tc>
      </w:tr>
      <w:tr>
        <w:tc>
          <w:tcPr>
            <w:tcW w:type="dxa" w:w="1512"/>
            <w:shd w:fill="FBFCFE"/>
            <w:vAlign w:val="top"/>
          </w:tcPr>
          <w:p>
            <w:pPr>
              <w:spacing w:after="0"/>
            </w:pPr>
            <w:r>
              <w:rPr>
                <w:rFonts w:ascii="Times New Roman" w:hAnsi="Times New Roman" w:eastAsia="Times New Roman"/>
                <w:b w:val="0"/>
                <w:color w:val="23313D"/>
                <w:sz w:val="16"/>
              </w:rPr>
              <w:t>Huang Yihe</w:t>
            </w:r>
          </w:p>
        </w:tc>
        <w:tc>
          <w:tcPr>
            <w:tcW w:type="dxa" w:w="2088"/>
            <w:shd w:fill="FBFCFE"/>
            <w:vAlign w:val="top"/>
          </w:tcPr>
          <w:p>
            <w:pPr>
              <w:spacing w:after="0"/>
            </w:pPr>
            <w:r>
              <w:rPr>
                <w:rFonts w:ascii="Times New Roman" w:hAnsi="Times New Roman" w:eastAsia="Times New Roman"/>
                <w:b w:val="0"/>
                <w:color w:val="23313D"/>
                <w:sz w:val="16"/>
              </w:rPr>
              <w:t>Persona consistency and memory realism</w:t>
            </w:r>
          </w:p>
        </w:tc>
        <w:tc>
          <w:tcPr>
            <w:tcW w:type="dxa" w:w="3528"/>
            <w:shd w:fill="FBFCFE"/>
            <w:vAlign w:val="top"/>
          </w:tcPr>
          <w:p>
            <w:pPr>
              <w:spacing w:after="0"/>
            </w:pPr>
            <w:r>
              <w:rPr>
                <w:rFonts w:ascii="Times New Roman" w:hAnsi="Times New Roman" w:eastAsia="Times New Roman"/>
                <w:b w:val="0"/>
                <w:color w:val="23313D"/>
                <w:sz w:val="16"/>
              </w:rPr>
              <w:t>Suggested using an LLM to periodically review indirect logical conflicts or self-contradictions in persona items. Also suggested making memory more realistic by considering time decay and event importance.</w:t>
            </w:r>
          </w:p>
        </w:tc>
        <w:tc>
          <w:tcPr>
            <w:tcW w:type="dxa" w:w="3384"/>
            <w:shd w:fill="FBFCFE"/>
            <w:vAlign w:val="top"/>
          </w:tcPr>
          <w:p>
            <w:pPr>
              <w:spacing w:after="0"/>
            </w:pPr>
            <w:r>
              <w:rPr>
                <w:rFonts w:ascii="Times New Roman" w:hAnsi="Times New Roman" w:eastAsia="Times New Roman"/>
                <w:b w:val="0"/>
                <w:color w:val="23313D"/>
                <w:sz w:val="16"/>
              </w:rPr>
              <w:t>The team identified this as a next-milestone action item for persona health review, conflict inspection, and memory-decay design.</w:t>
            </w:r>
          </w:p>
        </w:tc>
      </w:tr>
      <w:tr>
        <w:tc>
          <w:tcPr>
            <w:tcW w:type="dxa" w:w="1512"/>
            <w:vAlign w:val="top"/>
          </w:tcPr>
          <w:p>
            <w:pPr>
              <w:spacing w:after="0"/>
            </w:pPr>
            <w:r>
              <w:rPr>
                <w:rFonts w:ascii="Times New Roman" w:hAnsi="Times New Roman" w:eastAsia="Times New Roman"/>
                <w:b w:val="0"/>
                <w:color w:val="23313D"/>
                <w:sz w:val="16"/>
              </w:rPr>
              <w:t>Qian Baoqiang</w:t>
            </w:r>
          </w:p>
        </w:tc>
        <w:tc>
          <w:tcPr>
            <w:tcW w:type="dxa" w:w="2088"/>
            <w:vAlign w:val="top"/>
          </w:tcPr>
          <w:p>
            <w:pPr>
              <w:spacing w:after="0"/>
            </w:pPr>
            <w:r>
              <w:rPr>
                <w:rFonts w:ascii="Times New Roman" w:hAnsi="Times New Roman" w:eastAsia="Times New Roman"/>
                <w:b w:val="0"/>
                <w:color w:val="23313D"/>
                <w:sz w:val="16"/>
              </w:rPr>
              <w:t>Message buffering responsiveness</w:t>
            </w:r>
          </w:p>
        </w:tc>
        <w:tc>
          <w:tcPr>
            <w:tcW w:type="dxa" w:w="3528"/>
            <w:vAlign w:val="top"/>
          </w:tcPr>
          <w:p>
            <w:pPr>
              <w:spacing w:after="0"/>
            </w:pPr>
            <w:r>
              <w:rPr>
                <w:rFonts w:ascii="Times New Roman" w:hAnsi="Times New Roman" w:eastAsia="Times New Roman"/>
                <w:b w:val="0"/>
                <w:color w:val="23313D"/>
                <w:sz w:val="16"/>
              </w:rPr>
              <w:t>Pointed out that the 15-second Lark message buffer may reduce responsiveness, because users may want a timely reply even while sending a series of short messages.</w:t>
            </w:r>
          </w:p>
        </w:tc>
        <w:tc>
          <w:tcPr>
            <w:tcW w:type="dxa" w:w="3384"/>
            <w:vAlign w:val="top"/>
          </w:tcPr>
          <w:p>
            <w:pPr>
              <w:spacing w:after="0"/>
            </w:pPr>
            <w:r>
              <w:rPr>
                <w:rFonts w:ascii="Times New Roman" w:hAnsi="Times New Roman" w:eastAsia="Times New Roman"/>
                <w:b w:val="0"/>
                <w:color w:val="23313D"/>
                <w:sz w:val="16"/>
              </w:rPr>
              <w:t>The team will evaluate adaptive batching, early response triggers, and configurable waiting time instead of relying only on a fixed 15-second reset window.</w:t>
            </w:r>
          </w:p>
        </w:tc>
      </w:tr>
      <w:tr>
        <w:tc>
          <w:tcPr>
            <w:tcW w:type="dxa" w:w="1512"/>
            <w:shd w:fill="FBFCFE"/>
            <w:vAlign w:val="top"/>
          </w:tcPr>
          <w:p>
            <w:pPr>
              <w:spacing w:after="0"/>
            </w:pPr>
            <w:r>
              <w:rPr>
                <w:rFonts w:ascii="Times New Roman" w:hAnsi="Times New Roman" w:eastAsia="Times New Roman"/>
                <w:b w:val="0"/>
                <w:color w:val="23313D"/>
                <w:sz w:val="16"/>
              </w:rPr>
              <w:t>Shangguan Siyang</w:t>
            </w:r>
          </w:p>
        </w:tc>
        <w:tc>
          <w:tcPr>
            <w:tcW w:type="dxa" w:w="2088"/>
            <w:shd w:fill="FBFCFE"/>
            <w:vAlign w:val="top"/>
          </w:tcPr>
          <w:p>
            <w:pPr>
              <w:spacing w:after="0"/>
            </w:pPr>
            <w:r>
              <w:rPr>
                <w:rFonts w:ascii="Times New Roman" w:hAnsi="Times New Roman" w:eastAsia="Times New Roman"/>
                <w:b w:val="0"/>
                <w:color w:val="23313D"/>
                <w:sz w:val="16"/>
              </w:rPr>
              <w:t>Ethical boundary and abuse prevention</w:t>
            </w:r>
          </w:p>
        </w:tc>
        <w:tc>
          <w:tcPr>
            <w:tcW w:type="dxa" w:w="3528"/>
            <w:shd w:fill="FBFCFE"/>
            <w:vAlign w:val="top"/>
          </w:tcPr>
          <w:p>
            <w:pPr>
              <w:spacing w:after="0"/>
            </w:pPr>
            <w:r>
              <w:rPr>
                <w:rFonts w:ascii="Times New Roman" w:hAnsi="Times New Roman" w:eastAsia="Times New Roman"/>
                <w:b w:val="0"/>
                <w:color w:val="23313D"/>
                <w:sz w:val="16"/>
              </w:rPr>
              <w:t>Asked whether the system has usage boundaries for simulating real people and how misuse can be prevented.</w:t>
            </w:r>
          </w:p>
        </w:tc>
        <w:tc>
          <w:tcPr>
            <w:tcW w:type="dxa" w:w="3384"/>
            <w:shd w:fill="FBFCFE"/>
            <w:vAlign w:val="top"/>
          </w:tcPr>
          <w:p>
            <w:pPr>
              <w:spacing w:after="0"/>
            </w:pPr>
            <w:r>
              <w:rPr>
                <w:rFonts w:ascii="Times New Roman" w:hAnsi="Times New Roman" w:eastAsia="Times New Roman"/>
                <w:b w:val="0"/>
                <w:color w:val="23313D"/>
                <w:sz w:val="16"/>
              </w:rPr>
              <w:t>The team discussed role-based extraction limits, especially stricter boundaries for colleagues, mentors, and public figures, and the need to restrict full persona export after the system becomes more mature.</w:t>
            </w:r>
          </w:p>
        </w:tc>
      </w:tr>
      <w:tr>
        <w:tc>
          <w:tcPr>
            <w:tcW w:type="dxa" w:w="1512"/>
            <w:vAlign w:val="top"/>
          </w:tcPr>
          <w:p>
            <w:pPr>
              <w:spacing w:after="0"/>
            </w:pPr>
            <w:r>
              <w:rPr>
                <w:rFonts w:ascii="Times New Roman" w:hAnsi="Times New Roman" w:eastAsia="Times New Roman"/>
                <w:b w:val="0"/>
                <w:color w:val="23313D"/>
                <w:sz w:val="16"/>
              </w:rPr>
              <w:t>Zhao Zhuobing</w:t>
            </w:r>
          </w:p>
        </w:tc>
        <w:tc>
          <w:tcPr>
            <w:tcW w:type="dxa" w:w="2088"/>
            <w:vAlign w:val="top"/>
          </w:tcPr>
          <w:p>
            <w:pPr>
              <w:spacing w:after="0"/>
            </w:pPr>
            <w:r>
              <w:rPr>
                <w:rFonts w:ascii="Times New Roman" w:hAnsi="Times New Roman" w:eastAsia="Times New Roman"/>
                <w:b w:val="0"/>
                <w:color w:val="23313D"/>
                <w:sz w:val="16"/>
              </w:rPr>
              <w:t>Next-step roadmap</w:t>
            </w:r>
          </w:p>
        </w:tc>
        <w:tc>
          <w:tcPr>
            <w:tcW w:type="dxa" w:w="3528"/>
            <w:vAlign w:val="top"/>
          </w:tcPr>
          <w:p>
            <w:pPr>
              <w:spacing w:after="0"/>
            </w:pPr>
            <w:r>
              <w:rPr>
                <w:rFonts w:ascii="Times New Roman" w:hAnsi="Times New Roman" w:eastAsia="Times New Roman"/>
                <w:b w:val="0"/>
                <w:color w:val="23313D"/>
                <w:sz w:val="16"/>
              </w:rPr>
              <w:t>Asked about the next planned work after the current milestone.</w:t>
            </w:r>
          </w:p>
        </w:tc>
        <w:tc>
          <w:tcPr>
            <w:tcW w:type="dxa" w:w="3384"/>
            <w:vAlign w:val="top"/>
          </w:tcPr>
          <w:p>
            <w:pPr>
              <w:spacing w:after="0"/>
            </w:pPr>
            <w:r>
              <w:rPr>
                <w:rFonts w:ascii="Times New Roman" w:hAnsi="Times New Roman" w:eastAsia="Times New Roman"/>
                <w:b w:val="0"/>
                <w:color w:val="23313D"/>
                <w:sz w:val="16"/>
              </w:rPr>
              <w:t>The team listed single-Lark-bot limitations, shared database support, lower setup barriers, built-in public figures, prompt optimization, Harness work, new correction/analysis/decision graphs, log governance, and external long-term memory integration.</w:t>
            </w:r>
          </w:p>
        </w:tc>
      </w:tr>
    </w:tbl>
    <w:p>
      <w:pPr>
        <w:spacing w:before="160" w:after="80"/>
      </w:pPr>
      <w:r>
        <w:rPr>
          <w:rFonts w:ascii="Times New Roman" w:hAnsi="Times New Roman" w:eastAsia="Times New Roman"/>
          <w:b/>
          <w:color w:val="1F4E79"/>
          <w:sz w:val="30"/>
        </w:rPr>
        <w:t>3. Action Plan for Current Problems in the Next Milestone</w:t>
      </w:r>
    </w:p>
    <w:p>
      <w:pPr>
        <w:spacing w:after="80" w:line="283" w:lineRule="auto"/>
      </w:pPr>
      <w:r>
        <w:rPr>
          <w:rFonts w:ascii="Times New Roman" w:hAnsi="Times New Roman" w:eastAsia="Times New Roman"/>
          <w:b w:val="0"/>
          <w:color w:val="23313D"/>
          <w:sz w:val="20"/>
        </w:rPr>
        <w:t>The next milestone will focus on converting reviewer feedback into concrete management and engineering tasks. The first action has already been reflected in the updated RBS, WBS, schedule, and planned working hours below.</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648"/>
            <w:shd w:fill="1F4E79"/>
            <w:vAlign w:val="top"/>
          </w:tcPr>
          <w:p>
            <w:pPr>
              <w:spacing w:after="0"/>
              <w:jc w:val="center"/>
            </w:pPr>
            <w:r>
              <w:rPr>
                <w:rFonts w:ascii="Times New Roman" w:hAnsi="Times New Roman" w:eastAsia="Times New Roman"/>
                <w:b/>
                <w:color w:val="FFFFFF"/>
                <w:sz w:val="16"/>
              </w:rPr>
              <w:t>ID</w:t>
            </w:r>
          </w:p>
        </w:tc>
        <w:tc>
          <w:tcPr>
            <w:tcW w:type="dxa" w:w="2088"/>
            <w:shd w:fill="1F4E79"/>
            <w:vAlign w:val="top"/>
          </w:tcPr>
          <w:p>
            <w:pPr>
              <w:spacing w:after="0"/>
              <w:jc w:val="center"/>
            </w:pPr>
            <w:r>
              <w:rPr>
                <w:rFonts w:ascii="Times New Roman" w:hAnsi="Times New Roman" w:eastAsia="Times New Roman"/>
                <w:b/>
                <w:color w:val="FFFFFF"/>
                <w:sz w:val="16"/>
              </w:rPr>
              <w:t>Action</w:t>
            </w:r>
          </w:p>
        </w:tc>
        <w:tc>
          <w:tcPr>
            <w:tcW w:type="dxa" w:w="3528"/>
            <w:shd w:fill="1F4E79"/>
            <w:vAlign w:val="top"/>
          </w:tcPr>
          <w:p>
            <w:pPr>
              <w:spacing w:after="0"/>
              <w:jc w:val="center"/>
            </w:pPr>
            <w:r>
              <w:rPr>
                <w:rFonts w:ascii="Times New Roman" w:hAnsi="Times New Roman" w:eastAsia="Times New Roman"/>
                <w:b/>
                <w:color w:val="FFFFFF"/>
                <w:sz w:val="16"/>
              </w:rPr>
              <w:t>Description</w:t>
            </w:r>
          </w:p>
        </w:tc>
        <w:tc>
          <w:tcPr>
            <w:tcW w:type="dxa" w:w="1512"/>
            <w:shd w:fill="1F4E79"/>
            <w:vAlign w:val="top"/>
          </w:tcPr>
          <w:p>
            <w:pPr>
              <w:spacing w:after="0"/>
              <w:jc w:val="center"/>
            </w:pPr>
            <w:r>
              <w:rPr>
                <w:rFonts w:ascii="Times New Roman" w:hAnsi="Times New Roman" w:eastAsia="Times New Roman"/>
                <w:b/>
                <w:color w:val="FFFFFF"/>
                <w:sz w:val="16"/>
              </w:rPr>
              <w:t>Owner</w:t>
            </w:r>
          </w:p>
        </w:tc>
        <w:tc>
          <w:tcPr>
            <w:tcW w:type="dxa" w:w="1440"/>
            <w:shd w:fill="1F4E79"/>
            <w:vAlign w:val="top"/>
          </w:tcPr>
          <w:p>
            <w:pPr>
              <w:spacing w:after="0"/>
              <w:jc w:val="center"/>
            </w:pPr>
            <w:r>
              <w:rPr>
                <w:rFonts w:ascii="Times New Roman" w:hAnsi="Times New Roman" w:eastAsia="Times New Roman"/>
                <w:b/>
                <w:color w:val="FFFFFF"/>
                <w:sz w:val="16"/>
              </w:rPr>
              <w:t>Target</w:t>
            </w:r>
          </w:p>
        </w:tc>
        <w:tc>
          <w:tcPr>
            <w:tcW w:type="dxa" w:w="1152"/>
            <w:shd w:fill="1F4E79"/>
            <w:vAlign w:val="top"/>
          </w:tcPr>
          <w:p>
            <w:pPr>
              <w:spacing w:after="0"/>
              <w:jc w:val="center"/>
            </w:pPr>
            <w:r>
              <w:rPr>
                <w:rFonts w:ascii="Times New Roman" w:hAnsi="Times New Roman" w:eastAsia="Times New Roman"/>
                <w:b/>
                <w:color w:val="FFFFFF"/>
                <w:sz w:val="16"/>
              </w:rPr>
              <w:t>Status</w:t>
            </w:r>
          </w:p>
        </w:tc>
      </w:tr>
      <w:tr>
        <w:tc>
          <w:tcPr>
            <w:tcW w:type="dxa" w:w="648"/>
            <w:vAlign w:val="top"/>
          </w:tcPr>
          <w:p>
            <w:pPr>
              <w:spacing w:after="0"/>
            </w:pPr>
            <w:r>
              <w:rPr>
                <w:rFonts w:ascii="Times New Roman" w:hAnsi="Times New Roman" w:eastAsia="Times New Roman"/>
                <w:b w:val="0"/>
                <w:color w:val="23313D"/>
                <w:sz w:val="16"/>
              </w:rPr>
              <w:t>A1</w:t>
            </w:r>
          </w:p>
        </w:tc>
        <w:tc>
          <w:tcPr>
            <w:tcW w:type="dxa" w:w="2088"/>
            <w:vAlign w:val="top"/>
          </w:tcPr>
          <w:p>
            <w:pPr>
              <w:spacing w:after="0"/>
            </w:pPr>
            <w:r>
              <w:rPr>
                <w:rFonts w:ascii="Times New Roman" w:hAnsi="Times New Roman" w:eastAsia="Times New Roman"/>
                <w:b w:val="0"/>
                <w:color w:val="23313D"/>
                <w:sz w:val="16"/>
              </w:rPr>
              <w:t>Update RBS, WBS, schedule, and task-hour allocation</w:t>
            </w:r>
          </w:p>
        </w:tc>
        <w:tc>
          <w:tcPr>
            <w:tcW w:type="dxa" w:w="3528"/>
            <w:vAlign w:val="top"/>
          </w:tcPr>
          <w:p>
            <w:pPr>
              <w:spacing w:after="0"/>
            </w:pPr>
            <w:r>
              <w:rPr>
                <w:rFonts w:ascii="Times New Roman" w:hAnsi="Times New Roman" w:eastAsia="Times New Roman"/>
                <w:b w:val="0"/>
                <w:color w:val="23313D"/>
                <w:sz w:val="16"/>
              </w:rPr>
              <w:t>Revise project-management artifacts to show original and updated scope, task-level decomposition, planned hours, and total hours. This action aligns with WP5.6 final documentation and governance assets.</w:t>
            </w:r>
          </w:p>
        </w:tc>
        <w:tc>
          <w:tcPr>
            <w:tcW w:type="dxa" w:w="1512"/>
            <w:vAlign w:val="top"/>
          </w:tcPr>
          <w:p>
            <w:pPr>
              <w:spacing w:after="0"/>
            </w:pPr>
            <w:r>
              <w:rPr>
                <w:rFonts w:ascii="Times New Roman" w:hAnsi="Times New Roman" w:eastAsia="Times New Roman"/>
                <w:b w:val="0"/>
                <w:color w:val="23313D"/>
                <w:sz w:val="16"/>
              </w:rPr>
              <w:t>Tian Bu (team leader)</w:t>
            </w:r>
          </w:p>
        </w:tc>
        <w:tc>
          <w:tcPr>
            <w:tcW w:type="dxa" w:w="1440"/>
            <w:vAlign w:val="top"/>
          </w:tcPr>
          <w:p>
            <w:pPr>
              <w:spacing w:after="0"/>
            </w:pPr>
            <w:r>
              <w:rPr>
                <w:rFonts w:ascii="Times New Roman" w:hAnsi="Times New Roman" w:eastAsia="Times New Roman"/>
                <w:b w:val="0"/>
                <w:color w:val="23313D"/>
                <w:sz w:val="16"/>
              </w:rPr>
              <w:t>W11 / before Canvas submission</w:t>
            </w:r>
          </w:p>
        </w:tc>
        <w:tc>
          <w:tcPr>
            <w:tcW w:type="dxa" w:w="1152"/>
            <w:vAlign w:val="top"/>
          </w:tcPr>
          <w:p>
            <w:pPr>
              <w:spacing w:after="0"/>
            </w:pPr>
            <w:r>
              <w:rPr>
                <w:rFonts w:ascii="Times New Roman" w:hAnsi="Times New Roman" w:eastAsia="Times New Roman"/>
                <w:b w:val="0"/>
                <w:color w:val="23313D"/>
                <w:sz w:val="16"/>
              </w:rPr>
              <w:t>Completed</w:t>
            </w:r>
          </w:p>
        </w:tc>
      </w:tr>
      <w:tr>
        <w:tc>
          <w:tcPr>
            <w:tcW w:type="dxa" w:w="648"/>
            <w:shd w:fill="FBFCFE"/>
            <w:vAlign w:val="top"/>
          </w:tcPr>
          <w:p>
            <w:pPr>
              <w:spacing w:after="0"/>
            </w:pPr>
            <w:r>
              <w:rPr>
                <w:rFonts w:ascii="Times New Roman" w:hAnsi="Times New Roman" w:eastAsia="Times New Roman"/>
                <w:b w:val="0"/>
                <w:color w:val="23313D"/>
                <w:sz w:val="16"/>
              </w:rPr>
              <w:t>A2</w:t>
            </w:r>
          </w:p>
        </w:tc>
        <w:tc>
          <w:tcPr>
            <w:tcW w:type="dxa" w:w="2088"/>
            <w:shd w:fill="FBFCFE"/>
            <w:vAlign w:val="top"/>
          </w:tcPr>
          <w:p>
            <w:pPr>
              <w:spacing w:after="0"/>
            </w:pPr>
            <w:r>
              <w:rPr>
                <w:rFonts w:ascii="Times New Roman" w:hAnsi="Times New Roman" w:eastAsia="Times New Roman"/>
                <w:b w:val="0"/>
                <w:color w:val="23313D"/>
                <w:sz w:val="16"/>
              </w:rPr>
              <w:t>Add persona consistency review</w:t>
            </w:r>
          </w:p>
        </w:tc>
        <w:tc>
          <w:tcPr>
            <w:tcW w:type="dxa" w:w="3528"/>
            <w:shd w:fill="FBFCFE"/>
            <w:vAlign w:val="top"/>
          </w:tcPr>
          <w:p>
            <w:pPr>
              <w:spacing w:after="0"/>
            </w:pPr>
            <w:r>
              <w:rPr>
                <w:rFonts w:ascii="Times New Roman" w:hAnsi="Times New Roman" w:eastAsia="Times New Roman"/>
                <w:b w:val="0"/>
                <w:color w:val="23313D"/>
                <w:sz w:val="16"/>
              </w:rPr>
              <w:t>Design a periodic LLM-based review flow to detect indirect conflicts, contradictions, stale facts, and unresolved FineGrainedFeedConflict records. This action aligns with WP2.3 conflict detection and WP2.5 persona-building review.</w:t>
            </w:r>
          </w:p>
        </w:tc>
        <w:tc>
          <w:tcPr>
            <w:tcW w:type="dxa" w:w="1512"/>
            <w:shd w:fill="FBFCFE"/>
            <w:vAlign w:val="top"/>
          </w:tcPr>
          <w:p>
            <w:pPr>
              <w:spacing w:after="0"/>
            </w:pPr>
            <w:r>
              <w:rPr>
                <w:rFonts w:ascii="Times New Roman" w:hAnsi="Times New Roman" w:eastAsia="Times New Roman"/>
                <w:b w:val="0"/>
                <w:color w:val="23313D"/>
                <w:sz w:val="16"/>
              </w:rPr>
              <w:t>Leishiyu Chen</w:t>
            </w:r>
          </w:p>
        </w:tc>
        <w:tc>
          <w:tcPr>
            <w:tcW w:type="dxa" w:w="1440"/>
            <w:shd w:fill="FBFCFE"/>
            <w:vAlign w:val="top"/>
          </w:tcPr>
          <w:p>
            <w:pPr>
              <w:spacing w:after="0"/>
            </w:pPr>
            <w:r>
              <w:rPr>
                <w:rFonts w:ascii="Times New Roman" w:hAnsi="Times New Roman" w:eastAsia="Times New Roman"/>
                <w:b w:val="0"/>
                <w:color w:val="23313D"/>
                <w:sz w:val="16"/>
              </w:rPr>
              <w:t>W6 / Milestone 2</w:t>
            </w:r>
          </w:p>
        </w:tc>
        <w:tc>
          <w:tcPr>
            <w:tcW w:type="dxa" w:w="1152"/>
            <w:shd w:fill="FBFCFE"/>
            <w:vAlign w:val="top"/>
          </w:tcPr>
          <w:p>
            <w:pPr>
              <w:spacing w:after="0"/>
            </w:pPr>
            <w:r>
              <w:rPr>
                <w:rFonts w:ascii="Times New Roman" w:hAnsi="Times New Roman" w:eastAsia="Times New Roman"/>
                <w:b w:val="0"/>
                <w:color w:val="23313D"/>
                <w:sz w:val="16"/>
              </w:rPr>
              <w:t>Planned</w:t>
            </w:r>
          </w:p>
        </w:tc>
      </w:tr>
      <w:tr>
        <w:tc>
          <w:tcPr>
            <w:tcW w:type="dxa" w:w="648"/>
            <w:vAlign w:val="top"/>
          </w:tcPr>
          <w:p>
            <w:pPr>
              <w:spacing w:after="0"/>
            </w:pPr>
            <w:r>
              <w:rPr>
                <w:rFonts w:ascii="Times New Roman" w:hAnsi="Times New Roman" w:eastAsia="Times New Roman"/>
                <w:b w:val="0"/>
                <w:color w:val="23313D"/>
                <w:sz w:val="16"/>
              </w:rPr>
              <w:t>A3</w:t>
            </w:r>
          </w:p>
        </w:tc>
        <w:tc>
          <w:tcPr>
            <w:tcW w:type="dxa" w:w="2088"/>
            <w:vAlign w:val="top"/>
          </w:tcPr>
          <w:p>
            <w:pPr>
              <w:spacing w:after="0"/>
            </w:pPr>
            <w:r>
              <w:rPr>
                <w:rFonts w:ascii="Times New Roman" w:hAnsi="Times New Roman" w:eastAsia="Times New Roman"/>
                <w:b w:val="0"/>
                <w:color w:val="23313D"/>
                <w:sz w:val="16"/>
              </w:rPr>
              <w:t>Improve memory realism</w:t>
            </w:r>
          </w:p>
        </w:tc>
        <w:tc>
          <w:tcPr>
            <w:tcW w:type="dxa" w:w="3528"/>
            <w:vAlign w:val="top"/>
          </w:tcPr>
          <w:p>
            <w:pPr>
              <w:spacing w:after="0"/>
            </w:pPr>
            <w:r>
              <w:rPr>
                <w:rFonts w:ascii="Times New Roman" w:hAnsi="Times New Roman" w:eastAsia="Times New Roman"/>
                <w:b w:val="0"/>
                <w:color w:val="23313D"/>
                <w:sz w:val="16"/>
              </w:rPr>
              <w:t>Introduce memory-decay thinking, event importance, and time-aware recall behavior so long-term memories can feel more realistic. This action aligns with WP3.1 service-backed recall and WP3.2 short-term memory trim and summary.</w:t>
            </w:r>
          </w:p>
        </w:tc>
        <w:tc>
          <w:tcPr>
            <w:tcW w:type="dxa" w:w="1512"/>
            <w:vAlign w:val="top"/>
          </w:tcPr>
          <w:p>
            <w:pPr>
              <w:spacing w:after="0"/>
            </w:pPr>
            <w:r>
              <w:rPr>
                <w:rFonts w:ascii="Times New Roman" w:hAnsi="Times New Roman" w:eastAsia="Times New Roman"/>
                <w:b w:val="0"/>
                <w:color w:val="23313D"/>
                <w:sz w:val="16"/>
              </w:rPr>
              <w:t>Haojie Hu</w:t>
            </w:r>
          </w:p>
        </w:tc>
        <w:tc>
          <w:tcPr>
            <w:tcW w:type="dxa" w:w="1440"/>
            <w:vAlign w:val="top"/>
          </w:tcPr>
          <w:p>
            <w:pPr>
              <w:spacing w:after="0"/>
            </w:pPr>
            <w:r>
              <w:rPr>
                <w:rFonts w:ascii="Times New Roman" w:hAnsi="Times New Roman" w:eastAsia="Times New Roman"/>
                <w:b w:val="0"/>
                <w:color w:val="23313D"/>
                <w:sz w:val="16"/>
              </w:rPr>
              <w:t>W6-W7 / Milestone 2</w:t>
            </w:r>
          </w:p>
        </w:tc>
        <w:tc>
          <w:tcPr>
            <w:tcW w:type="dxa" w:w="1152"/>
            <w:vAlign w:val="top"/>
          </w:tcPr>
          <w:p>
            <w:pPr>
              <w:spacing w:after="0"/>
            </w:pPr>
            <w:r>
              <w:rPr>
                <w:rFonts w:ascii="Times New Roman" w:hAnsi="Times New Roman" w:eastAsia="Times New Roman"/>
                <w:b w:val="0"/>
                <w:color w:val="23313D"/>
                <w:sz w:val="16"/>
              </w:rPr>
              <w:t>Planned</w:t>
            </w:r>
          </w:p>
        </w:tc>
      </w:tr>
      <w:tr>
        <w:tc>
          <w:tcPr>
            <w:tcW w:type="dxa" w:w="648"/>
            <w:shd w:fill="FBFCFE"/>
            <w:vAlign w:val="top"/>
          </w:tcPr>
          <w:p>
            <w:pPr>
              <w:spacing w:after="0"/>
            </w:pPr>
            <w:r>
              <w:rPr>
                <w:rFonts w:ascii="Times New Roman" w:hAnsi="Times New Roman" w:eastAsia="Times New Roman"/>
                <w:b w:val="0"/>
                <w:color w:val="23313D"/>
                <w:sz w:val="16"/>
              </w:rPr>
              <w:t>A4</w:t>
            </w:r>
          </w:p>
        </w:tc>
        <w:tc>
          <w:tcPr>
            <w:tcW w:type="dxa" w:w="2088"/>
            <w:shd w:fill="FBFCFE"/>
            <w:vAlign w:val="top"/>
          </w:tcPr>
          <w:p>
            <w:pPr>
              <w:spacing w:after="0"/>
            </w:pPr>
            <w:r>
              <w:rPr>
                <w:rFonts w:ascii="Times New Roman" w:hAnsi="Times New Roman" w:eastAsia="Times New Roman"/>
                <w:b w:val="0"/>
                <w:color w:val="23313D"/>
                <w:sz w:val="16"/>
              </w:rPr>
              <w:t>Optimize Lark message buffering</w:t>
            </w:r>
          </w:p>
        </w:tc>
        <w:tc>
          <w:tcPr>
            <w:tcW w:type="dxa" w:w="3528"/>
            <w:shd w:fill="FBFCFE"/>
            <w:vAlign w:val="top"/>
          </w:tcPr>
          <w:p>
            <w:pPr>
              <w:spacing w:after="0"/>
            </w:pPr>
            <w:r>
              <w:rPr>
                <w:rFonts w:ascii="Times New Roman" w:hAnsi="Times New Roman" w:eastAsia="Times New Roman"/>
                <w:b w:val="0"/>
                <w:color w:val="23313D"/>
                <w:sz w:val="16"/>
              </w:rPr>
              <w:t>Evaluate adaptive batching, shorter waits, manual reply triggers, and configuration options for WAITING_SECONDS_FOR_CONVERSATION. This action aligns with WP4.1 Lark WebSocket handling and WP4.3 message batching.</w:t>
            </w:r>
          </w:p>
        </w:tc>
        <w:tc>
          <w:tcPr>
            <w:tcW w:type="dxa" w:w="1512"/>
            <w:shd w:fill="FBFCFE"/>
            <w:vAlign w:val="top"/>
          </w:tcPr>
          <w:p>
            <w:pPr>
              <w:spacing w:after="0"/>
            </w:pPr>
            <w:r>
              <w:rPr>
                <w:rFonts w:ascii="Times New Roman" w:hAnsi="Times New Roman" w:eastAsia="Times New Roman"/>
                <w:b w:val="0"/>
                <w:color w:val="23313D"/>
                <w:sz w:val="16"/>
              </w:rPr>
              <w:t>Yihan Liu</w:t>
            </w:r>
          </w:p>
        </w:tc>
        <w:tc>
          <w:tcPr>
            <w:tcW w:type="dxa" w:w="1440"/>
            <w:shd w:fill="FBFCFE"/>
            <w:vAlign w:val="top"/>
          </w:tcPr>
          <w:p>
            <w:pPr>
              <w:spacing w:after="0"/>
            </w:pPr>
            <w:r>
              <w:rPr>
                <w:rFonts w:ascii="Times New Roman" w:hAnsi="Times New Roman" w:eastAsia="Times New Roman"/>
                <w:b w:val="0"/>
                <w:color w:val="23313D"/>
                <w:sz w:val="16"/>
              </w:rPr>
              <w:t>W6-W8 / Milestone 2</w:t>
            </w:r>
          </w:p>
        </w:tc>
        <w:tc>
          <w:tcPr>
            <w:tcW w:type="dxa" w:w="1152"/>
            <w:shd w:fill="FBFCFE"/>
            <w:vAlign w:val="top"/>
          </w:tcPr>
          <w:p>
            <w:pPr>
              <w:spacing w:after="0"/>
            </w:pPr>
            <w:r>
              <w:rPr>
                <w:rFonts w:ascii="Times New Roman" w:hAnsi="Times New Roman" w:eastAsia="Times New Roman"/>
                <w:b w:val="0"/>
                <w:color w:val="23313D"/>
                <w:sz w:val="16"/>
              </w:rPr>
              <w:t>Planned</w:t>
            </w:r>
          </w:p>
        </w:tc>
      </w:tr>
      <w:tr>
        <w:tc>
          <w:tcPr>
            <w:tcW w:type="dxa" w:w="648"/>
            <w:vAlign w:val="top"/>
          </w:tcPr>
          <w:p>
            <w:pPr>
              <w:spacing w:after="0"/>
            </w:pPr>
            <w:r>
              <w:rPr>
                <w:rFonts w:ascii="Times New Roman" w:hAnsi="Times New Roman" w:eastAsia="Times New Roman"/>
                <w:b w:val="0"/>
                <w:color w:val="23313D"/>
                <w:sz w:val="16"/>
              </w:rPr>
              <w:t>A5</w:t>
            </w:r>
          </w:p>
        </w:tc>
        <w:tc>
          <w:tcPr>
            <w:tcW w:type="dxa" w:w="2088"/>
            <w:vAlign w:val="top"/>
          </w:tcPr>
          <w:p>
            <w:pPr>
              <w:spacing w:after="0"/>
            </w:pPr>
            <w:r>
              <w:rPr>
                <w:rFonts w:ascii="Times New Roman" w:hAnsi="Times New Roman" w:eastAsia="Times New Roman"/>
                <w:b w:val="0"/>
                <w:color w:val="23313D"/>
                <w:sz w:val="16"/>
              </w:rPr>
              <w:t>Define ethical and role-based boundaries</w:t>
            </w:r>
          </w:p>
        </w:tc>
        <w:tc>
          <w:tcPr>
            <w:tcW w:type="dxa" w:w="3528"/>
            <w:vAlign w:val="top"/>
          </w:tcPr>
          <w:p>
            <w:pPr>
              <w:spacing w:after="0"/>
            </w:pPr>
            <w:r>
              <w:rPr>
                <w:rFonts w:ascii="Times New Roman" w:hAnsi="Times New Roman" w:eastAsia="Times New Roman"/>
                <w:b w:val="0"/>
                <w:color w:val="23313D"/>
                <w:sz w:val="16"/>
              </w:rPr>
              <w:t>Document what can be extracted, recalled, displayed, or exported for self, family, friends, colleagues, mentors, public figures, and strangers. This action aligns with WP1.3 FigureRole management and WP4.2 bot menu permissions.</w:t>
            </w:r>
          </w:p>
        </w:tc>
        <w:tc>
          <w:tcPr>
            <w:tcW w:type="dxa" w:w="1512"/>
            <w:vAlign w:val="top"/>
          </w:tcPr>
          <w:p>
            <w:pPr>
              <w:spacing w:after="0"/>
            </w:pPr>
            <w:r>
              <w:rPr>
                <w:rFonts w:ascii="Times New Roman" w:hAnsi="Times New Roman" w:eastAsia="Times New Roman"/>
                <w:b w:val="0"/>
                <w:color w:val="23313D"/>
                <w:sz w:val="16"/>
              </w:rPr>
              <w:t>Tian Bu (team leader)</w:t>
            </w:r>
          </w:p>
        </w:tc>
        <w:tc>
          <w:tcPr>
            <w:tcW w:type="dxa" w:w="1440"/>
            <w:vAlign w:val="top"/>
          </w:tcPr>
          <w:p>
            <w:pPr>
              <w:spacing w:after="0"/>
            </w:pPr>
            <w:r>
              <w:rPr>
                <w:rFonts w:ascii="Times New Roman" w:hAnsi="Times New Roman" w:eastAsia="Times New Roman"/>
                <w:b w:val="0"/>
                <w:color w:val="23313D"/>
                <w:sz w:val="16"/>
              </w:rPr>
              <w:t>W4-W7 / Milestone 2</w:t>
            </w:r>
          </w:p>
        </w:tc>
        <w:tc>
          <w:tcPr>
            <w:tcW w:type="dxa" w:w="1152"/>
            <w:vAlign w:val="top"/>
          </w:tcPr>
          <w:p>
            <w:pPr>
              <w:spacing w:after="0"/>
            </w:pPr>
            <w:r>
              <w:rPr>
                <w:rFonts w:ascii="Times New Roman" w:hAnsi="Times New Roman" w:eastAsia="Times New Roman"/>
                <w:b w:val="0"/>
                <w:color w:val="23313D"/>
                <w:sz w:val="16"/>
              </w:rPr>
              <w:t>Planned</w:t>
            </w:r>
          </w:p>
        </w:tc>
      </w:tr>
      <w:tr>
        <w:tc>
          <w:tcPr>
            <w:tcW w:type="dxa" w:w="648"/>
            <w:shd w:fill="FBFCFE"/>
            <w:vAlign w:val="top"/>
          </w:tcPr>
          <w:p>
            <w:pPr>
              <w:spacing w:after="0"/>
            </w:pPr>
            <w:r>
              <w:rPr>
                <w:rFonts w:ascii="Times New Roman" w:hAnsi="Times New Roman" w:eastAsia="Times New Roman"/>
                <w:b w:val="0"/>
                <w:color w:val="23313D"/>
                <w:sz w:val="16"/>
              </w:rPr>
              <w:t>A6</w:t>
            </w:r>
          </w:p>
        </w:tc>
        <w:tc>
          <w:tcPr>
            <w:tcW w:type="dxa" w:w="2088"/>
            <w:shd w:fill="FBFCFE"/>
            <w:vAlign w:val="top"/>
          </w:tcPr>
          <w:p>
            <w:pPr>
              <w:spacing w:after="0"/>
            </w:pPr>
            <w:r>
              <w:rPr>
                <w:rFonts w:ascii="Times New Roman" w:hAnsi="Times New Roman" w:eastAsia="Times New Roman"/>
                <w:b w:val="0"/>
                <w:color w:val="23313D"/>
                <w:sz w:val="16"/>
              </w:rPr>
              <w:t>Lower setup barriers with shared database design</w:t>
            </w:r>
          </w:p>
        </w:tc>
        <w:tc>
          <w:tcPr>
            <w:tcW w:type="dxa" w:w="3528"/>
            <w:shd w:fill="FBFCFE"/>
            <w:vAlign w:val="top"/>
          </w:tcPr>
          <w:p>
            <w:pPr>
              <w:spacing w:after="0"/>
            </w:pPr>
            <w:r>
              <w:rPr>
                <w:rFonts w:ascii="Times New Roman" w:hAnsi="Times New Roman" w:eastAsia="Times New Roman"/>
                <w:b w:val="0"/>
                <w:color w:val="23313D"/>
                <w:sz w:val="16"/>
              </w:rPr>
              <w:t>Investigate encrypted shared database support, gateway-based access, and protection against exposing database URIs to users. This action aligns with WP5.3 Docker/database automation and WP5.4 regression testing.</w:t>
            </w:r>
          </w:p>
        </w:tc>
        <w:tc>
          <w:tcPr>
            <w:tcW w:type="dxa" w:w="1512"/>
            <w:shd w:fill="FBFCFE"/>
            <w:vAlign w:val="top"/>
          </w:tcPr>
          <w:p>
            <w:pPr>
              <w:spacing w:after="0"/>
            </w:pPr>
            <w:r>
              <w:rPr>
                <w:rFonts w:ascii="Times New Roman" w:hAnsi="Times New Roman" w:eastAsia="Times New Roman"/>
                <w:b w:val="0"/>
                <w:color w:val="23313D"/>
                <w:sz w:val="16"/>
              </w:rPr>
              <w:t>Leishiyu Chen</w:t>
            </w:r>
          </w:p>
        </w:tc>
        <w:tc>
          <w:tcPr>
            <w:tcW w:type="dxa" w:w="1440"/>
            <w:shd w:fill="FBFCFE"/>
            <w:vAlign w:val="top"/>
          </w:tcPr>
          <w:p>
            <w:pPr>
              <w:spacing w:after="0"/>
            </w:pPr>
            <w:r>
              <w:rPr>
                <w:rFonts w:ascii="Times New Roman" w:hAnsi="Times New Roman" w:eastAsia="Times New Roman"/>
                <w:b w:val="0"/>
                <w:color w:val="23313D"/>
                <w:sz w:val="16"/>
              </w:rPr>
              <w:t>W9-W10 / Milestone 2-Milestone 3</w:t>
            </w:r>
          </w:p>
        </w:tc>
        <w:tc>
          <w:tcPr>
            <w:tcW w:type="dxa" w:w="1152"/>
            <w:shd w:fill="FBFCFE"/>
            <w:vAlign w:val="top"/>
          </w:tcPr>
          <w:p>
            <w:pPr>
              <w:spacing w:after="0"/>
            </w:pPr>
            <w:r>
              <w:rPr>
                <w:rFonts w:ascii="Times New Roman" w:hAnsi="Times New Roman" w:eastAsia="Times New Roman"/>
                <w:b w:val="0"/>
                <w:color w:val="23313D"/>
                <w:sz w:val="16"/>
              </w:rPr>
              <w:t>Planned</w:t>
            </w:r>
          </w:p>
        </w:tc>
      </w:tr>
      <w:tr>
        <w:tc>
          <w:tcPr>
            <w:tcW w:type="dxa" w:w="648"/>
            <w:vAlign w:val="top"/>
          </w:tcPr>
          <w:p>
            <w:pPr>
              <w:spacing w:after="0"/>
            </w:pPr>
            <w:r>
              <w:rPr>
                <w:rFonts w:ascii="Times New Roman" w:hAnsi="Times New Roman" w:eastAsia="Times New Roman"/>
                <w:b w:val="0"/>
                <w:color w:val="23313D"/>
                <w:sz w:val="16"/>
              </w:rPr>
              <w:t>A7</w:t>
            </w:r>
          </w:p>
        </w:tc>
        <w:tc>
          <w:tcPr>
            <w:tcW w:type="dxa" w:w="2088"/>
            <w:vAlign w:val="top"/>
          </w:tcPr>
          <w:p>
            <w:pPr>
              <w:spacing w:after="0"/>
            </w:pPr>
            <w:r>
              <w:rPr>
                <w:rFonts w:ascii="Times New Roman" w:hAnsi="Times New Roman" w:eastAsia="Times New Roman"/>
                <w:b w:val="0"/>
                <w:color w:val="23313D"/>
                <w:sz w:val="16"/>
              </w:rPr>
              <w:t>Address single Lark Bot limitation</w:t>
            </w:r>
          </w:p>
        </w:tc>
        <w:tc>
          <w:tcPr>
            <w:tcW w:type="dxa" w:w="3528"/>
            <w:vAlign w:val="top"/>
          </w:tcPr>
          <w:p>
            <w:pPr>
              <w:spacing w:after="0"/>
            </w:pPr>
            <w:r>
              <w:rPr>
                <w:rFonts w:ascii="Times New Roman" w:hAnsi="Times New Roman" w:eastAsia="Times New Roman"/>
                <w:b w:val="0"/>
                <w:color w:val="23313D"/>
                <w:sz w:val="16"/>
              </w:rPr>
              <w:t>Design multi-bot or multi-service support so a single installed package is not limited to one Lark Bot proxy. This action aligns with WP4.4 service-only data access alignment and WP4.5 channel integration testing.</w:t>
            </w:r>
          </w:p>
        </w:tc>
        <w:tc>
          <w:tcPr>
            <w:tcW w:type="dxa" w:w="1512"/>
            <w:vAlign w:val="top"/>
          </w:tcPr>
          <w:p>
            <w:pPr>
              <w:spacing w:after="0"/>
            </w:pPr>
            <w:r>
              <w:rPr>
                <w:rFonts w:ascii="Times New Roman" w:hAnsi="Times New Roman" w:eastAsia="Times New Roman"/>
                <w:b w:val="0"/>
                <w:color w:val="23313D"/>
                <w:sz w:val="16"/>
              </w:rPr>
              <w:t>Yihan Liu</w:t>
            </w:r>
          </w:p>
        </w:tc>
        <w:tc>
          <w:tcPr>
            <w:tcW w:type="dxa" w:w="1440"/>
            <w:vAlign w:val="top"/>
          </w:tcPr>
          <w:p>
            <w:pPr>
              <w:spacing w:after="0"/>
            </w:pPr>
            <w:r>
              <w:rPr>
                <w:rFonts w:ascii="Times New Roman" w:hAnsi="Times New Roman" w:eastAsia="Times New Roman"/>
                <w:b w:val="0"/>
                <w:color w:val="23313D"/>
                <w:sz w:val="16"/>
              </w:rPr>
              <w:t>W8 / Milestone 2</w:t>
            </w:r>
          </w:p>
        </w:tc>
        <w:tc>
          <w:tcPr>
            <w:tcW w:type="dxa" w:w="1152"/>
            <w:vAlign w:val="top"/>
          </w:tcPr>
          <w:p>
            <w:pPr>
              <w:spacing w:after="0"/>
            </w:pPr>
            <w:r>
              <w:rPr>
                <w:rFonts w:ascii="Times New Roman" w:hAnsi="Times New Roman" w:eastAsia="Times New Roman"/>
                <w:b w:val="0"/>
                <w:color w:val="23313D"/>
                <w:sz w:val="16"/>
              </w:rPr>
              <w:t>Planned</w:t>
            </w:r>
          </w:p>
        </w:tc>
      </w:tr>
      <w:tr>
        <w:tc>
          <w:tcPr>
            <w:tcW w:type="dxa" w:w="648"/>
            <w:shd w:fill="FBFCFE"/>
            <w:vAlign w:val="top"/>
          </w:tcPr>
          <w:p>
            <w:pPr>
              <w:spacing w:after="0"/>
            </w:pPr>
            <w:r>
              <w:rPr>
                <w:rFonts w:ascii="Times New Roman" w:hAnsi="Times New Roman" w:eastAsia="Times New Roman"/>
                <w:b w:val="0"/>
                <w:color w:val="23313D"/>
                <w:sz w:val="16"/>
              </w:rPr>
              <w:t>A8</w:t>
            </w:r>
          </w:p>
        </w:tc>
        <w:tc>
          <w:tcPr>
            <w:tcW w:type="dxa" w:w="2088"/>
            <w:shd w:fill="FBFCFE"/>
            <w:vAlign w:val="top"/>
          </w:tcPr>
          <w:p>
            <w:pPr>
              <w:spacing w:after="0"/>
            </w:pPr>
            <w:r>
              <w:rPr>
                <w:rFonts w:ascii="Times New Roman" w:hAnsi="Times New Roman" w:eastAsia="Times New Roman"/>
                <w:b w:val="0"/>
                <w:color w:val="23313D"/>
                <w:sz w:val="16"/>
              </w:rPr>
              <w:t>Strengthen log governance</w:t>
            </w:r>
          </w:p>
        </w:tc>
        <w:tc>
          <w:tcPr>
            <w:tcW w:type="dxa" w:w="3528"/>
            <w:shd w:fill="FBFCFE"/>
            <w:vAlign w:val="top"/>
          </w:tcPr>
          <w:p>
            <w:pPr>
              <w:spacing w:after="0"/>
            </w:pPr>
            <w:r>
              <w:rPr>
                <w:rFonts w:ascii="Times New Roman" w:hAnsi="Times New Roman" w:eastAsia="Times New Roman"/>
                <w:b w:val="0"/>
                <w:color w:val="23313D"/>
                <w:sz w:val="16"/>
              </w:rPr>
              <w:t>Reduce heavy ConversationGraph logging, preserve necessary checkpoint observability, and avoid latency from excessive log payloads. This action aligns with WP5.1 CLI logs and WP5.4 graph/channel/CLI regression testing.</w:t>
            </w:r>
          </w:p>
        </w:tc>
        <w:tc>
          <w:tcPr>
            <w:tcW w:type="dxa" w:w="1512"/>
            <w:shd w:fill="FBFCFE"/>
            <w:vAlign w:val="top"/>
          </w:tcPr>
          <w:p>
            <w:pPr>
              <w:spacing w:after="0"/>
            </w:pPr>
            <w:r>
              <w:rPr>
                <w:rFonts w:ascii="Times New Roman" w:hAnsi="Times New Roman" w:eastAsia="Times New Roman"/>
                <w:b w:val="0"/>
                <w:color w:val="23313D"/>
                <w:sz w:val="16"/>
              </w:rPr>
              <w:t>Haojie Hu</w:t>
            </w:r>
          </w:p>
        </w:tc>
        <w:tc>
          <w:tcPr>
            <w:tcW w:type="dxa" w:w="1440"/>
            <w:shd w:fill="FBFCFE"/>
            <w:vAlign w:val="top"/>
          </w:tcPr>
          <w:p>
            <w:pPr>
              <w:spacing w:after="0"/>
            </w:pPr>
            <w:r>
              <w:rPr>
                <w:rFonts w:ascii="Times New Roman" w:hAnsi="Times New Roman" w:eastAsia="Times New Roman"/>
                <w:b w:val="0"/>
                <w:color w:val="23313D"/>
                <w:sz w:val="16"/>
              </w:rPr>
              <w:t>W8-W10 / Milestone 2</w:t>
            </w:r>
          </w:p>
        </w:tc>
        <w:tc>
          <w:tcPr>
            <w:tcW w:type="dxa" w:w="1152"/>
            <w:shd w:fill="FBFCFE"/>
            <w:vAlign w:val="top"/>
          </w:tcPr>
          <w:p>
            <w:pPr>
              <w:spacing w:after="0"/>
            </w:pPr>
            <w:r>
              <w:rPr>
                <w:rFonts w:ascii="Times New Roman" w:hAnsi="Times New Roman" w:eastAsia="Times New Roman"/>
                <w:b w:val="0"/>
                <w:color w:val="23313D"/>
                <w:sz w:val="16"/>
              </w:rPr>
              <w:t>Planned</w:t>
            </w:r>
          </w:p>
        </w:tc>
      </w:tr>
    </w:tbl>
    <w:p>
      <w:pPr>
        <w:spacing w:before="160" w:after="80"/>
      </w:pPr>
      <w:r>
        <w:rPr>
          <w:rFonts w:ascii="Times New Roman" w:hAnsi="Times New Roman" w:eastAsia="Times New Roman"/>
          <w:b/>
          <w:color w:val="1F4E79"/>
          <w:sz w:val="30"/>
        </w:rPr>
        <w:t>4. Original and Updated RBS</w:t>
      </w:r>
    </w:p>
    <w:p>
      <w:pPr>
        <w:spacing w:after="80" w:line="283" w:lineRule="auto"/>
      </w:pPr>
      <w:r>
        <w:rPr>
          <w:rFonts w:ascii="Times New Roman" w:hAnsi="Times New Roman" w:eastAsia="Times New Roman"/>
          <w:b w:val="0"/>
          <w:color w:val="23313D"/>
          <w:sz w:val="20"/>
        </w:rPr>
        <w:t>The original RBS described five broad responsibility streams. After the review, the RBS was updated into a numbered hierarchy that better matches the current main-branch implementation and gives traceability to the updated WBS.</w:t>
      </w:r>
    </w:p>
    <w:p>
      <w:pPr>
        <w:spacing w:before="100" w:after="80"/>
      </w:pPr>
      <w:r>
        <w:rPr>
          <w:rFonts w:ascii="Times New Roman" w:hAnsi="Times New Roman" w:eastAsia="Times New Roman"/>
          <w:b/>
          <w:color w:val="23313D"/>
          <w:sz w:val="24"/>
        </w:rPr>
        <w:t>Original RBS</w:t>
      </w:r>
    </w:p>
    <w:tbl>
      <w:tblPr>
        <w:tblStyle w:val="TableGrid"/>
        <w:tblW w:type="auto" w:w="0"/>
        <w:jc w:val="center"/>
        <w:tblLook w:firstColumn="1" w:firstRow="1" w:lastColumn="0" w:lastRow="0" w:noHBand="0" w:noVBand="1" w:val="04A0"/>
      </w:tblPr>
      <w:tblGrid>
        <w:gridCol w:w="3389"/>
        <w:gridCol w:w="3389"/>
        <w:gridCol w:w="3389"/>
      </w:tblGrid>
      <w:tr>
        <w:tc>
          <w:tcPr>
            <w:tcW w:type="dxa" w:w="792"/>
            <w:shd w:fill="1F4E79"/>
            <w:vAlign w:val="top"/>
          </w:tcPr>
          <w:p>
            <w:pPr>
              <w:spacing w:after="0"/>
              <w:jc w:val="center"/>
            </w:pPr>
            <w:r>
              <w:rPr>
                <w:rFonts w:ascii="Times New Roman" w:hAnsi="Times New Roman" w:eastAsia="Times New Roman"/>
                <w:b/>
                <w:color w:val="FFFFFF"/>
                <w:sz w:val="16"/>
              </w:rPr>
              <w:t>ID</w:t>
            </w:r>
          </w:p>
        </w:tc>
        <w:tc>
          <w:tcPr>
            <w:tcW w:type="dxa" w:w="3024"/>
            <w:shd w:fill="1F4E79"/>
            <w:vAlign w:val="top"/>
          </w:tcPr>
          <w:p>
            <w:pPr>
              <w:spacing w:after="0"/>
              <w:jc w:val="center"/>
            </w:pPr>
            <w:r>
              <w:rPr>
                <w:rFonts w:ascii="Times New Roman" w:hAnsi="Times New Roman" w:eastAsia="Times New Roman"/>
                <w:b/>
                <w:color w:val="FFFFFF"/>
                <w:sz w:val="16"/>
              </w:rPr>
              <w:t>Original Responsibility Area</w:t>
            </w:r>
          </w:p>
        </w:tc>
        <w:tc>
          <w:tcPr>
            <w:tcW w:type="dxa" w:w="6624"/>
            <w:shd w:fill="1F4E79"/>
            <w:vAlign w:val="top"/>
          </w:tcPr>
          <w:p>
            <w:pPr>
              <w:spacing w:after="0"/>
              <w:jc w:val="center"/>
            </w:pPr>
            <w:r>
              <w:rPr>
                <w:rFonts w:ascii="Times New Roman" w:hAnsi="Times New Roman" w:eastAsia="Times New Roman"/>
                <w:b/>
                <w:color w:val="FFFFFF"/>
                <w:sz w:val="16"/>
              </w:rPr>
              <w:t>Scope</w:t>
            </w:r>
          </w:p>
        </w:tc>
      </w:tr>
      <w:tr>
        <w:tc>
          <w:tcPr>
            <w:tcW w:type="dxa" w:w="792"/>
            <w:vAlign w:val="top"/>
          </w:tcPr>
          <w:p>
            <w:pPr>
              <w:spacing w:after="0"/>
            </w:pPr>
            <w:r>
              <w:rPr>
                <w:rFonts w:ascii="Times New Roman" w:hAnsi="Times New Roman" w:eastAsia="Times New Roman"/>
                <w:b w:val="0"/>
                <w:color w:val="23313D"/>
                <w:sz w:val="16"/>
              </w:rPr>
              <w:t>R1</w:t>
            </w:r>
          </w:p>
        </w:tc>
        <w:tc>
          <w:tcPr>
            <w:tcW w:type="dxa" w:w="3024"/>
            <w:vAlign w:val="top"/>
          </w:tcPr>
          <w:p>
            <w:pPr>
              <w:spacing w:after="0"/>
            </w:pPr>
            <w:r>
              <w:rPr>
                <w:rFonts w:ascii="Times New Roman" w:hAnsi="Times New Roman" w:eastAsia="Times New Roman"/>
                <w:b w:val="0"/>
                <w:color w:val="23313D"/>
                <w:sz w:val="16"/>
              </w:rPr>
              <w:t>User and Relationship Data Foundation</w:t>
            </w:r>
          </w:p>
        </w:tc>
        <w:tc>
          <w:tcPr>
            <w:tcW w:type="dxa" w:w="6624"/>
            <w:vAlign w:val="top"/>
          </w:tcPr>
          <w:p>
            <w:pPr>
              <w:spacing w:after="0"/>
            </w:pPr>
            <w:r>
              <w:rPr>
                <w:rFonts w:ascii="Times New Roman" w:hAnsi="Times New Roman" w:eastAsia="Times New Roman"/>
                <w:b w:val="0"/>
                <w:color w:val="23313D"/>
                <w:sz w:val="16"/>
              </w:rPr>
              <w:t>User registration, profile management, MBTI collection, Crush and RelationChain setup, ownership and validation rules.</w:t>
            </w:r>
          </w:p>
        </w:tc>
      </w:tr>
      <w:tr>
        <w:tc>
          <w:tcPr>
            <w:tcW w:type="dxa" w:w="792"/>
            <w:shd w:fill="FBFCFE"/>
            <w:vAlign w:val="top"/>
          </w:tcPr>
          <w:p>
            <w:pPr>
              <w:spacing w:after="0"/>
            </w:pPr>
            <w:r>
              <w:rPr>
                <w:rFonts w:ascii="Times New Roman" w:hAnsi="Times New Roman" w:eastAsia="Times New Roman"/>
                <w:b w:val="0"/>
                <w:color w:val="23313D"/>
                <w:sz w:val="16"/>
              </w:rPr>
              <w:t>R2</w:t>
            </w:r>
          </w:p>
        </w:tc>
        <w:tc>
          <w:tcPr>
            <w:tcW w:type="dxa" w:w="3024"/>
            <w:shd w:fill="FBFCFE"/>
            <w:vAlign w:val="top"/>
          </w:tcPr>
          <w:p>
            <w:pPr>
              <w:spacing w:after="0"/>
            </w:pPr>
            <w:r>
              <w:rPr>
                <w:rFonts w:ascii="Times New Roman" w:hAnsi="Times New Roman" w:eastAsia="Times New Roman"/>
                <w:b w:val="0"/>
                <w:color w:val="23313D"/>
                <w:sz w:val="16"/>
              </w:rPr>
              <w:t>Context Acquisition and Knowledge Management</w:t>
            </w:r>
          </w:p>
        </w:tc>
        <w:tc>
          <w:tcPr>
            <w:tcW w:type="dxa" w:w="6624"/>
            <w:shd w:fill="FBFCFE"/>
            <w:vAlign w:val="top"/>
          </w:tcPr>
          <w:p>
            <w:pPr>
              <w:spacing w:after="0"/>
            </w:pPr>
            <w:r>
              <w:rPr>
                <w:rFonts w:ascii="Times New Roman" w:hAnsi="Times New Roman" w:eastAsia="Times New Roman"/>
                <w:b w:val="0"/>
                <w:color w:val="23313D"/>
                <w:sz w:val="16"/>
              </w:rPr>
              <w:t>Natural language narratives, screenshots, curated knowledge, Event, ChatTopic, DerivedInsight, Knowledge, and ContextEmbedding records.</w:t>
            </w:r>
          </w:p>
        </w:tc>
      </w:tr>
      <w:tr>
        <w:tc>
          <w:tcPr>
            <w:tcW w:type="dxa" w:w="792"/>
            <w:vAlign w:val="top"/>
          </w:tcPr>
          <w:p>
            <w:pPr>
              <w:spacing w:after="0"/>
            </w:pPr>
            <w:r>
              <w:rPr>
                <w:rFonts w:ascii="Times New Roman" w:hAnsi="Times New Roman" w:eastAsia="Times New Roman"/>
                <w:b w:val="0"/>
                <w:color w:val="23313D"/>
                <w:sz w:val="16"/>
              </w:rPr>
              <w:t>R3</w:t>
            </w:r>
          </w:p>
        </w:tc>
        <w:tc>
          <w:tcPr>
            <w:tcW w:type="dxa" w:w="3024"/>
            <w:vAlign w:val="top"/>
          </w:tcPr>
          <w:p>
            <w:pPr>
              <w:spacing w:after="0"/>
            </w:pPr>
            <w:r>
              <w:rPr>
                <w:rFonts w:ascii="Times New Roman" w:hAnsi="Times New Roman" w:eastAsia="Times New Roman"/>
                <w:b w:val="0"/>
                <w:color w:val="23313D"/>
                <w:sz w:val="16"/>
              </w:rPr>
              <w:t>Relationship Analysis Engine</w:t>
            </w:r>
          </w:p>
        </w:tc>
        <w:tc>
          <w:tcPr>
            <w:tcW w:type="dxa" w:w="6624"/>
            <w:vAlign w:val="top"/>
          </w:tcPr>
          <w:p>
            <w:pPr>
              <w:spacing w:after="0"/>
            </w:pPr>
            <w:r>
              <w:rPr>
                <w:rFonts w:ascii="Times New Roman" w:hAnsi="Times New Roman" w:eastAsia="Times New Roman"/>
                <w:b w:val="0"/>
                <w:color w:val="23313D"/>
                <w:sz w:val="16"/>
              </w:rPr>
              <w:t>Communication suggestions, risk prompts, narrative analysis, conversation analysis, and interaction signals.</w:t>
            </w:r>
          </w:p>
        </w:tc>
      </w:tr>
      <w:tr>
        <w:tc>
          <w:tcPr>
            <w:tcW w:type="dxa" w:w="792"/>
            <w:shd w:fill="FBFCFE"/>
            <w:vAlign w:val="top"/>
          </w:tcPr>
          <w:p>
            <w:pPr>
              <w:spacing w:after="0"/>
            </w:pPr>
            <w:r>
              <w:rPr>
                <w:rFonts w:ascii="Times New Roman" w:hAnsi="Times New Roman" w:eastAsia="Times New Roman"/>
                <w:b w:val="0"/>
                <w:color w:val="23313D"/>
                <w:sz w:val="16"/>
              </w:rPr>
              <w:t>R4</w:t>
            </w:r>
          </w:p>
        </w:tc>
        <w:tc>
          <w:tcPr>
            <w:tcW w:type="dxa" w:w="3024"/>
            <w:shd w:fill="FBFCFE"/>
            <w:vAlign w:val="top"/>
          </w:tcPr>
          <w:p>
            <w:pPr>
              <w:spacing w:after="0"/>
            </w:pPr>
            <w:r>
              <w:rPr>
                <w:rFonts w:ascii="Times New Roman" w:hAnsi="Times New Roman" w:eastAsia="Times New Roman"/>
                <w:b w:val="0"/>
                <w:color w:val="23313D"/>
                <w:sz w:val="16"/>
              </w:rPr>
              <w:t>Virtual Figure Interaction System</w:t>
            </w:r>
          </w:p>
        </w:tc>
        <w:tc>
          <w:tcPr>
            <w:tcW w:type="dxa" w:w="6624"/>
            <w:shd w:fill="FBFCFE"/>
            <w:vAlign w:val="top"/>
          </w:tcPr>
          <w:p>
            <w:pPr>
              <w:spacing w:after="0"/>
            </w:pPr>
            <w:r>
              <w:rPr>
                <w:rFonts w:ascii="Times New Roman" w:hAnsi="Times New Roman" w:eastAsia="Times New Roman"/>
                <w:b w:val="0"/>
                <w:color w:val="23313D"/>
                <w:sz w:val="16"/>
              </w:rPr>
              <w:t>Persona context loading, memory recall, WebSocket interaction, timed message batching, and context refresh.</w:t>
            </w:r>
          </w:p>
        </w:tc>
      </w:tr>
      <w:tr>
        <w:tc>
          <w:tcPr>
            <w:tcW w:type="dxa" w:w="792"/>
            <w:vAlign w:val="top"/>
          </w:tcPr>
          <w:p>
            <w:pPr>
              <w:spacing w:after="0"/>
            </w:pPr>
            <w:r>
              <w:rPr>
                <w:rFonts w:ascii="Times New Roman" w:hAnsi="Times New Roman" w:eastAsia="Times New Roman"/>
                <w:b w:val="0"/>
                <w:color w:val="23313D"/>
                <w:sz w:val="16"/>
              </w:rPr>
              <w:t>R5</w:t>
            </w:r>
          </w:p>
        </w:tc>
        <w:tc>
          <w:tcPr>
            <w:tcW w:type="dxa" w:w="3024"/>
            <w:vAlign w:val="top"/>
          </w:tcPr>
          <w:p>
            <w:pPr>
              <w:spacing w:after="0"/>
            </w:pPr>
            <w:r>
              <w:rPr>
                <w:rFonts w:ascii="Times New Roman" w:hAnsi="Times New Roman" w:eastAsia="Times New Roman"/>
                <w:b w:val="0"/>
                <w:color w:val="23313D"/>
                <w:sz w:val="16"/>
              </w:rPr>
              <w:t>Client Experience, Integration, and Deployment</w:t>
            </w:r>
          </w:p>
        </w:tc>
        <w:tc>
          <w:tcPr>
            <w:tcW w:type="dxa" w:w="6624"/>
            <w:vAlign w:val="top"/>
          </w:tcPr>
          <w:p>
            <w:pPr>
              <w:spacing w:after="0"/>
            </w:pPr>
            <w:r>
              <w:rPr>
                <w:rFonts w:ascii="Times New Roman" w:hAnsi="Times New Roman" w:eastAsia="Times New Roman"/>
                <w:b w:val="0"/>
                <w:color w:val="23313D"/>
                <w:sz w:val="16"/>
              </w:rPr>
              <w:t>Lightweight client, product integration, testing, performance optimization, packaging, and final delivery.</w:t>
            </w:r>
          </w:p>
        </w:tc>
      </w:tr>
    </w:tbl>
    <w:p>
      <w:pPr>
        <w:spacing w:before="100" w:after="80"/>
      </w:pPr>
      <w:r>
        <w:rPr>
          <w:rFonts w:ascii="Times New Roman" w:hAnsi="Times New Roman" w:eastAsia="Times New Roman"/>
          <w:b/>
          <w:color w:val="23313D"/>
          <w:sz w:val="24"/>
        </w:rPr>
        <w:t>Updated RBS</w:t>
      </w:r>
    </w:p>
    <w:tbl>
      <w:tblPr>
        <w:tblStyle w:val="TableGrid"/>
        <w:tblW w:type="auto" w:w="0"/>
        <w:jc w:val="center"/>
        <w:tblLook w:firstColumn="1" w:firstRow="1" w:lastColumn="0" w:lastRow="0" w:noHBand="0" w:noVBand="1" w:val="04A0"/>
      </w:tblPr>
      <w:tblGrid>
        <w:gridCol w:w="3389"/>
        <w:gridCol w:w="3389"/>
        <w:gridCol w:w="3389"/>
      </w:tblGrid>
      <w:tr>
        <w:tc>
          <w:tcPr>
            <w:tcW w:type="dxa" w:w="936"/>
            <w:shd w:fill="1F4E79"/>
            <w:vAlign w:val="top"/>
          </w:tcPr>
          <w:p>
            <w:pPr>
              <w:spacing w:after="0"/>
              <w:jc w:val="center"/>
            </w:pPr>
            <w:r>
              <w:rPr>
                <w:rFonts w:ascii="Times New Roman" w:hAnsi="Times New Roman" w:eastAsia="Times New Roman"/>
                <w:b/>
                <w:color w:val="FFFFFF"/>
                <w:sz w:val="16"/>
              </w:rPr>
              <w:t>ID</w:t>
            </w:r>
          </w:p>
        </w:tc>
        <w:tc>
          <w:tcPr>
            <w:tcW w:type="dxa" w:w="3096"/>
            <w:shd w:fill="1F4E79"/>
            <w:vAlign w:val="top"/>
          </w:tcPr>
          <w:p>
            <w:pPr>
              <w:spacing w:after="0"/>
              <w:jc w:val="center"/>
            </w:pPr>
            <w:r>
              <w:rPr>
                <w:rFonts w:ascii="Times New Roman" w:hAnsi="Times New Roman" w:eastAsia="Times New Roman"/>
                <w:b/>
                <w:color w:val="FFFFFF"/>
                <w:sz w:val="16"/>
              </w:rPr>
              <w:t>Updated Responsibility Area</w:t>
            </w:r>
          </w:p>
        </w:tc>
        <w:tc>
          <w:tcPr>
            <w:tcW w:type="dxa" w:w="6408"/>
            <w:shd w:fill="1F4E79"/>
            <w:vAlign w:val="top"/>
          </w:tcPr>
          <w:p>
            <w:pPr>
              <w:spacing w:after="0"/>
              <w:jc w:val="center"/>
            </w:pPr>
            <w:r>
              <w:rPr>
                <w:rFonts w:ascii="Times New Roman" w:hAnsi="Times New Roman" w:eastAsia="Times New Roman"/>
                <w:b/>
                <w:color w:val="FFFFFF"/>
                <w:sz w:val="16"/>
              </w:rPr>
              <w:t>Scope</w:t>
            </w:r>
          </w:p>
        </w:tc>
      </w:tr>
      <w:tr>
        <w:tc>
          <w:tcPr>
            <w:tcW w:type="dxa" w:w="936"/>
            <w:vAlign w:val="top"/>
          </w:tcPr>
          <w:p>
            <w:pPr>
              <w:spacing w:after="0"/>
            </w:pPr>
            <w:r>
              <w:rPr>
                <w:rFonts w:ascii="Times New Roman" w:hAnsi="Times New Roman" w:eastAsia="Times New Roman"/>
                <w:b w:val="0"/>
                <w:color w:val="23313D"/>
                <w:sz w:val="16"/>
              </w:rPr>
              <w:t>R1.1</w:t>
            </w:r>
          </w:p>
        </w:tc>
        <w:tc>
          <w:tcPr>
            <w:tcW w:type="dxa" w:w="3096"/>
            <w:vAlign w:val="top"/>
          </w:tcPr>
          <w:p>
            <w:pPr>
              <w:spacing w:after="0"/>
            </w:pPr>
            <w:r>
              <w:rPr>
                <w:rFonts w:ascii="Times New Roman" w:hAnsi="Times New Roman" w:eastAsia="Times New Roman"/>
                <w:b w:val="0"/>
                <w:color w:val="23313D"/>
                <w:sz w:val="16"/>
              </w:rPr>
              <w:t>User and Figure-Relation Data Foundation</w:t>
            </w:r>
          </w:p>
        </w:tc>
        <w:tc>
          <w:tcPr>
            <w:tcW w:type="dxa" w:w="6408"/>
            <w:vAlign w:val="top"/>
          </w:tcPr>
          <w:p>
            <w:pPr>
              <w:spacing w:after="0"/>
            </w:pPr>
            <w:r>
              <w:rPr>
                <w:rFonts w:ascii="Times New Roman" w:hAnsi="Times New Roman" w:eastAsia="Times New Roman"/>
                <w:b w:val="0"/>
                <w:color w:val="23313D"/>
                <w:sz w:val="16"/>
              </w:rPr>
              <w:t>User identity, authentication, profile management, MBTI collection, FigureAndRelation records, FigureRole assignment, and ownership validation.</w:t>
            </w:r>
          </w:p>
        </w:tc>
      </w:tr>
      <w:tr>
        <w:tc>
          <w:tcPr>
            <w:tcW w:type="dxa" w:w="936"/>
            <w:shd w:fill="FBFCFE"/>
            <w:vAlign w:val="top"/>
          </w:tcPr>
          <w:p>
            <w:pPr>
              <w:spacing w:after="0"/>
            </w:pPr>
            <w:r>
              <w:rPr>
                <w:rFonts w:ascii="Times New Roman" w:hAnsi="Times New Roman" w:eastAsia="Times New Roman"/>
                <w:b w:val="0"/>
                <w:color w:val="23313D"/>
                <w:sz w:val="16"/>
              </w:rPr>
              <w:t>R1.2</w:t>
            </w:r>
          </w:p>
        </w:tc>
        <w:tc>
          <w:tcPr>
            <w:tcW w:type="dxa" w:w="3096"/>
            <w:shd w:fill="FBFCFE"/>
            <w:vAlign w:val="top"/>
          </w:tcPr>
          <w:p>
            <w:pPr>
              <w:spacing w:after="0"/>
            </w:pPr>
            <w:r>
              <w:rPr>
                <w:rFonts w:ascii="Times New Roman" w:hAnsi="Times New Roman" w:eastAsia="Times New Roman"/>
                <w:b w:val="0"/>
                <w:color w:val="23313D"/>
                <w:sz w:val="16"/>
              </w:rPr>
              <w:t>Persona Building and Knowledge Management</w:t>
            </w:r>
          </w:p>
        </w:tc>
        <w:tc>
          <w:tcPr>
            <w:tcW w:type="dxa" w:w="6408"/>
            <w:shd w:fill="FBFCFE"/>
            <w:vAlign w:val="top"/>
          </w:tcPr>
          <w:p>
            <w:pPr>
              <w:spacing w:after="0"/>
            </w:pPr>
            <w:r>
              <w:rPr>
                <w:rFonts w:ascii="Times New Roman" w:hAnsi="Times New Roman" w:eastAsia="Times New Roman"/>
                <w:b w:val="0"/>
                <w:color w:val="23313D"/>
                <w:sz w:val="16"/>
              </w:rPr>
              <w:t>FRBuildingGraph preprocessing, OriginalSource persistence, FineGrainedFeed extraction, conflict tracking, update logs, embeddings, and semantic recall.</w:t>
            </w:r>
          </w:p>
        </w:tc>
      </w:tr>
      <w:tr>
        <w:tc>
          <w:tcPr>
            <w:tcW w:type="dxa" w:w="936"/>
            <w:vAlign w:val="top"/>
          </w:tcPr>
          <w:p>
            <w:pPr>
              <w:spacing w:after="0"/>
            </w:pPr>
            <w:r>
              <w:rPr>
                <w:rFonts w:ascii="Times New Roman" w:hAnsi="Times New Roman" w:eastAsia="Times New Roman"/>
                <w:b w:val="0"/>
                <w:color w:val="23313D"/>
                <w:sz w:val="16"/>
              </w:rPr>
              <w:t>R2.1</w:t>
            </w:r>
          </w:p>
        </w:tc>
        <w:tc>
          <w:tcPr>
            <w:tcW w:type="dxa" w:w="3096"/>
            <w:vAlign w:val="top"/>
          </w:tcPr>
          <w:p>
            <w:pPr>
              <w:spacing w:after="0"/>
            </w:pPr>
            <w:r>
              <w:rPr>
                <w:rFonts w:ascii="Times New Roman" w:hAnsi="Times New Roman" w:eastAsia="Times New Roman"/>
                <w:b w:val="0"/>
                <w:color w:val="23313D"/>
                <w:sz w:val="16"/>
              </w:rPr>
              <w:t>Conversation and Dialogue System</w:t>
            </w:r>
          </w:p>
        </w:tc>
        <w:tc>
          <w:tcPr>
            <w:tcW w:type="dxa" w:w="6408"/>
            <w:vAlign w:val="top"/>
          </w:tcPr>
          <w:p>
            <w:pPr>
              <w:spacing w:after="0"/>
            </w:pPr>
            <w:r>
              <w:rPr>
                <w:rFonts w:ascii="Times New Roman" w:hAnsi="Times New Roman" w:eastAsia="Times New Roman"/>
                <w:b w:val="0"/>
                <w:color w:val="23313D"/>
                <w:sz w:val="16"/>
              </w:rPr>
              <w:t>ConversationGraph persona loading, service-backed recall, prompt assembly, response generation, short-term memory trimming, rolling summary, and feed sync.</w:t>
            </w:r>
          </w:p>
        </w:tc>
      </w:tr>
      <w:tr>
        <w:tc>
          <w:tcPr>
            <w:tcW w:type="dxa" w:w="936"/>
            <w:shd w:fill="FBFCFE"/>
            <w:vAlign w:val="top"/>
          </w:tcPr>
          <w:p>
            <w:pPr>
              <w:spacing w:after="0"/>
            </w:pPr>
            <w:r>
              <w:rPr>
                <w:rFonts w:ascii="Times New Roman" w:hAnsi="Times New Roman" w:eastAsia="Times New Roman"/>
                <w:b w:val="0"/>
                <w:color w:val="23313D"/>
                <w:sz w:val="16"/>
              </w:rPr>
              <w:t>R2.2</w:t>
            </w:r>
          </w:p>
        </w:tc>
        <w:tc>
          <w:tcPr>
            <w:tcW w:type="dxa" w:w="3096"/>
            <w:shd w:fill="FBFCFE"/>
            <w:vAlign w:val="top"/>
          </w:tcPr>
          <w:p>
            <w:pPr>
              <w:spacing w:after="0"/>
            </w:pPr>
            <w:r>
              <w:rPr>
                <w:rFonts w:ascii="Times New Roman" w:hAnsi="Times New Roman" w:eastAsia="Times New Roman"/>
                <w:b w:val="0"/>
                <w:color w:val="23313D"/>
                <w:sz w:val="16"/>
              </w:rPr>
              <w:t>Channel Integration and Lark Bot</w:t>
            </w:r>
          </w:p>
        </w:tc>
        <w:tc>
          <w:tcPr>
            <w:tcW w:type="dxa" w:w="6408"/>
            <w:shd w:fill="FBFCFE"/>
            <w:vAlign w:val="top"/>
          </w:tcPr>
          <w:p>
            <w:pPr>
              <w:spacing w:after="0"/>
            </w:pPr>
            <w:r>
              <w:rPr>
                <w:rFonts w:ascii="Times New Roman" w:hAnsi="Times New Roman" w:eastAsia="Times New Roman"/>
                <w:b w:val="0"/>
                <w:color w:val="23313D"/>
                <w:sz w:val="16"/>
              </w:rPr>
              <w:t>Lark WebSocket access, open_id mapping, timed message batching, bot commands, card output, FR switching, and busy-state feedback.</w:t>
            </w:r>
          </w:p>
        </w:tc>
      </w:tr>
      <w:tr>
        <w:tc>
          <w:tcPr>
            <w:tcW w:type="dxa" w:w="936"/>
            <w:vAlign w:val="top"/>
          </w:tcPr>
          <w:p>
            <w:pPr>
              <w:spacing w:after="0"/>
            </w:pPr>
            <w:r>
              <w:rPr>
                <w:rFonts w:ascii="Times New Roman" w:hAnsi="Times New Roman" w:eastAsia="Times New Roman"/>
                <w:b w:val="0"/>
                <w:color w:val="23313D"/>
                <w:sz w:val="16"/>
              </w:rPr>
              <w:t>R3.1</w:t>
            </w:r>
          </w:p>
        </w:tc>
        <w:tc>
          <w:tcPr>
            <w:tcW w:type="dxa" w:w="3096"/>
            <w:vAlign w:val="top"/>
          </w:tcPr>
          <w:p>
            <w:pPr>
              <w:spacing w:after="0"/>
            </w:pPr>
            <w:r>
              <w:rPr>
                <w:rFonts w:ascii="Times New Roman" w:hAnsi="Times New Roman" w:eastAsia="Times New Roman"/>
                <w:b w:val="0"/>
                <w:color w:val="23313D"/>
                <w:sz w:val="16"/>
              </w:rPr>
              <w:t>CLI, Harness, Packaging, and Deployment</w:t>
            </w:r>
          </w:p>
        </w:tc>
        <w:tc>
          <w:tcPr>
            <w:tcW w:type="dxa" w:w="6408"/>
            <w:vAlign w:val="top"/>
          </w:tcPr>
          <w:p>
            <w:pPr>
              <w:spacing w:after="0"/>
            </w:pPr>
            <w:r>
              <w:rPr>
                <w:rFonts w:ascii="Times New Roman" w:hAnsi="Times New Roman" w:eastAsia="Times New Roman"/>
                <w:b w:val="0"/>
                <w:color w:val="23313D"/>
                <w:sz w:val="16"/>
              </w:rPr>
              <w:t>immortality CLI, doctor/setup/auth/fr/logs/lark-service commands, JSON contracts, Docker/Alembic automation, PyPI packaging, Harness skills, testing, and deployment.</w:t>
            </w:r>
          </w:p>
        </w:tc>
      </w:tr>
    </w:tbl>
    <w:p>
      <w:pPr>
        <w:spacing w:before="100" w:after="80"/>
      </w:pPr>
      <w:r>
        <w:rPr>
          <w:rFonts w:ascii="Times New Roman" w:hAnsi="Times New Roman" w:eastAsia="Times New Roman"/>
          <w:b/>
          <w:color w:val="23313D"/>
          <w:sz w:val="24"/>
        </w:rPr>
        <w:t>Updated RBS Chart</w:t>
      </w:r>
    </w:p>
    <w:p>
      <w:pPr>
        <w:jc w:val="center"/>
      </w:pPr>
      <w:r>
        <w:drawing>
          <wp:inline xmlns:a="http://schemas.openxmlformats.org/drawingml/2006/main" xmlns:pic="http://schemas.openxmlformats.org/drawingml/2006/picture">
            <wp:extent cx="6035040" cy="1112195"/>
            <wp:docPr id="1" name="Picture 1"/>
            <wp:cNvGraphicFramePr>
              <a:graphicFrameLocks noChangeAspect="1"/>
            </wp:cNvGraphicFramePr>
            <a:graphic>
              <a:graphicData uri="http://schemas.openxmlformats.org/drawingml/2006/picture">
                <pic:pic>
                  <pic:nvPicPr>
                    <pic:cNvPr id="0" name="updated_rbs_chart.png"/>
                    <pic:cNvPicPr/>
                  </pic:nvPicPr>
                  <pic:blipFill>
                    <a:blip r:embed="rId9"/>
                    <a:stretch>
                      <a:fillRect/>
                    </a:stretch>
                  </pic:blipFill>
                  <pic:spPr>
                    <a:xfrm>
                      <a:off x="0" y="0"/>
                      <a:ext cx="6035040" cy="1112195"/>
                    </a:xfrm>
                    <a:prstGeom prst="rect"/>
                  </pic:spPr>
                </pic:pic>
              </a:graphicData>
            </a:graphic>
          </wp:inline>
        </w:drawing>
      </w:r>
    </w:p>
    <w:p>
      <w:pPr>
        <w:spacing w:after="80" w:line="283" w:lineRule="auto"/>
      </w:pPr>
      <w:r>
        <w:rPr>
          <w:rFonts w:ascii="Times New Roman" w:hAnsi="Times New Roman" w:eastAsia="Times New Roman"/>
          <w:b w:val="0"/>
          <w:color w:val="23313D"/>
          <w:sz w:val="20"/>
        </w:rPr>
        <w:t>Figure 1. Updated Responsibility Breakdown Structure with numbered hierarchy.</w:t>
      </w:r>
    </w:p>
    <w:p>
      <w:pPr>
        <w:spacing w:before="160" w:after="80"/>
      </w:pPr>
      <w:r>
        <w:rPr>
          <w:rFonts w:ascii="Times New Roman" w:hAnsi="Times New Roman" w:eastAsia="Times New Roman"/>
          <w:b/>
          <w:color w:val="1F4E79"/>
          <w:sz w:val="30"/>
        </w:rPr>
        <w:t>5. Original WBS and Planned Working Hours</w:t>
      </w:r>
    </w:p>
    <w:p>
      <w:pPr>
        <w:spacing w:after="80" w:line="283" w:lineRule="auto"/>
      </w:pPr>
      <w:r>
        <w:rPr>
          <w:rFonts w:ascii="Times New Roman" w:hAnsi="Times New Roman" w:eastAsia="Times New Roman"/>
          <w:b w:val="0"/>
          <w:color w:val="23313D"/>
          <w:sz w:val="20"/>
        </w:rPr>
        <w:t>The original WBS used five major work packages with package-level planned hours. It did not yet provide sub-task-level decomposition, which was one of the most important project-management issues raised during the review.</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720"/>
            <w:shd w:fill="1F4E79"/>
            <w:vAlign w:val="top"/>
          </w:tcPr>
          <w:p>
            <w:pPr>
              <w:spacing w:after="0"/>
              <w:jc w:val="center"/>
            </w:pPr>
            <w:r>
              <w:rPr>
                <w:rFonts w:ascii="Times New Roman" w:hAnsi="Times New Roman" w:eastAsia="Times New Roman"/>
                <w:b/>
                <w:color w:val="FFFFFF"/>
                <w:sz w:val="16"/>
              </w:rPr>
              <w:t>WP</w:t>
            </w:r>
          </w:p>
        </w:tc>
        <w:tc>
          <w:tcPr>
            <w:tcW w:type="dxa" w:w="2520"/>
            <w:shd w:fill="1F4E79"/>
            <w:vAlign w:val="top"/>
          </w:tcPr>
          <w:p>
            <w:pPr>
              <w:spacing w:after="0"/>
              <w:jc w:val="center"/>
            </w:pPr>
            <w:r>
              <w:rPr>
                <w:rFonts w:ascii="Times New Roman" w:hAnsi="Times New Roman" w:eastAsia="Times New Roman"/>
                <w:b/>
                <w:color w:val="FFFFFF"/>
                <w:sz w:val="16"/>
              </w:rPr>
              <w:t>Original Work Package</w:t>
            </w:r>
          </w:p>
        </w:tc>
        <w:tc>
          <w:tcPr>
            <w:tcW w:type="dxa" w:w="4320"/>
            <w:shd w:fill="1F4E79"/>
            <w:vAlign w:val="top"/>
          </w:tcPr>
          <w:p>
            <w:pPr>
              <w:spacing w:after="0"/>
              <w:jc w:val="center"/>
            </w:pPr>
            <w:r>
              <w:rPr>
                <w:rFonts w:ascii="Times New Roman" w:hAnsi="Times New Roman" w:eastAsia="Times New Roman"/>
                <w:b/>
                <w:color w:val="FFFFFF"/>
                <w:sz w:val="16"/>
              </w:rPr>
              <w:t>Original Scope</w:t>
            </w:r>
          </w:p>
        </w:tc>
        <w:tc>
          <w:tcPr>
            <w:tcW w:type="dxa" w:w="1656"/>
            <w:shd w:fill="1F4E79"/>
            <w:vAlign w:val="top"/>
          </w:tcPr>
          <w:p>
            <w:pPr>
              <w:spacing w:after="0"/>
              <w:jc w:val="center"/>
            </w:pPr>
            <w:r>
              <w:rPr>
                <w:rFonts w:ascii="Times New Roman" w:hAnsi="Times New Roman" w:eastAsia="Times New Roman"/>
                <w:b/>
                <w:color w:val="FFFFFF"/>
                <w:sz w:val="16"/>
              </w:rPr>
              <w:t>Original Schedule</w:t>
            </w:r>
          </w:p>
        </w:tc>
        <w:tc>
          <w:tcPr>
            <w:tcW w:type="dxa" w:w="936"/>
            <w:shd w:fill="1F4E79"/>
            <w:vAlign w:val="top"/>
          </w:tcPr>
          <w:p>
            <w:pPr>
              <w:spacing w:after="0"/>
              <w:jc w:val="center"/>
            </w:pPr>
            <w:r>
              <w:rPr>
                <w:rFonts w:ascii="Times New Roman" w:hAnsi="Times New Roman" w:eastAsia="Times New Roman"/>
                <w:b/>
                <w:color w:val="FFFFFF"/>
                <w:sz w:val="16"/>
              </w:rPr>
              <w:t>Hours</w:t>
            </w:r>
          </w:p>
        </w:tc>
      </w:tr>
      <w:tr>
        <w:tc>
          <w:tcPr>
            <w:tcW w:type="dxa" w:w="720"/>
            <w:vAlign w:val="top"/>
          </w:tcPr>
          <w:p>
            <w:pPr>
              <w:spacing w:after="0"/>
            </w:pPr>
            <w:r>
              <w:rPr>
                <w:rFonts w:ascii="Times New Roman" w:hAnsi="Times New Roman" w:eastAsia="Times New Roman"/>
                <w:b w:val="0"/>
                <w:color w:val="23313D"/>
                <w:sz w:val="16"/>
              </w:rPr>
              <w:t>WP1</w:t>
            </w:r>
          </w:p>
        </w:tc>
        <w:tc>
          <w:tcPr>
            <w:tcW w:type="dxa" w:w="2520"/>
            <w:vAlign w:val="top"/>
          </w:tcPr>
          <w:p>
            <w:pPr>
              <w:spacing w:after="0"/>
            </w:pPr>
            <w:r>
              <w:rPr>
                <w:rFonts w:ascii="Times New Roman" w:hAnsi="Times New Roman" w:eastAsia="Times New Roman"/>
                <w:b w:val="0"/>
                <w:color w:val="23313D"/>
                <w:sz w:val="16"/>
              </w:rPr>
              <w:t>User and Relationship Data Foundation</w:t>
            </w:r>
          </w:p>
        </w:tc>
        <w:tc>
          <w:tcPr>
            <w:tcW w:type="dxa" w:w="4320"/>
            <w:vAlign w:val="top"/>
          </w:tcPr>
          <w:p>
            <w:pPr>
              <w:spacing w:after="0"/>
            </w:pPr>
            <w:r>
              <w:rPr>
                <w:rFonts w:ascii="Times New Roman" w:hAnsi="Times New Roman" w:eastAsia="Times New Roman"/>
                <w:b w:val="0"/>
                <w:color w:val="23313D"/>
                <w:sz w:val="16"/>
              </w:rPr>
              <w:t>Data model and user/relationship baseline</w:t>
            </w:r>
          </w:p>
        </w:tc>
        <w:tc>
          <w:tcPr>
            <w:tcW w:type="dxa" w:w="1656"/>
            <w:vAlign w:val="top"/>
          </w:tcPr>
          <w:p>
            <w:pPr>
              <w:spacing w:after="0"/>
            </w:pPr>
            <w:r>
              <w:rPr>
                <w:rFonts w:ascii="Times New Roman" w:hAnsi="Times New Roman" w:eastAsia="Times New Roman"/>
                <w:b w:val="0"/>
                <w:color w:val="23313D"/>
                <w:sz w:val="16"/>
              </w:rPr>
              <w:t>Mar 30-Apr 26</w:t>
            </w:r>
          </w:p>
        </w:tc>
        <w:tc>
          <w:tcPr>
            <w:tcW w:type="dxa" w:w="936"/>
            <w:vAlign w:val="top"/>
          </w:tcPr>
          <w:p>
            <w:pPr>
              <w:spacing w:after="0"/>
            </w:pPr>
            <w:r>
              <w:rPr>
                <w:rFonts w:ascii="Times New Roman" w:hAnsi="Times New Roman" w:eastAsia="Times New Roman"/>
                <w:b w:val="0"/>
                <w:color w:val="23313D"/>
                <w:sz w:val="16"/>
              </w:rPr>
              <w:t>84</w:t>
            </w:r>
          </w:p>
        </w:tc>
      </w:tr>
      <w:tr>
        <w:tc>
          <w:tcPr>
            <w:tcW w:type="dxa" w:w="720"/>
            <w:shd w:fill="FBFCFE"/>
            <w:vAlign w:val="top"/>
          </w:tcPr>
          <w:p>
            <w:pPr>
              <w:spacing w:after="0"/>
            </w:pPr>
            <w:r>
              <w:rPr>
                <w:rFonts w:ascii="Times New Roman" w:hAnsi="Times New Roman" w:eastAsia="Times New Roman"/>
                <w:b w:val="0"/>
                <w:color w:val="23313D"/>
                <w:sz w:val="16"/>
              </w:rPr>
              <w:t>WP2</w:t>
            </w:r>
          </w:p>
        </w:tc>
        <w:tc>
          <w:tcPr>
            <w:tcW w:type="dxa" w:w="2520"/>
            <w:shd w:fill="FBFCFE"/>
            <w:vAlign w:val="top"/>
          </w:tcPr>
          <w:p>
            <w:pPr>
              <w:spacing w:after="0"/>
            </w:pPr>
            <w:r>
              <w:rPr>
                <w:rFonts w:ascii="Times New Roman" w:hAnsi="Times New Roman" w:eastAsia="Times New Roman"/>
                <w:b w:val="0"/>
                <w:color w:val="23313D"/>
                <w:sz w:val="16"/>
              </w:rPr>
              <w:t>Context Acquisition and Knowledge Management</w:t>
            </w:r>
          </w:p>
        </w:tc>
        <w:tc>
          <w:tcPr>
            <w:tcW w:type="dxa" w:w="4320"/>
            <w:shd w:fill="FBFCFE"/>
            <w:vAlign w:val="top"/>
          </w:tcPr>
          <w:p>
            <w:pPr>
              <w:spacing w:after="0"/>
            </w:pPr>
            <w:r>
              <w:rPr>
                <w:rFonts w:ascii="Times New Roman" w:hAnsi="Times New Roman" w:eastAsia="Times New Roman"/>
                <w:b w:val="0"/>
                <w:color w:val="23313D"/>
                <w:sz w:val="16"/>
              </w:rPr>
              <w:t>Context ingestion, screenshot/topic extraction, knowledge and embeddings</w:t>
            </w:r>
          </w:p>
        </w:tc>
        <w:tc>
          <w:tcPr>
            <w:tcW w:type="dxa" w:w="1656"/>
            <w:shd w:fill="FBFCFE"/>
            <w:vAlign w:val="top"/>
          </w:tcPr>
          <w:p>
            <w:pPr>
              <w:spacing w:after="0"/>
            </w:pPr>
            <w:r>
              <w:rPr>
                <w:rFonts w:ascii="Times New Roman" w:hAnsi="Times New Roman" w:eastAsia="Times New Roman"/>
                <w:b w:val="0"/>
                <w:color w:val="23313D"/>
                <w:sz w:val="16"/>
              </w:rPr>
              <w:t>Apr 13-Apr 26</w:t>
            </w:r>
          </w:p>
        </w:tc>
        <w:tc>
          <w:tcPr>
            <w:tcW w:type="dxa" w:w="936"/>
            <w:shd w:fill="FBFCFE"/>
            <w:vAlign w:val="top"/>
          </w:tcPr>
          <w:p>
            <w:pPr>
              <w:spacing w:after="0"/>
            </w:pPr>
            <w:r>
              <w:rPr>
                <w:rFonts w:ascii="Times New Roman" w:hAnsi="Times New Roman" w:eastAsia="Times New Roman"/>
                <w:b w:val="0"/>
                <w:color w:val="23313D"/>
                <w:sz w:val="16"/>
              </w:rPr>
              <w:t>120</w:t>
            </w:r>
          </w:p>
        </w:tc>
      </w:tr>
      <w:tr>
        <w:tc>
          <w:tcPr>
            <w:tcW w:type="dxa" w:w="720"/>
            <w:vAlign w:val="top"/>
          </w:tcPr>
          <w:p>
            <w:pPr>
              <w:spacing w:after="0"/>
            </w:pPr>
            <w:r>
              <w:rPr>
                <w:rFonts w:ascii="Times New Roman" w:hAnsi="Times New Roman" w:eastAsia="Times New Roman"/>
                <w:b w:val="0"/>
                <w:color w:val="23313D"/>
                <w:sz w:val="16"/>
              </w:rPr>
              <w:t>WP3</w:t>
            </w:r>
          </w:p>
        </w:tc>
        <w:tc>
          <w:tcPr>
            <w:tcW w:type="dxa" w:w="2520"/>
            <w:vAlign w:val="top"/>
          </w:tcPr>
          <w:p>
            <w:pPr>
              <w:spacing w:after="0"/>
            </w:pPr>
            <w:r>
              <w:rPr>
                <w:rFonts w:ascii="Times New Roman" w:hAnsi="Times New Roman" w:eastAsia="Times New Roman"/>
                <w:b w:val="0"/>
                <w:color w:val="23313D"/>
                <w:sz w:val="16"/>
              </w:rPr>
              <w:t>Relationship Analysis Engine</w:t>
            </w:r>
          </w:p>
        </w:tc>
        <w:tc>
          <w:tcPr>
            <w:tcW w:type="dxa" w:w="4320"/>
            <w:vAlign w:val="top"/>
          </w:tcPr>
          <w:p>
            <w:pPr>
              <w:spacing w:after="0"/>
            </w:pPr>
            <w:r>
              <w:rPr>
                <w:rFonts w:ascii="Times New Roman" w:hAnsi="Times New Roman" w:eastAsia="Times New Roman"/>
                <w:b w:val="0"/>
                <w:color w:val="23313D"/>
                <w:sz w:val="16"/>
              </w:rPr>
              <w:t>Narrative analysis, conversation analysis, scoring and guidance</w:t>
            </w:r>
          </w:p>
        </w:tc>
        <w:tc>
          <w:tcPr>
            <w:tcW w:type="dxa" w:w="1656"/>
            <w:vAlign w:val="top"/>
          </w:tcPr>
          <w:p>
            <w:pPr>
              <w:spacing w:after="0"/>
            </w:pPr>
            <w:r>
              <w:rPr>
                <w:rFonts w:ascii="Times New Roman" w:hAnsi="Times New Roman" w:eastAsia="Times New Roman"/>
                <w:b w:val="0"/>
                <w:color w:val="23313D"/>
                <w:sz w:val="16"/>
              </w:rPr>
              <w:t>Apr 20-May 10</w:t>
            </w:r>
          </w:p>
        </w:tc>
        <w:tc>
          <w:tcPr>
            <w:tcW w:type="dxa" w:w="936"/>
            <w:vAlign w:val="top"/>
          </w:tcPr>
          <w:p>
            <w:pPr>
              <w:spacing w:after="0"/>
            </w:pPr>
            <w:r>
              <w:rPr>
                <w:rFonts w:ascii="Times New Roman" w:hAnsi="Times New Roman" w:eastAsia="Times New Roman"/>
                <w:b w:val="0"/>
                <w:color w:val="23313D"/>
                <w:sz w:val="16"/>
              </w:rPr>
              <w:t>132</w:t>
            </w:r>
          </w:p>
        </w:tc>
      </w:tr>
      <w:tr>
        <w:tc>
          <w:tcPr>
            <w:tcW w:type="dxa" w:w="720"/>
            <w:shd w:fill="FBFCFE"/>
            <w:vAlign w:val="top"/>
          </w:tcPr>
          <w:p>
            <w:pPr>
              <w:spacing w:after="0"/>
            </w:pPr>
            <w:r>
              <w:rPr>
                <w:rFonts w:ascii="Times New Roman" w:hAnsi="Times New Roman" w:eastAsia="Times New Roman"/>
                <w:b w:val="0"/>
                <w:color w:val="23313D"/>
                <w:sz w:val="16"/>
              </w:rPr>
              <w:t>WP4</w:t>
            </w:r>
          </w:p>
        </w:tc>
        <w:tc>
          <w:tcPr>
            <w:tcW w:type="dxa" w:w="2520"/>
            <w:shd w:fill="FBFCFE"/>
            <w:vAlign w:val="top"/>
          </w:tcPr>
          <w:p>
            <w:pPr>
              <w:spacing w:after="0"/>
            </w:pPr>
            <w:r>
              <w:rPr>
                <w:rFonts w:ascii="Times New Roman" w:hAnsi="Times New Roman" w:eastAsia="Times New Roman"/>
                <w:b w:val="0"/>
                <w:color w:val="23313D"/>
                <w:sz w:val="16"/>
              </w:rPr>
              <w:t>Virtual Figure Interaction System</w:t>
            </w:r>
          </w:p>
        </w:tc>
        <w:tc>
          <w:tcPr>
            <w:tcW w:type="dxa" w:w="4320"/>
            <w:shd w:fill="FBFCFE"/>
            <w:vAlign w:val="top"/>
          </w:tcPr>
          <w:p>
            <w:pPr>
              <w:spacing w:after="0"/>
            </w:pPr>
            <w:r>
              <w:rPr>
                <w:rFonts w:ascii="Times New Roman" w:hAnsi="Times New Roman" w:eastAsia="Times New Roman"/>
                <w:b w:val="0"/>
                <w:color w:val="23313D"/>
                <w:sz w:val="16"/>
              </w:rPr>
              <w:t>Persona loading, memory recall, WebSocket interaction and virtual figure dialogue</w:t>
            </w:r>
          </w:p>
        </w:tc>
        <w:tc>
          <w:tcPr>
            <w:tcW w:type="dxa" w:w="1656"/>
            <w:shd w:fill="FBFCFE"/>
            <w:vAlign w:val="top"/>
          </w:tcPr>
          <w:p>
            <w:pPr>
              <w:spacing w:after="0"/>
            </w:pPr>
            <w:r>
              <w:rPr>
                <w:rFonts w:ascii="Times New Roman" w:hAnsi="Times New Roman" w:eastAsia="Times New Roman"/>
                <w:b w:val="0"/>
                <w:color w:val="23313D"/>
                <w:sz w:val="16"/>
              </w:rPr>
              <w:t>Apr 27-May 17</w:t>
            </w:r>
          </w:p>
        </w:tc>
        <w:tc>
          <w:tcPr>
            <w:tcW w:type="dxa" w:w="936"/>
            <w:shd w:fill="FBFCFE"/>
            <w:vAlign w:val="top"/>
          </w:tcPr>
          <w:p>
            <w:pPr>
              <w:spacing w:after="0"/>
            </w:pPr>
            <w:r>
              <w:rPr>
                <w:rFonts w:ascii="Times New Roman" w:hAnsi="Times New Roman" w:eastAsia="Times New Roman"/>
                <w:b w:val="0"/>
                <w:color w:val="23313D"/>
                <w:sz w:val="16"/>
              </w:rPr>
              <w:t>126</w:t>
            </w:r>
          </w:p>
        </w:tc>
      </w:tr>
      <w:tr>
        <w:tc>
          <w:tcPr>
            <w:tcW w:type="dxa" w:w="720"/>
            <w:vAlign w:val="top"/>
          </w:tcPr>
          <w:p>
            <w:pPr>
              <w:spacing w:after="0"/>
            </w:pPr>
            <w:r>
              <w:rPr>
                <w:rFonts w:ascii="Times New Roman" w:hAnsi="Times New Roman" w:eastAsia="Times New Roman"/>
                <w:b w:val="0"/>
                <w:color w:val="23313D"/>
                <w:sz w:val="16"/>
              </w:rPr>
              <w:t>WP5</w:t>
            </w:r>
          </w:p>
        </w:tc>
        <w:tc>
          <w:tcPr>
            <w:tcW w:type="dxa" w:w="2520"/>
            <w:vAlign w:val="top"/>
          </w:tcPr>
          <w:p>
            <w:pPr>
              <w:spacing w:after="0"/>
            </w:pPr>
            <w:r>
              <w:rPr>
                <w:rFonts w:ascii="Times New Roman" w:hAnsi="Times New Roman" w:eastAsia="Times New Roman"/>
                <w:b w:val="0"/>
                <w:color w:val="23313D"/>
                <w:sz w:val="16"/>
              </w:rPr>
              <w:t>Client Experience, Integration, and Deployment</w:t>
            </w:r>
          </w:p>
        </w:tc>
        <w:tc>
          <w:tcPr>
            <w:tcW w:type="dxa" w:w="4320"/>
            <w:vAlign w:val="top"/>
          </w:tcPr>
          <w:p>
            <w:pPr>
              <w:spacing w:after="0"/>
            </w:pPr>
            <w:r>
              <w:rPr>
                <w:rFonts w:ascii="Times New Roman" w:hAnsi="Times New Roman" w:eastAsia="Times New Roman"/>
                <w:b w:val="0"/>
                <w:color w:val="23313D"/>
                <w:sz w:val="16"/>
              </w:rPr>
              <w:t>Lightweight client, integration, testing, optimization, and deployment</w:t>
            </w:r>
          </w:p>
        </w:tc>
        <w:tc>
          <w:tcPr>
            <w:tcW w:type="dxa" w:w="1656"/>
            <w:vAlign w:val="top"/>
          </w:tcPr>
          <w:p>
            <w:pPr>
              <w:spacing w:after="0"/>
            </w:pPr>
            <w:r>
              <w:rPr>
                <w:rFonts w:ascii="Times New Roman" w:hAnsi="Times New Roman" w:eastAsia="Times New Roman"/>
                <w:b w:val="0"/>
                <w:color w:val="23313D"/>
                <w:sz w:val="16"/>
              </w:rPr>
              <w:t>Apr 27-Jun 14</w:t>
            </w:r>
          </w:p>
        </w:tc>
        <w:tc>
          <w:tcPr>
            <w:tcW w:type="dxa" w:w="936"/>
            <w:vAlign w:val="top"/>
          </w:tcPr>
          <w:p>
            <w:pPr>
              <w:spacing w:after="0"/>
            </w:pPr>
            <w:r>
              <w:rPr>
                <w:rFonts w:ascii="Times New Roman" w:hAnsi="Times New Roman" w:eastAsia="Times New Roman"/>
                <w:b w:val="0"/>
                <w:color w:val="23313D"/>
                <w:sz w:val="16"/>
              </w:rPr>
              <w:t>162</w:t>
            </w:r>
          </w:p>
        </w:tc>
      </w:tr>
      <w:tr>
        <w:tc>
          <w:tcPr>
            <w:tcW w:type="dxa" w:w="720"/>
            <w:shd w:fill="FBFCFE"/>
            <w:vAlign w:val="top"/>
          </w:tcPr>
          <w:p>
            <w:pPr>
              <w:spacing w:after="0"/>
            </w:pPr>
            <w:r>
              <w:rPr>
                <w:rFonts w:ascii="Times New Roman" w:hAnsi="Times New Roman" w:eastAsia="Times New Roman"/>
                <w:b w:val="0"/>
                <w:color w:val="23313D"/>
                <w:sz w:val="16"/>
              </w:rPr>
              <w:t>Total</w:t>
            </w:r>
          </w:p>
        </w:tc>
        <w:tc>
          <w:tcPr>
            <w:tcW w:type="dxa" w:w="2520"/>
            <w:shd w:fill="FBFCFE"/>
            <w:vAlign w:val="top"/>
          </w:tcPr>
          <w:p>
            <w:pPr>
              <w:spacing w:after="0"/>
            </w:pPr>
            <w:r>
              <w:rPr>
                <w:rFonts w:ascii="Times New Roman" w:hAnsi="Times New Roman" w:eastAsia="Times New Roman"/>
                <w:b w:val="0"/>
                <w:color w:val="23313D"/>
                <w:sz w:val="16"/>
              </w:rPr>
            </w:r>
          </w:p>
        </w:tc>
        <w:tc>
          <w:tcPr>
            <w:tcW w:type="dxa" w:w="4320"/>
            <w:shd w:fill="FBFCFE"/>
            <w:vAlign w:val="top"/>
          </w:tcPr>
          <w:p>
            <w:pPr>
              <w:spacing w:after="0"/>
            </w:pPr>
            <w:r>
              <w:rPr>
                <w:rFonts w:ascii="Times New Roman" w:hAnsi="Times New Roman" w:eastAsia="Times New Roman"/>
                <w:b w:val="0"/>
                <w:color w:val="23313D"/>
                <w:sz w:val="16"/>
              </w:rPr>
            </w:r>
          </w:p>
        </w:tc>
        <w:tc>
          <w:tcPr>
            <w:tcW w:type="dxa" w:w="1656"/>
            <w:shd w:fill="FBFCFE"/>
            <w:vAlign w:val="top"/>
          </w:tcPr>
          <w:p>
            <w:pPr>
              <w:spacing w:after="0"/>
            </w:pPr>
            <w:r>
              <w:rPr>
                <w:rFonts w:ascii="Times New Roman" w:hAnsi="Times New Roman" w:eastAsia="Times New Roman"/>
                <w:b w:val="0"/>
                <w:color w:val="23313D"/>
                <w:sz w:val="16"/>
              </w:rPr>
            </w:r>
          </w:p>
        </w:tc>
        <w:tc>
          <w:tcPr>
            <w:tcW w:type="dxa" w:w="936"/>
            <w:shd w:fill="FBFCFE"/>
            <w:vAlign w:val="top"/>
          </w:tcPr>
          <w:p>
            <w:pPr>
              <w:spacing w:after="0"/>
            </w:pPr>
            <w:r>
              <w:rPr>
                <w:rFonts w:ascii="Times New Roman" w:hAnsi="Times New Roman" w:eastAsia="Times New Roman"/>
                <w:b w:val="0"/>
                <w:color w:val="23313D"/>
                <w:sz w:val="16"/>
              </w:rPr>
              <w:t>624</w:t>
            </w:r>
          </w:p>
        </w:tc>
      </w:tr>
    </w:tbl>
    <w:p>
      <w:pPr>
        <w:spacing w:before="160" w:after="80"/>
      </w:pPr>
      <w:r>
        <w:rPr>
          <w:rFonts w:ascii="Times New Roman" w:hAnsi="Times New Roman" w:eastAsia="Times New Roman"/>
          <w:b/>
          <w:color w:val="1F4E79"/>
          <w:sz w:val="30"/>
        </w:rPr>
        <w:t>6. Updated WBS, Planned Working Hours, and Total Hours</w:t>
      </w:r>
    </w:p>
    <w:p>
      <w:pPr>
        <w:spacing w:after="80" w:line="283" w:lineRule="auto"/>
      </w:pPr>
      <w:r>
        <w:rPr>
          <w:rFonts w:ascii="Times New Roman" w:hAnsi="Times New Roman" w:eastAsia="Times New Roman"/>
          <w:b w:val="0"/>
          <w:color w:val="23313D"/>
          <w:sz w:val="20"/>
        </w:rPr>
        <w:t>The updated WBS preserves the same total planned workload of 624 hours, but it replaces the broad original work packages with traceable task IDs, RBS references, week assignments, and planned hours for each task.</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936"/>
            <w:shd w:fill="1F4E79"/>
            <w:vAlign w:val="top"/>
          </w:tcPr>
          <w:p>
            <w:pPr>
              <w:spacing w:after="0"/>
              <w:jc w:val="center"/>
            </w:pPr>
            <w:r>
              <w:rPr>
                <w:rFonts w:ascii="Times New Roman" w:hAnsi="Times New Roman" w:eastAsia="Times New Roman"/>
                <w:b/>
                <w:color w:val="FFFFFF"/>
                <w:sz w:val="16"/>
              </w:rPr>
              <w:t>WP</w:t>
            </w:r>
          </w:p>
        </w:tc>
        <w:tc>
          <w:tcPr>
            <w:tcW w:type="dxa" w:w="6480"/>
            <w:shd w:fill="1F4E79"/>
            <w:vAlign w:val="top"/>
          </w:tcPr>
          <w:p>
            <w:pPr>
              <w:spacing w:after="0"/>
              <w:jc w:val="center"/>
            </w:pPr>
            <w:r>
              <w:rPr>
                <w:rFonts w:ascii="Times New Roman" w:hAnsi="Times New Roman" w:eastAsia="Times New Roman"/>
                <w:b/>
                <w:color w:val="FFFFFF"/>
                <w:sz w:val="16"/>
              </w:rPr>
              <w:t>Updated Work Package</w:t>
            </w:r>
          </w:p>
        </w:tc>
        <w:tc>
          <w:tcPr>
            <w:tcW w:type="dxa" w:w="1080"/>
            <w:shd w:fill="1F4E79"/>
            <w:vAlign w:val="top"/>
          </w:tcPr>
          <w:p>
            <w:pPr>
              <w:spacing w:after="0"/>
              <w:jc w:val="center"/>
            </w:pPr>
            <w:r>
              <w:rPr>
                <w:rFonts w:ascii="Times New Roman" w:hAnsi="Times New Roman" w:eastAsia="Times New Roman"/>
                <w:b/>
                <w:color w:val="FFFFFF"/>
                <w:sz w:val="16"/>
              </w:rPr>
              <w:t>RBS</w:t>
            </w:r>
          </w:p>
        </w:tc>
        <w:tc>
          <w:tcPr>
            <w:tcW w:type="dxa" w:w="936"/>
            <w:shd w:fill="1F4E79"/>
            <w:vAlign w:val="top"/>
          </w:tcPr>
          <w:p>
            <w:pPr>
              <w:spacing w:after="0"/>
              <w:jc w:val="center"/>
            </w:pPr>
            <w:r>
              <w:rPr>
                <w:rFonts w:ascii="Times New Roman" w:hAnsi="Times New Roman" w:eastAsia="Times New Roman"/>
                <w:b/>
                <w:color w:val="FFFFFF"/>
                <w:sz w:val="16"/>
              </w:rPr>
              <w:t>Hours</w:t>
            </w:r>
          </w:p>
        </w:tc>
      </w:tr>
      <w:tr>
        <w:tc>
          <w:tcPr>
            <w:tcW w:type="dxa" w:w="936"/>
            <w:vAlign w:val="top"/>
          </w:tcPr>
          <w:p>
            <w:pPr>
              <w:spacing w:after="0"/>
            </w:pPr>
            <w:r>
              <w:rPr>
                <w:rFonts w:ascii="Times New Roman" w:hAnsi="Times New Roman" w:eastAsia="Times New Roman"/>
                <w:b w:val="0"/>
                <w:color w:val="23313D"/>
                <w:sz w:val="16"/>
              </w:rPr>
              <w:t>WP1</w:t>
            </w:r>
          </w:p>
        </w:tc>
        <w:tc>
          <w:tcPr>
            <w:tcW w:type="dxa" w:w="6480"/>
            <w:vAlign w:val="top"/>
          </w:tcPr>
          <w:p>
            <w:pPr>
              <w:spacing w:after="0"/>
            </w:pPr>
            <w:r>
              <w:rPr>
                <w:rFonts w:ascii="Times New Roman" w:hAnsi="Times New Roman" w:eastAsia="Times New Roman"/>
                <w:b w:val="0"/>
                <w:color w:val="23313D"/>
                <w:sz w:val="16"/>
              </w:rPr>
              <w:t>User and Figure-Relation Data Foundation</w:t>
            </w:r>
          </w:p>
        </w:tc>
        <w:tc>
          <w:tcPr>
            <w:tcW w:type="dxa" w:w="1080"/>
            <w:vAlign w:val="top"/>
          </w:tcPr>
          <w:p>
            <w:pPr>
              <w:spacing w:after="0"/>
            </w:pPr>
            <w:r>
              <w:rPr>
                <w:rFonts w:ascii="Times New Roman" w:hAnsi="Times New Roman" w:eastAsia="Times New Roman"/>
                <w:b w:val="0"/>
                <w:color w:val="23313D"/>
                <w:sz w:val="16"/>
              </w:rPr>
              <w:t>R1.1</w:t>
            </w:r>
          </w:p>
        </w:tc>
        <w:tc>
          <w:tcPr>
            <w:tcW w:type="dxa" w:w="936"/>
            <w:vAlign w:val="top"/>
          </w:tcPr>
          <w:p>
            <w:pPr>
              <w:spacing w:after="0"/>
            </w:pPr>
            <w:r>
              <w:rPr>
                <w:rFonts w:ascii="Times New Roman" w:hAnsi="Times New Roman" w:eastAsia="Times New Roman"/>
                <w:b w:val="0"/>
                <w:color w:val="23313D"/>
                <w:sz w:val="16"/>
              </w:rPr>
              <w:t>84</w:t>
            </w:r>
          </w:p>
        </w:tc>
      </w:tr>
      <w:tr>
        <w:tc>
          <w:tcPr>
            <w:tcW w:type="dxa" w:w="936"/>
            <w:shd w:fill="FBFCFE"/>
            <w:vAlign w:val="top"/>
          </w:tcPr>
          <w:p>
            <w:pPr>
              <w:spacing w:after="0"/>
            </w:pPr>
            <w:r>
              <w:rPr>
                <w:rFonts w:ascii="Times New Roman" w:hAnsi="Times New Roman" w:eastAsia="Times New Roman"/>
                <w:b w:val="0"/>
                <w:color w:val="23313D"/>
                <w:sz w:val="16"/>
              </w:rPr>
              <w:t>WP2</w:t>
            </w:r>
          </w:p>
        </w:tc>
        <w:tc>
          <w:tcPr>
            <w:tcW w:type="dxa" w:w="6480"/>
            <w:shd w:fill="FBFCFE"/>
            <w:vAlign w:val="top"/>
          </w:tcPr>
          <w:p>
            <w:pPr>
              <w:spacing w:after="0"/>
            </w:pPr>
            <w:r>
              <w:rPr>
                <w:rFonts w:ascii="Times New Roman" w:hAnsi="Times New Roman" w:eastAsia="Times New Roman"/>
                <w:b w:val="0"/>
                <w:color w:val="23313D"/>
                <w:sz w:val="16"/>
              </w:rPr>
              <w:t>Persona Building and Knowledge Management</w:t>
            </w:r>
          </w:p>
        </w:tc>
        <w:tc>
          <w:tcPr>
            <w:tcW w:type="dxa" w:w="1080"/>
            <w:shd w:fill="FBFCFE"/>
            <w:vAlign w:val="top"/>
          </w:tcPr>
          <w:p>
            <w:pPr>
              <w:spacing w:after="0"/>
            </w:pPr>
            <w:r>
              <w:rPr>
                <w:rFonts w:ascii="Times New Roman" w:hAnsi="Times New Roman" w:eastAsia="Times New Roman"/>
                <w:b w:val="0"/>
                <w:color w:val="23313D"/>
                <w:sz w:val="16"/>
              </w:rPr>
              <w:t>R1.2</w:t>
            </w:r>
          </w:p>
        </w:tc>
        <w:tc>
          <w:tcPr>
            <w:tcW w:type="dxa" w:w="936"/>
            <w:shd w:fill="FBFCFE"/>
            <w:vAlign w:val="top"/>
          </w:tcPr>
          <w:p>
            <w:pPr>
              <w:spacing w:after="0"/>
            </w:pPr>
            <w:r>
              <w:rPr>
                <w:rFonts w:ascii="Times New Roman" w:hAnsi="Times New Roman" w:eastAsia="Times New Roman"/>
                <w:b w:val="0"/>
                <w:color w:val="23313D"/>
                <w:sz w:val="16"/>
              </w:rPr>
              <w:t>120</w:t>
            </w:r>
          </w:p>
        </w:tc>
      </w:tr>
      <w:tr>
        <w:tc>
          <w:tcPr>
            <w:tcW w:type="dxa" w:w="936"/>
            <w:vAlign w:val="top"/>
          </w:tcPr>
          <w:p>
            <w:pPr>
              <w:spacing w:after="0"/>
            </w:pPr>
            <w:r>
              <w:rPr>
                <w:rFonts w:ascii="Times New Roman" w:hAnsi="Times New Roman" w:eastAsia="Times New Roman"/>
                <w:b w:val="0"/>
                <w:color w:val="23313D"/>
                <w:sz w:val="16"/>
              </w:rPr>
              <w:t>WP3</w:t>
            </w:r>
          </w:p>
        </w:tc>
        <w:tc>
          <w:tcPr>
            <w:tcW w:type="dxa" w:w="6480"/>
            <w:vAlign w:val="top"/>
          </w:tcPr>
          <w:p>
            <w:pPr>
              <w:spacing w:after="0"/>
            </w:pPr>
            <w:r>
              <w:rPr>
                <w:rFonts w:ascii="Times New Roman" w:hAnsi="Times New Roman" w:eastAsia="Times New Roman"/>
                <w:b w:val="0"/>
                <w:color w:val="23313D"/>
                <w:sz w:val="16"/>
              </w:rPr>
              <w:t>Conversation and Dialogue System</w:t>
            </w:r>
          </w:p>
        </w:tc>
        <w:tc>
          <w:tcPr>
            <w:tcW w:type="dxa" w:w="1080"/>
            <w:vAlign w:val="top"/>
          </w:tcPr>
          <w:p>
            <w:pPr>
              <w:spacing w:after="0"/>
            </w:pPr>
            <w:r>
              <w:rPr>
                <w:rFonts w:ascii="Times New Roman" w:hAnsi="Times New Roman" w:eastAsia="Times New Roman"/>
                <w:b w:val="0"/>
                <w:color w:val="23313D"/>
                <w:sz w:val="16"/>
              </w:rPr>
              <w:t>R2.1</w:t>
            </w:r>
          </w:p>
        </w:tc>
        <w:tc>
          <w:tcPr>
            <w:tcW w:type="dxa" w:w="936"/>
            <w:vAlign w:val="top"/>
          </w:tcPr>
          <w:p>
            <w:pPr>
              <w:spacing w:after="0"/>
            </w:pPr>
            <w:r>
              <w:rPr>
                <w:rFonts w:ascii="Times New Roman" w:hAnsi="Times New Roman" w:eastAsia="Times New Roman"/>
                <w:b w:val="0"/>
                <w:color w:val="23313D"/>
                <w:sz w:val="16"/>
              </w:rPr>
              <w:t>132</w:t>
            </w:r>
          </w:p>
        </w:tc>
      </w:tr>
      <w:tr>
        <w:tc>
          <w:tcPr>
            <w:tcW w:type="dxa" w:w="936"/>
            <w:shd w:fill="FBFCFE"/>
            <w:vAlign w:val="top"/>
          </w:tcPr>
          <w:p>
            <w:pPr>
              <w:spacing w:after="0"/>
            </w:pPr>
            <w:r>
              <w:rPr>
                <w:rFonts w:ascii="Times New Roman" w:hAnsi="Times New Roman" w:eastAsia="Times New Roman"/>
                <w:b w:val="0"/>
                <w:color w:val="23313D"/>
                <w:sz w:val="16"/>
              </w:rPr>
              <w:t>WP4</w:t>
            </w:r>
          </w:p>
        </w:tc>
        <w:tc>
          <w:tcPr>
            <w:tcW w:type="dxa" w:w="6480"/>
            <w:shd w:fill="FBFCFE"/>
            <w:vAlign w:val="top"/>
          </w:tcPr>
          <w:p>
            <w:pPr>
              <w:spacing w:after="0"/>
            </w:pPr>
            <w:r>
              <w:rPr>
                <w:rFonts w:ascii="Times New Roman" w:hAnsi="Times New Roman" w:eastAsia="Times New Roman"/>
                <w:b w:val="0"/>
                <w:color w:val="23313D"/>
                <w:sz w:val="16"/>
              </w:rPr>
              <w:t>Channel Integration and Lark Bot</w:t>
            </w:r>
          </w:p>
        </w:tc>
        <w:tc>
          <w:tcPr>
            <w:tcW w:type="dxa" w:w="1080"/>
            <w:shd w:fill="FBFCFE"/>
            <w:vAlign w:val="top"/>
          </w:tcPr>
          <w:p>
            <w:pPr>
              <w:spacing w:after="0"/>
            </w:pPr>
            <w:r>
              <w:rPr>
                <w:rFonts w:ascii="Times New Roman" w:hAnsi="Times New Roman" w:eastAsia="Times New Roman"/>
                <w:b w:val="0"/>
                <w:color w:val="23313D"/>
                <w:sz w:val="16"/>
              </w:rPr>
              <w:t>R2.2</w:t>
            </w:r>
          </w:p>
        </w:tc>
        <w:tc>
          <w:tcPr>
            <w:tcW w:type="dxa" w:w="936"/>
            <w:shd w:fill="FBFCFE"/>
            <w:vAlign w:val="top"/>
          </w:tcPr>
          <w:p>
            <w:pPr>
              <w:spacing w:after="0"/>
            </w:pPr>
            <w:r>
              <w:rPr>
                <w:rFonts w:ascii="Times New Roman" w:hAnsi="Times New Roman" w:eastAsia="Times New Roman"/>
                <w:b w:val="0"/>
                <w:color w:val="23313D"/>
                <w:sz w:val="16"/>
              </w:rPr>
              <w:t>126</w:t>
            </w:r>
          </w:p>
        </w:tc>
      </w:tr>
      <w:tr>
        <w:tc>
          <w:tcPr>
            <w:tcW w:type="dxa" w:w="936"/>
            <w:vAlign w:val="top"/>
          </w:tcPr>
          <w:p>
            <w:pPr>
              <w:spacing w:after="0"/>
            </w:pPr>
            <w:r>
              <w:rPr>
                <w:rFonts w:ascii="Times New Roman" w:hAnsi="Times New Roman" w:eastAsia="Times New Roman"/>
                <w:b w:val="0"/>
                <w:color w:val="23313D"/>
                <w:sz w:val="16"/>
              </w:rPr>
              <w:t>WP5</w:t>
            </w:r>
          </w:p>
        </w:tc>
        <w:tc>
          <w:tcPr>
            <w:tcW w:type="dxa" w:w="6480"/>
            <w:vAlign w:val="top"/>
          </w:tcPr>
          <w:p>
            <w:pPr>
              <w:spacing w:after="0"/>
            </w:pPr>
            <w:r>
              <w:rPr>
                <w:rFonts w:ascii="Times New Roman" w:hAnsi="Times New Roman" w:eastAsia="Times New Roman"/>
                <w:b w:val="0"/>
                <w:color w:val="23313D"/>
                <w:sz w:val="16"/>
              </w:rPr>
              <w:t>CLI, Harness, Packaging, and Deployment</w:t>
            </w:r>
          </w:p>
        </w:tc>
        <w:tc>
          <w:tcPr>
            <w:tcW w:type="dxa" w:w="1080"/>
            <w:vAlign w:val="top"/>
          </w:tcPr>
          <w:p>
            <w:pPr>
              <w:spacing w:after="0"/>
            </w:pPr>
            <w:r>
              <w:rPr>
                <w:rFonts w:ascii="Times New Roman" w:hAnsi="Times New Roman" w:eastAsia="Times New Roman"/>
                <w:b w:val="0"/>
                <w:color w:val="23313D"/>
                <w:sz w:val="16"/>
              </w:rPr>
              <w:t>R3.1</w:t>
            </w:r>
          </w:p>
        </w:tc>
        <w:tc>
          <w:tcPr>
            <w:tcW w:type="dxa" w:w="936"/>
            <w:vAlign w:val="top"/>
          </w:tcPr>
          <w:p>
            <w:pPr>
              <w:spacing w:after="0"/>
            </w:pPr>
            <w:r>
              <w:rPr>
                <w:rFonts w:ascii="Times New Roman" w:hAnsi="Times New Roman" w:eastAsia="Times New Roman"/>
                <w:b w:val="0"/>
                <w:color w:val="23313D"/>
                <w:sz w:val="16"/>
              </w:rPr>
              <w:t>162</w:t>
            </w:r>
          </w:p>
        </w:tc>
      </w:tr>
      <w:tr>
        <w:tc>
          <w:tcPr>
            <w:tcW w:type="dxa" w:w="936"/>
            <w:shd w:fill="FBFCFE"/>
            <w:vAlign w:val="top"/>
          </w:tcPr>
          <w:p>
            <w:pPr>
              <w:spacing w:after="0"/>
            </w:pPr>
            <w:r>
              <w:rPr>
                <w:rFonts w:ascii="Times New Roman" w:hAnsi="Times New Roman" w:eastAsia="Times New Roman"/>
                <w:b w:val="0"/>
                <w:color w:val="23313D"/>
                <w:sz w:val="16"/>
              </w:rPr>
              <w:t>Total</w:t>
            </w:r>
          </w:p>
        </w:tc>
        <w:tc>
          <w:tcPr>
            <w:tcW w:type="dxa" w:w="6480"/>
            <w:shd w:fill="FBFCFE"/>
            <w:vAlign w:val="top"/>
          </w:tcPr>
          <w:p>
            <w:pPr>
              <w:spacing w:after="0"/>
            </w:pPr>
            <w:r>
              <w:rPr>
                <w:rFonts w:ascii="Times New Roman" w:hAnsi="Times New Roman" w:eastAsia="Times New Roman"/>
                <w:b w:val="0"/>
                <w:color w:val="23313D"/>
                <w:sz w:val="16"/>
              </w:rPr>
            </w:r>
          </w:p>
        </w:tc>
        <w:tc>
          <w:tcPr>
            <w:tcW w:type="dxa" w:w="1080"/>
            <w:shd w:fill="FBFCFE"/>
            <w:vAlign w:val="top"/>
          </w:tcPr>
          <w:p>
            <w:pPr>
              <w:spacing w:after="0"/>
            </w:pPr>
            <w:r>
              <w:rPr>
                <w:rFonts w:ascii="Times New Roman" w:hAnsi="Times New Roman" w:eastAsia="Times New Roman"/>
                <w:b w:val="0"/>
                <w:color w:val="23313D"/>
                <w:sz w:val="16"/>
              </w:rPr>
            </w:r>
          </w:p>
        </w:tc>
        <w:tc>
          <w:tcPr>
            <w:tcW w:type="dxa" w:w="936"/>
            <w:shd w:fill="FBFCFE"/>
            <w:vAlign w:val="top"/>
          </w:tcPr>
          <w:p>
            <w:pPr>
              <w:spacing w:after="0"/>
            </w:pPr>
            <w:r>
              <w:rPr>
                <w:rFonts w:ascii="Times New Roman" w:hAnsi="Times New Roman" w:eastAsia="Times New Roman"/>
                <w:b w:val="0"/>
                <w:color w:val="23313D"/>
                <w:sz w:val="16"/>
              </w:rPr>
              <w:t>624</w:t>
            </w:r>
          </w:p>
        </w:tc>
      </w:tr>
    </w:tbl>
    <w:p>
      <w:pPr>
        <w:spacing w:before="100" w:after="80"/>
      </w:pPr>
      <w:r>
        <w:rPr>
          <w:rFonts w:ascii="Times New Roman" w:hAnsi="Times New Roman" w:eastAsia="Times New Roman"/>
          <w:b/>
          <w:color w:val="23313D"/>
          <w:sz w:val="24"/>
        </w:rPr>
        <w:t>Detailed Updated Task-Level WBS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080"/>
            <w:shd w:fill="1F4E79"/>
            <w:vAlign w:val="top"/>
          </w:tcPr>
          <w:p>
            <w:pPr>
              <w:spacing w:after="0"/>
              <w:jc w:val="center"/>
            </w:pPr>
            <w:r>
              <w:rPr>
                <w:rFonts w:ascii="Times New Roman" w:hAnsi="Times New Roman" w:eastAsia="Times New Roman"/>
                <w:b/>
                <w:color w:val="FFFFFF"/>
                <w:sz w:val="16"/>
              </w:rPr>
              <w:t>Task ID</w:t>
            </w:r>
          </w:p>
        </w:tc>
        <w:tc>
          <w:tcPr>
            <w:tcW w:type="dxa" w:w="5328"/>
            <w:shd w:fill="1F4E79"/>
            <w:vAlign w:val="top"/>
          </w:tcPr>
          <w:p>
            <w:pPr>
              <w:spacing w:after="0"/>
              <w:jc w:val="center"/>
            </w:pPr>
            <w:r>
              <w:rPr>
                <w:rFonts w:ascii="Times New Roman" w:hAnsi="Times New Roman" w:eastAsia="Times New Roman"/>
                <w:b/>
                <w:color w:val="FFFFFF"/>
                <w:sz w:val="16"/>
              </w:rPr>
              <w:t>Task Name</w:t>
            </w:r>
          </w:p>
        </w:tc>
        <w:tc>
          <w:tcPr>
            <w:tcW w:type="dxa" w:w="1080"/>
            <w:shd w:fill="1F4E79"/>
            <w:vAlign w:val="top"/>
          </w:tcPr>
          <w:p>
            <w:pPr>
              <w:spacing w:after="0"/>
              <w:jc w:val="center"/>
            </w:pPr>
            <w:r>
              <w:rPr>
                <w:rFonts w:ascii="Times New Roman" w:hAnsi="Times New Roman" w:eastAsia="Times New Roman"/>
                <w:b/>
                <w:color w:val="FFFFFF"/>
                <w:sz w:val="16"/>
              </w:rPr>
              <w:t>RBS</w:t>
            </w:r>
          </w:p>
        </w:tc>
        <w:tc>
          <w:tcPr>
            <w:tcW w:type="dxa" w:w="1224"/>
            <w:shd w:fill="1F4E79"/>
            <w:vAlign w:val="top"/>
          </w:tcPr>
          <w:p>
            <w:pPr>
              <w:spacing w:after="0"/>
              <w:jc w:val="center"/>
            </w:pPr>
            <w:r>
              <w:rPr>
                <w:rFonts w:ascii="Times New Roman" w:hAnsi="Times New Roman" w:eastAsia="Times New Roman"/>
                <w:b/>
                <w:color w:val="FFFFFF"/>
                <w:sz w:val="16"/>
              </w:rPr>
              <w:t>Weeks</w:t>
            </w:r>
          </w:p>
        </w:tc>
        <w:tc>
          <w:tcPr>
            <w:tcW w:type="dxa" w:w="936"/>
            <w:shd w:fill="1F4E79"/>
            <w:vAlign w:val="top"/>
          </w:tcPr>
          <w:p>
            <w:pPr>
              <w:spacing w:after="0"/>
              <w:jc w:val="center"/>
            </w:pPr>
            <w:r>
              <w:rPr>
                <w:rFonts w:ascii="Times New Roman" w:hAnsi="Times New Roman" w:eastAsia="Times New Roman"/>
                <w:b/>
                <w:color w:val="FFFFFF"/>
                <w:sz w:val="16"/>
              </w:rPr>
              <w:t>Hours</w:t>
            </w:r>
          </w:p>
        </w:tc>
      </w:tr>
      <w:tr>
        <w:tc>
          <w:tcPr>
            <w:tcW w:type="dxa" w:w="1080"/>
            <w:vAlign w:val="top"/>
          </w:tcPr>
          <w:p>
            <w:pPr>
              <w:spacing w:after="0"/>
            </w:pPr>
            <w:r>
              <w:rPr>
                <w:rFonts w:ascii="Times New Roman" w:hAnsi="Times New Roman" w:eastAsia="Times New Roman"/>
                <w:b w:val="0"/>
                <w:color w:val="23313D"/>
                <w:sz w:val="16"/>
              </w:rPr>
              <w:t>WP1.1</w:t>
            </w:r>
          </w:p>
        </w:tc>
        <w:tc>
          <w:tcPr>
            <w:tcW w:type="dxa" w:w="5328"/>
            <w:vAlign w:val="top"/>
          </w:tcPr>
          <w:p>
            <w:pPr>
              <w:spacing w:after="0"/>
            </w:pPr>
            <w:r>
              <w:rPr>
                <w:rFonts w:ascii="Times New Roman" w:hAnsi="Times New Roman" w:eastAsia="Times New Roman"/>
                <w:b w:val="0"/>
                <w:color w:val="23313D"/>
                <w:sz w:val="16"/>
              </w:rPr>
              <w:t>User registration and authentication</w:t>
            </w:r>
          </w:p>
        </w:tc>
        <w:tc>
          <w:tcPr>
            <w:tcW w:type="dxa" w:w="1080"/>
            <w:vAlign w:val="top"/>
          </w:tcPr>
          <w:p>
            <w:pPr>
              <w:spacing w:after="0"/>
            </w:pPr>
            <w:r>
              <w:rPr>
                <w:rFonts w:ascii="Times New Roman" w:hAnsi="Times New Roman" w:eastAsia="Times New Roman"/>
                <w:b w:val="0"/>
                <w:color w:val="23313D"/>
                <w:sz w:val="16"/>
              </w:rPr>
              <w:t>R1.1</w:t>
            </w:r>
          </w:p>
        </w:tc>
        <w:tc>
          <w:tcPr>
            <w:tcW w:type="dxa" w:w="1224"/>
            <w:vAlign w:val="top"/>
          </w:tcPr>
          <w:p>
            <w:pPr>
              <w:spacing w:after="0"/>
            </w:pPr>
            <w:r>
              <w:rPr>
                <w:rFonts w:ascii="Times New Roman" w:hAnsi="Times New Roman" w:eastAsia="Times New Roman"/>
                <w:b w:val="0"/>
                <w:color w:val="23313D"/>
                <w:sz w:val="16"/>
              </w:rPr>
              <w:t>W3</w:t>
            </w:r>
          </w:p>
        </w:tc>
        <w:tc>
          <w:tcPr>
            <w:tcW w:type="dxa" w:w="936"/>
            <w:vAlign w:val="top"/>
          </w:tcPr>
          <w:p>
            <w:pPr>
              <w:spacing w:after="0"/>
            </w:pPr>
            <w:r>
              <w:rPr>
                <w:rFonts w:ascii="Times New Roman" w:hAnsi="Times New Roman" w:eastAsia="Times New Roman"/>
                <w:b w:val="0"/>
                <w:color w:val="23313D"/>
                <w:sz w:val="16"/>
              </w:rPr>
              <w:t>20</w:t>
            </w:r>
          </w:p>
        </w:tc>
      </w:tr>
      <w:tr>
        <w:tc>
          <w:tcPr>
            <w:tcW w:type="dxa" w:w="1080"/>
            <w:shd w:fill="FBFCFE"/>
            <w:vAlign w:val="top"/>
          </w:tcPr>
          <w:p>
            <w:pPr>
              <w:spacing w:after="0"/>
            </w:pPr>
            <w:r>
              <w:rPr>
                <w:rFonts w:ascii="Times New Roman" w:hAnsi="Times New Roman" w:eastAsia="Times New Roman"/>
                <w:b w:val="0"/>
                <w:color w:val="23313D"/>
                <w:sz w:val="16"/>
              </w:rPr>
              <w:t>WP1.2</w:t>
            </w:r>
          </w:p>
        </w:tc>
        <w:tc>
          <w:tcPr>
            <w:tcW w:type="dxa" w:w="5328"/>
            <w:shd w:fill="FBFCFE"/>
            <w:vAlign w:val="top"/>
          </w:tcPr>
          <w:p>
            <w:pPr>
              <w:spacing w:after="0"/>
            </w:pPr>
            <w:r>
              <w:rPr>
                <w:rFonts w:ascii="Times New Roman" w:hAnsi="Times New Roman" w:eastAsia="Times New Roman"/>
                <w:b w:val="0"/>
                <w:color w:val="23313D"/>
                <w:sz w:val="16"/>
              </w:rPr>
              <w:t>Profile management and MBTI collection</w:t>
            </w:r>
          </w:p>
        </w:tc>
        <w:tc>
          <w:tcPr>
            <w:tcW w:type="dxa" w:w="1080"/>
            <w:shd w:fill="FBFCFE"/>
            <w:vAlign w:val="top"/>
          </w:tcPr>
          <w:p>
            <w:pPr>
              <w:spacing w:after="0"/>
            </w:pPr>
            <w:r>
              <w:rPr>
                <w:rFonts w:ascii="Times New Roman" w:hAnsi="Times New Roman" w:eastAsia="Times New Roman"/>
                <w:b w:val="0"/>
                <w:color w:val="23313D"/>
                <w:sz w:val="16"/>
              </w:rPr>
              <w:t>R1.1</w:t>
            </w:r>
          </w:p>
        </w:tc>
        <w:tc>
          <w:tcPr>
            <w:tcW w:type="dxa" w:w="1224"/>
            <w:shd w:fill="FBFCFE"/>
            <w:vAlign w:val="top"/>
          </w:tcPr>
          <w:p>
            <w:pPr>
              <w:spacing w:after="0"/>
            </w:pPr>
            <w:r>
              <w:rPr>
                <w:rFonts w:ascii="Times New Roman" w:hAnsi="Times New Roman" w:eastAsia="Times New Roman"/>
                <w:b w:val="0"/>
                <w:color w:val="23313D"/>
                <w:sz w:val="16"/>
              </w:rPr>
              <w:t>W3</w:t>
            </w:r>
          </w:p>
        </w:tc>
        <w:tc>
          <w:tcPr>
            <w:tcW w:type="dxa" w:w="936"/>
            <w:shd w:fill="FBFCFE"/>
            <w:vAlign w:val="top"/>
          </w:tcPr>
          <w:p>
            <w:pPr>
              <w:spacing w:after="0"/>
            </w:pPr>
            <w:r>
              <w:rPr>
                <w:rFonts w:ascii="Times New Roman" w:hAnsi="Times New Roman" w:eastAsia="Times New Roman"/>
                <w:b w:val="0"/>
                <w:color w:val="23313D"/>
                <w:sz w:val="16"/>
              </w:rPr>
              <w:t>22</w:t>
            </w:r>
          </w:p>
        </w:tc>
      </w:tr>
      <w:tr>
        <w:tc>
          <w:tcPr>
            <w:tcW w:type="dxa" w:w="1080"/>
            <w:vAlign w:val="top"/>
          </w:tcPr>
          <w:p>
            <w:pPr>
              <w:spacing w:after="0"/>
            </w:pPr>
            <w:r>
              <w:rPr>
                <w:rFonts w:ascii="Times New Roman" w:hAnsi="Times New Roman" w:eastAsia="Times New Roman"/>
                <w:b w:val="0"/>
                <w:color w:val="23313D"/>
                <w:sz w:val="16"/>
              </w:rPr>
              <w:t>WP1.3</w:t>
            </w:r>
          </w:p>
        </w:tc>
        <w:tc>
          <w:tcPr>
            <w:tcW w:type="dxa" w:w="5328"/>
            <w:vAlign w:val="top"/>
          </w:tcPr>
          <w:p>
            <w:pPr>
              <w:spacing w:after="0"/>
            </w:pPr>
            <w:r>
              <w:rPr>
                <w:rFonts w:ascii="Times New Roman" w:hAnsi="Times New Roman" w:eastAsia="Times New Roman"/>
                <w:b w:val="0"/>
                <w:color w:val="23313D"/>
                <w:sz w:val="16"/>
              </w:rPr>
              <w:t>FigureAndRelation CRUD and FigureRole</w:t>
            </w:r>
          </w:p>
        </w:tc>
        <w:tc>
          <w:tcPr>
            <w:tcW w:type="dxa" w:w="1080"/>
            <w:vAlign w:val="top"/>
          </w:tcPr>
          <w:p>
            <w:pPr>
              <w:spacing w:after="0"/>
            </w:pPr>
            <w:r>
              <w:rPr>
                <w:rFonts w:ascii="Times New Roman" w:hAnsi="Times New Roman" w:eastAsia="Times New Roman"/>
                <w:b w:val="0"/>
                <w:color w:val="23313D"/>
                <w:sz w:val="16"/>
              </w:rPr>
              <w:t>R1.1</w:t>
            </w:r>
          </w:p>
        </w:tc>
        <w:tc>
          <w:tcPr>
            <w:tcW w:type="dxa" w:w="1224"/>
            <w:vAlign w:val="top"/>
          </w:tcPr>
          <w:p>
            <w:pPr>
              <w:spacing w:after="0"/>
            </w:pPr>
            <w:r>
              <w:rPr>
                <w:rFonts w:ascii="Times New Roman" w:hAnsi="Times New Roman" w:eastAsia="Times New Roman"/>
                <w:b w:val="0"/>
                <w:color w:val="23313D"/>
                <w:sz w:val="16"/>
              </w:rPr>
              <w:t>W4</w:t>
            </w:r>
          </w:p>
        </w:tc>
        <w:tc>
          <w:tcPr>
            <w:tcW w:type="dxa" w:w="936"/>
            <w:vAlign w:val="top"/>
          </w:tcPr>
          <w:p>
            <w:pPr>
              <w:spacing w:after="0"/>
            </w:pPr>
            <w:r>
              <w:rPr>
                <w:rFonts w:ascii="Times New Roman" w:hAnsi="Times New Roman" w:eastAsia="Times New Roman"/>
                <w:b w:val="0"/>
                <w:color w:val="23313D"/>
                <w:sz w:val="16"/>
              </w:rPr>
              <w:t>24</w:t>
            </w:r>
          </w:p>
        </w:tc>
      </w:tr>
      <w:tr>
        <w:tc>
          <w:tcPr>
            <w:tcW w:type="dxa" w:w="1080"/>
            <w:shd w:fill="FBFCFE"/>
            <w:vAlign w:val="top"/>
          </w:tcPr>
          <w:p>
            <w:pPr>
              <w:spacing w:after="0"/>
            </w:pPr>
            <w:r>
              <w:rPr>
                <w:rFonts w:ascii="Times New Roman" w:hAnsi="Times New Roman" w:eastAsia="Times New Roman"/>
                <w:b w:val="0"/>
                <w:color w:val="23313D"/>
                <w:sz w:val="16"/>
              </w:rPr>
              <w:t>WP1.4</w:t>
            </w:r>
          </w:p>
        </w:tc>
        <w:tc>
          <w:tcPr>
            <w:tcW w:type="dxa" w:w="5328"/>
            <w:shd w:fill="FBFCFE"/>
            <w:vAlign w:val="top"/>
          </w:tcPr>
          <w:p>
            <w:pPr>
              <w:spacing w:after="0"/>
            </w:pPr>
            <w:r>
              <w:rPr>
                <w:rFonts w:ascii="Times New Roman" w:hAnsi="Times New Roman" w:eastAsia="Times New Roman"/>
                <w:b w:val="0"/>
                <w:color w:val="23313D"/>
                <w:sz w:val="16"/>
              </w:rPr>
              <w:t>Data foundation review and test</w:t>
            </w:r>
          </w:p>
        </w:tc>
        <w:tc>
          <w:tcPr>
            <w:tcW w:type="dxa" w:w="1080"/>
            <w:shd w:fill="FBFCFE"/>
            <w:vAlign w:val="top"/>
          </w:tcPr>
          <w:p>
            <w:pPr>
              <w:spacing w:after="0"/>
            </w:pPr>
            <w:r>
              <w:rPr>
                <w:rFonts w:ascii="Times New Roman" w:hAnsi="Times New Roman" w:eastAsia="Times New Roman"/>
                <w:b w:val="0"/>
                <w:color w:val="23313D"/>
                <w:sz w:val="16"/>
              </w:rPr>
              <w:t>R1.1</w:t>
            </w:r>
          </w:p>
        </w:tc>
        <w:tc>
          <w:tcPr>
            <w:tcW w:type="dxa" w:w="1224"/>
            <w:shd w:fill="FBFCFE"/>
            <w:vAlign w:val="top"/>
          </w:tcPr>
          <w:p>
            <w:pPr>
              <w:spacing w:after="0"/>
            </w:pPr>
            <w:r>
              <w:rPr>
                <w:rFonts w:ascii="Times New Roman" w:hAnsi="Times New Roman" w:eastAsia="Times New Roman"/>
                <w:b w:val="0"/>
                <w:color w:val="23313D"/>
                <w:sz w:val="16"/>
              </w:rPr>
              <w:t>W4</w:t>
            </w:r>
          </w:p>
        </w:tc>
        <w:tc>
          <w:tcPr>
            <w:tcW w:type="dxa" w:w="936"/>
            <w:shd w:fill="FBFCFE"/>
            <w:vAlign w:val="top"/>
          </w:tcPr>
          <w:p>
            <w:pPr>
              <w:spacing w:after="0"/>
            </w:pPr>
            <w:r>
              <w:rPr>
                <w:rFonts w:ascii="Times New Roman" w:hAnsi="Times New Roman" w:eastAsia="Times New Roman"/>
                <w:b w:val="0"/>
                <w:color w:val="23313D"/>
                <w:sz w:val="16"/>
              </w:rPr>
              <w:t>18</w:t>
            </w:r>
          </w:p>
        </w:tc>
      </w:tr>
      <w:tr>
        <w:tc>
          <w:tcPr>
            <w:tcW w:type="dxa" w:w="1080"/>
            <w:vAlign w:val="top"/>
          </w:tcPr>
          <w:p>
            <w:pPr>
              <w:spacing w:after="0"/>
            </w:pPr>
            <w:r>
              <w:rPr>
                <w:rFonts w:ascii="Times New Roman" w:hAnsi="Times New Roman" w:eastAsia="Times New Roman"/>
                <w:b w:val="0"/>
                <w:color w:val="23313D"/>
                <w:sz w:val="16"/>
              </w:rPr>
              <w:t>WP2.1</w:t>
            </w:r>
          </w:p>
        </w:tc>
        <w:tc>
          <w:tcPr>
            <w:tcW w:type="dxa" w:w="5328"/>
            <w:vAlign w:val="top"/>
          </w:tcPr>
          <w:p>
            <w:pPr>
              <w:spacing w:after="0"/>
            </w:pPr>
            <w:r>
              <w:rPr>
                <w:rFonts w:ascii="Times New Roman" w:hAnsi="Times New Roman" w:eastAsia="Times New Roman"/>
                <w:b w:val="0"/>
                <w:color w:val="23313D"/>
                <w:sz w:val="16"/>
              </w:rPr>
              <w:t>FRBuildingGraph preprocessing pipeline</w:t>
            </w:r>
          </w:p>
        </w:tc>
        <w:tc>
          <w:tcPr>
            <w:tcW w:type="dxa" w:w="1080"/>
            <w:vAlign w:val="top"/>
          </w:tcPr>
          <w:p>
            <w:pPr>
              <w:spacing w:after="0"/>
            </w:pPr>
            <w:r>
              <w:rPr>
                <w:rFonts w:ascii="Times New Roman" w:hAnsi="Times New Roman" w:eastAsia="Times New Roman"/>
                <w:b w:val="0"/>
                <w:color w:val="23313D"/>
                <w:sz w:val="16"/>
              </w:rPr>
              <w:t>R1.2</w:t>
            </w:r>
          </w:p>
        </w:tc>
        <w:tc>
          <w:tcPr>
            <w:tcW w:type="dxa" w:w="1224"/>
            <w:vAlign w:val="top"/>
          </w:tcPr>
          <w:p>
            <w:pPr>
              <w:spacing w:after="0"/>
            </w:pPr>
            <w:r>
              <w:rPr>
                <w:rFonts w:ascii="Times New Roman" w:hAnsi="Times New Roman" w:eastAsia="Times New Roman"/>
                <w:b w:val="0"/>
                <w:color w:val="23313D"/>
                <w:sz w:val="16"/>
              </w:rPr>
              <w:t>W4-W5</w:t>
            </w:r>
          </w:p>
        </w:tc>
        <w:tc>
          <w:tcPr>
            <w:tcW w:type="dxa" w:w="936"/>
            <w:vAlign w:val="top"/>
          </w:tcPr>
          <w:p>
            <w:pPr>
              <w:spacing w:after="0"/>
            </w:pPr>
            <w:r>
              <w:rPr>
                <w:rFonts w:ascii="Times New Roman" w:hAnsi="Times New Roman" w:eastAsia="Times New Roman"/>
                <w:b w:val="0"/>
                <w:color w:val="23313D"/>
                <w:sz w:val="16"/>
              </w:rPr>
              <w:t>28</w:t>
            </w:r>
          </w:p>
        </w:tc>
      </w:tr>
      <w:tr>
        <w:tc>
          <w:tcPr>
            <w:tcW w:type="dxa" w:w="1080"/>
            <w:shd w:fill="FBFCFE"/>
            <w:vAlign w:val="top"/>
          </w:tcPr>
          <w:p>
            <w:pPr>
              <w:spacing w:after="0"/>
            </w:pPr>
            <w:r>
              <w:rPr>
                <w:rFonts w:ascii="Times New Roman" w:hAnsi="Times New Roman" w:eastAsia="Times New Roman"/>
                <w:b w:val="0"/>
                <w:color w:val="23313D"/>
                <w:sz w:val="16"/>
              </w:rPr>
              <w:t>WP2.2</w:t>
            </w:r>
          </w:p>
        </w:tc>
        <w:tc>
          <w:tcPr>
            <w:tcW w:type="dxa" w:w="5328"/>
            <w:shd w:fill="FBFCFE"/>
            <w:vAlign w:val="top"/>
          </w:tcPr>
          <w:p>
            <w:pPr>
              <w:spacing w:after="0"/>
            </w:pPr>
            <w:r>
              <w:rPr>
                <w:rFonts w:ascii="Times New Roman" w:hAnsi="Times New Roman" w:eastAsia="Times New Roman"/>
                <w:b w:val="0"/>
                <w:color w:val="23313D"/>
                <w:sz w:val="16"/>
              </w:rPr>
              <w:t>Fine-grained feed extraction and storage</w:t>
            </w:r>
          </w:p>
        </w:tc>
        <w:tc>
          <w:tcPr>
            <w:tcW w:type="dxa" w:w="1080"/>
            <w:shd w:fill="FBFCFE"/>
            <w:vAlign w:val="top"/>
          </w:tcPr>
          <w:p>
            <w:pPr>
              <w:spacing w:after="0"/>
            </w:pPr>
            <w:r>
              <w:rPr>
                <w:rFonts w:ascii="Times New Roman" w:hAnsi="Times New Roman" w:eastAsia="Times New Roman"/>
                <w:b w:val="0"/>
                <w:color w:val="23313D"/>
                <w:sz w:val="16"/>
              </w:rPr>
              <w:t>R1.2</w:t>
            </w:r>
          </w:p>
        </w:tc>
        <w:tc>
          <w:tcPr>
            <w:tcW w:type="dxa" w:w="1224"/>
            <w:shd w:fill="FBFCFE"/>
            <w:vAlign w:val="top"/>
          </w:tcPr>
          <w:p>
            <w:pPr>
              <w:spacing w:after="0"/>
            </w:pPr>
            <w:r>
              <w:rPr>
                <w:rFonts w:ascii="Times New Roman" w:hAnsi="Times New Roman" w:eastAsia="Times New Roman"/>
                <w:b w:val="0"/>
                <w:color w:val="23313D"/>
                <w:sz w:val="16"/>
              </w:rPr>
              <w:t>W5</w:t>
            </w:r>
          </w:p>
        </w:tc>
        <w:tc>
          <w:tcPr>
            <w:tcW w:type="dxa" w:w="936"/>
            <w:shd w:fill="FBFCFE"/>
            <w:vAlign w:val="top"/>
          </w:tcPr>
          <w:p>
            <w:pPr>
              <w:spacing w:after="0"/>
            </w:pPr>
            <w:r>
              <w:rPr>
                <w:rFonts w:ascii="Times New Roman" w:hAnsi="Times New Roman" w:eastAsia="Times New Roman"/>
                <w:b w:val="0"/>
                <w:color w:val="23313D"/>
                <w:sz w:val="16"/>
              </w:rPr>
              <w:t>26</w:t>
            </w:r>
          </w:p>
        </w:tc>
      </w:tr>
      <w:tr>
        <w:tc>
          <w:tcPr>
            <w:tcW w:type="dxa" w:w="1080"/>
            <w:vAlign w:val="top"/>
          </w:tcPr>
          <w:p>
            <w:pPr>
              <w:spacing w:after="0"/>
            </w:pPr>
            <w:r>
              <w:rPr>
                <w:rFonts w:ascii="Times New Roman" w:hAnsi="Times New Roman" w:eastAsia="Times New Roman"/>
                <w:b w:val="0"/>
                <w:color w:val="23313D"/>
                <w:sz w:val="16"/>
              </w:rPr>
              <w:t>WP2.3</w:t>
            </w:r>
          </w:p>
        </w:tc>
        <w:tc>
          <w:tcPr>
            <w:tcW w:type="dxa" w:w="5328"/>
            <w:vAlign w:val="top"/>
          </w:tcPr>
          <w:p>
            <w:pPr>
              <w:spacing w:after="0"/>
            </w:pPr>
            <w:r>
              <w:rPr>
                <w:rFonts w:ascii="Times New Roman" w:hAnsi="Times New Roman" w:eastAsia="Times New Roman"/>
                <w:b w:val="0"/>
                <w:color w:val="23313D"/>
                <w:sz w:val="16"/>
              </w:rPr>
              <w:t>Conflict detection and update logging</w:t>
            </w:r>
          </w:p>
        </w:tc>
        <w:tc>
          <w:tcPr>
            <w:tcW w:type="dxa" w:w="1080"/>
            <w:vAlign w:val="top"/>
          </w:tcPr>
          <w:p>
            <w:pPr>
              <w:spacing w:after="0"/>
            </w:pPr>
            <w:r>
              <w:rPr>
                <w:rFonts w:ascii="Times New Roman" w:hAnsi="Times New Roman" w:eastAsia="Times New Roman"/>
                <w:b w:val="0"/>
                <w:color w:val="23313D"/>
                <w:sz w:val="16"/>
              </w:rPr>
              <w:t>R1.2</w:t>
            </w:r>
          </w:p>
        </w:tc>
        <w:tc>
          <w:tcPr>
            <w:tcW w:type="dxa" w:w="1224"/>
            <w:vAlign w:val="top"/>
          </w:tcPr>
          <w:p>
            <w:pPr>
              <w:spacing w:after="0"/>
            </w:pPr>
            <w:r>
              <w:rPr>
                <w:rFonts w:ascii="Times New Roman" w:hAnsi="Times New Roman" w:eastAsia="Times New Roman"/>
                <w:b w:val="0"/>
                <w:color w:val="23313D"/>
                <w:sz w:val="16"/>
              </w:rPr>
              <w:t>W5-W6</w:t>
            </w:r>
          </w:p>
        </w:tc>
        <w:tc>
          <w:tcPr>
            <w:tcW w:type="dxa" w:w="936"/>
            <w:vAlign w:val="top"/>
          </w:tcPr>
          <w:p>
            <w:pPr>
              <w:spacing w:after="0"/>
            </w:pPr>
            <w:r>
              <w:rPr>
                <w:rFonts w:ascii="Times New Roman" w:hAnsi="Times New Roman" w:eastAsia="Times New Roman"/>
                <w:b w:val="0"/>
                <w:color w:val="23313D"/>
                <w:sz w:val="16"/>
              </w:rPr>
              <w:t>22</w:t>
            </w:r>
          </w:p>
        </w:tc>
      </w:tr>
      <w:tr>
        <w:tc>
          <w:tcPr>
            <w:tcW w:type="dxa" w:w="1080"/>
            <w:shd w:fill="FBFCFE"/>
            <w:vAlign w:val="top"/>
          </w:tcPr>
          <w:p>
            <w:pPr>
              <w:spacing w:after="0"/>
            </w:pPr>
            <w:r>
              <w:rPr>
                <w:rFonts w:ascii="Times New Roman" w:hAnsi="Times New Roman" w:eastAsia="Times New Roman"/>
                <w:b w:val="0"/>
                <w:color w:val="23313D"/>
                <w:sz w:val="16"/>
              </w:rPr>
              <w:t>WP2.4</w:t>
            </w:r>
          </w:p>
        </w:tc>
        <w:tc>
          <w:tcPr>
            <w:tcW w:type="dxa" w:w="5328"/>
            <w:shd w:fill="FBFCFE"/>
            <w:vAlign w:val="top"/>
          </w:tcPr>
          <w:p>
            <w:pPr>
              <w:spacing w:after="0"/>
            </w:pPr>
            <w:r>
              <w:rPr>
                <w:rFonts w:ascii="Times New Roman" w:hAnsi="Times New Roman" w:eastAsia="Times New Roman"/>
                <w:b w:val="0"/>
                <w:color w:val="23313D"/>
                <w:sz w:val="16"/>
              </w:rPr>
              <w:t>Embedding generation and vector recall</w:t>
            </w:r>
          </w:p>
        </w:tc>
        <w:tc>
          <w:tcPr>
            <w:tcW w:type="dxa" w:w="1080"/>
            <w:shd w:fill="FBFCFE"/>
            <w:vAlign w:val="top"/>
          </w:tcPr>
          <w:p>
            <w:pPr>
              <w:spacing w:after="0"/>
            </w:pPr>
            <w:r>
              <w:rPr>
                <w:rFonts w:ascii="Times New Roman" w:hAnsi="Times New Roman" w:eastAsia="Times New Roman"/>
                <w:b w:val="0"/>
                <w:color w:val="23313D"/>
                <w:sz w:val="16"/>
              </w:rPr>
              <w:t>R1.2</w:t>
            </w:r>
          </w:p>
        </w:tc>
        <w:tc>
          <w:tcPr>
            <w:tcW w:type="dxa" w:w="1224"/>
            <w:shd w:fill="FBFCFE"/>
            <w:vAlign w:val="top"/>
          </w:tcPr>
          <w:p>
            <w:pPr>
              <w:spacing w:after="0"/>
            </w:pPr>
            <w:r>
              <w:rPr>
                <w:rFonts w:ascii="Times New Roman" w:hAnsi="Times New Roman" w:eastAsia="Times New Roman"/>
                <w:b w:val="0"/>
                <w:color w:val="23313D"/>
                <w:sz w:val="16"/>
              </w:rPr>
              <w:t>W6</w:t>
            </w:r>
          </w:p>
        </w:tc>
        <w:tc>
          <w:tcPr>
            <w:tcW w:type="dxa" w:w="936"/>
            <w:shd w:fill="FBFCFE"/>
            <w:vAlign w:val="top"/>
          </w:tcPr>
          <w:p>
            <w:pPr>
              <w:spacing w:after="0"/>
            </w:pPr>
            <w:r>
              <w:rPr>
                <w:rFonts w:ascii="Times New Roman" w:hAnsi="Times New Roman" w:eastAsia="Times New Roman"/>
                <w:b w:val="0"/>
                <w:color w:val="23313D"/>
                <w:sz w:val="16"/>
              </w:rPr>
              <w:t>26</w:t>
            </w:r>
          </w:p>
        </w:tc>
      </w:tr>
      <w:tr>
        <w:tc>
          <w:tcPr>
            <w:tcW w:type="dxa" w:w="1080"/>
            <w:vAlign w:val="top"/>
          </w:tcPr>
          <w:p>
            <w:pPr>
              <w:spacing w:after="0"/>
            </w:pPr>
            <w:r>
              <w:rPr>
                <w:rFonts w:ascii="Times New Roman" w:hAnsi="Times New Roman" w:eastAsia="Times New Roman"/>
                <w:b w:val="0"/>
                <w:color w:val="23313D"/>
                <w:sz w:val="16"/>
              </w:rPr>
              <w:t>WP2.5</w:t>
            </w:r>
          </w:p>
        </w:tc>
        <w:tc>
          <w:tcPr>
            <w:tcW w:type="dxa" w:w="5328"/>
            <w:vAlign w:val="top"/>
          </w:tcPr>
          <w:p>
            <w:pPr>
              <w:spacing w:after="0"/>
            </w:pPr>
            <w:r>
              <w:rPr>
                <w:rFonts w:ascii="Times New Roman" w:hAnsi="Times New Roman" w:eastAsia="Times New Roman"/>
                <w:b w:val="0"/>
                <w:color w:val="23313D"/>
                <w:sz w:val="16"/>
              </w:rPr>
              <w:t>Persona building review and test</w:t>
            </w:r>
          </w:p>
        </w:tc>
        <w:tc>
          <w:tcPr>
            <w:tcW w:type="dxa" w:w="1080"/>
            <w:vAlign w:val="top"/>
          </w:tcPr>
          <w:p>
            <w:pPr>
              <w:spacing w:after="0"/>
            </w:pPr>
            <w:r>
              <w:rPr>
                <w:rFonts w:ascii="Times New Roman" w:hAnsi="Times New Roman" w:eastAsia="Times New Roman"/>
                <w:b w:val="0"/>
                <w:color w:val="23313D"/>
                <w:sz w:val="16"/>
              </w:rPr>
              <w:t>R1.2</w:t>
            </w:r>
          </w:p>
        </w:tc>
        <w:tc>
          <w:tcPr>
            <w:tcW w:type="dxa" w:w="1224"/>
            <w:vAlign w:val="top"/>
          </w:tcPr>
          <w:p>
            <w:pPr>
              <w:spacing w:after="0"/>
            </w:pPr>
            <w:r>
              <w:rPr>
                <w:rFonts w:ascii="Times New Roman" w:hAnsi="Times New Roman" w:eastAsia="Times New Roman"/>
                <w:b w:val="0"/>
                <w:color w:val="23313D"/>
                <w:sz w:val="16"/>
              </w:rPr>
              <w:t>W6</w:t>
            </w:r>
          </w:p>
        </w:tc>
        <w:tc>
          <w:tcPr>
            <w:tcW w:type="dxa" w:w="936"/>
            <w:vAlign w:val="top"/>
          </w:tcPr>
          <w:p>
            <w:pPr>
              <w:spacing w:after="0"/>
            </w:pPr>
            <w:r>
              <w:rPr>
                <w:rFonts w:ascii="Times New Roman" w:hAnsi="Times New Roman" w:eastAsia="Times New Roman"/>
                <w:b w:val="0"/>
                <w:color w:val="23313D"/>
                <w:sz w:val="16"/>
              </w:rPr>
              <w:t>18</w:t>
            </w:r>
          </w:p>
        </w:tc>
      </w:tr>
      <w:tr>
        <w:tc>
          <w:tcPr>
            <w:tcW w:type="dxa" w:w="1080"/>
            <w:shd w:fill="FBFCFE"/>
            <w:vAlign w:val="top"/>
          </w:tcPr>
          <w:p>
            <w:pPr>
              <w:spacing w:after="0"/>
            </w:pPr>
            <w:r>
              <w:rPr>
                <w:rFonts w:ascii="Times New Roman" w:hAnsi="Times New Roman" w:eastAsia="Times New Roman"/>
                <w:b w:val="0"/>
                <w:color w:val="23313D"/>
                <w:sz w:val="16"/>
              </w:rPr>
              <w:t>WP3.1</w:t>
            </w:r>
          </w:p>
        </w:tc>
        <w:tc>
          <w:tcPr>
            <w:tcW w:type="dxa" w:w="5328"/>
            <w:shd w:fill="FBFCFE"/>
            <w:vAlign w:val="top"/>
          </w:tcPr>
          <w:p>
            <w:pPr>
              <w:spacing w:after="0"/>
            </w:pPr>
            <w:r>
              <w:rPr>
                <w:rFonts w:ascii="Times New Roman" w:hAnsi="Times New Roman" w:eastAsia="Times New Roman"/>
                <w:b w:val="0"/>
                <w:color w:val="23313D"/>
                <w:sz w:val="16"/>
              </w:rPr>
              <w:t>Service-backed ConversationGraph recall</w:t>
            </w:r>
          </w:p>
        </w:tc>
        <w:tc>
          <w:tcPr>
            <w:tcW w:type="dxa" w:w="1080"/>
            <w:shd w:fill="FBFCFE"/>
            <w:vAlign w:val="top"/>
          </w:tcPr>
          <w:p>
            <w:pPr>
              <w:spacing w:after="0"/>
            </w:pPr>
            <w:r>
              <w:rPr>
                <w:rFonts w:ascii="Times New Roman" w:hAnsi="Times New Roman" w:eastAsia="Times New Roman"/>
                <w:b w:val="0"/>
                <w:color w:val="23313D"/>
                <w:sz w:val="16"/>
              </w:rPr>
              <w:t>R2.1</w:t>
            </w:r>
          </w:p>
        </w:tc>
        <w:tc>
          <w:tcPr>
            <w:tcW w:type="dxa" w:w="1224"/>
            <w:shd w:fill="FBFCFE"/>
            <w:vAlign w:val="top"/>
          </w:tcPr>
          <w:p>
            <w:pPr>
              <w:spacing w:after="0"/>
            </w:pPr>
            <w:r>
              <w:rPr>
                <w:rFonts w:ascii="Times New Roman" w:hAnsi="Times New Roman" w:eastAsia="Times New Roman"/>
                <w:b w:val="0"/>
                <w:color w:val="23313D"/>
                <w:sz w:val="16"/>
              </w:rPr>
              <w:t>W5-W6</w:t>
            </w:r>
          </w:p>
        </w:tc>
        <w:tc>
          <w:tcPr>
            <w:tcW w:type="dxa" w:w="936"/>
            <w:shd w:fill="FBFCFE"/>
            <w:vAlign w:val="top"/>
          </w:tcPr>
          <w:p>
            <w:pPr>
              <w:spacing w:after="0"/>
            </w:pPr>
            <w:r>
              <w:rPr>
                <w:rFonts w:ascii="Times New Roman" w:hAnsi="Times New Roman" w:eastAsia="Times New Roman"/>
                <w:b w:val="0"/>
                <w:color w:val="23313D"/>
                <w:sz w:val="16"/>
              </w:rPr>
              <w:t>28</w:t>
            </w:r>
          </w:p>
        </w:tc>
      </w:tr>
      <w:tr>
        <w:tc>
          <w:tcPr>
            <w:tcW w:type="dxa" w:w="1080"/>
            <w:vAlign w:val="top"/>
          </w:tcPr>
          <w:p>
            <w:pPr>
              <w:spacing w:after="0"/>
            </w:pPr>
            <w:r>
              <w:rPr>
                <w:rFonts w:ascii="Times New Roman" w:hAnsi="Times New Roman" w:eastAsia="Times New Roman"/>
                <w:b w:val="0"/>
                <w:color w:val="23313D"/>
                <w:sz w:val="16"/>
              </w:rPr>
              <w:t>WP3.2</w:t>
            </w:r>
          </w:p>
        </w:tc>
        <w:tc>
          <w:tcPr>
            <w:tcW w:type="dxa" w:w="5328"/>
            <w:vAlign w:val="top"/>
          </w:tcPr>
          <w:p>
            <w:pPr>
              <w:spacing w:after="0"/>
            </w:pPr>
            <w:r>
              <w:rPr>
                <w:rFonts w:ascii="Times New Roman" w:hAnsi="Times New Roman" w:eastAsia="Times New Roman"/>
                <w:b w:val="0"/>
                <w:color w:val="23313D"/>
                <w:sz w:val="16"/>
              </w:rPr>
              <w:t>Short-term memory trim and summary</w:t>
            </w:r>
          </w:p>
        </w:tc>
        <w:tc>
          <w:tcPr>
            <w:tcW w:type="dxa" w:w="1080"/>
            <w:vAlign w:val="top"/>
          </w:tcPr>
          <w:p>
            <w:pPr>
              <w:spacing w:after="0"/>
            </w:pPr>
            <w:r>
              <w:rPr>
                <w:rFonts w:ascii="Times New Roman" w:hAnsi="Times New Roman" w:eastAsia="Times New Roman"/>
                <w:b w:val="0"/>
                <w:color w:val="23313D"/>
                <w:sz w:val="16"/>
              </w:rPr>
              <w:t>R2.1</w:t>
            </w:r>
          </w:p>
        </w:tc>
        <w:tc>
          <w:tcPr>
            <w:tcW w:type="dxa" w:w="1224"/>
            <w:vAlign w:val="top"/>
          </w:tcPr>
          <w:p>
            <w:pPr>
              <w:spacing w:after="0"/>
            </w:pPr>
            <w:r>
              <w:rPr>
                <w:rFonts w:ascii="Times New Roman" w:hAnsi="Times New Roman" w:eastAsia="Times New Roman"/>
                <w:b w:val="0"/>
                <w:color w:val="23313D"/>
                <w:sz w:val="16"/>
              </w:rPr>
              <w:t>W6-W7</w:t>
            </w:r>
          </w:p>
        </w:tc>
        <w:tc>
          <w:tcPr>
            <w:tcW w:type="dxa" w:w="936"/>
            <w:vAlign w:val="top"/>
          </w:tcPr>
          <w:p>
            <w:pPr>
              <w:spacing w:after="0"/>
            </w:pPr>
            <w:r>
              <w:rPr>
                <w:rFonts w:ascii="Times New Roman" w:hAnsi="Times New Roman" w:eastAsia="Times New Roman"/>
                <w:b w:val="0"/>
                <w:color w:val="23313D"/>
                <w:sz w:val="16"/>
              </w:rPr>
              <w:t>30</w:t>
            </w:r>
          </w:p>
        </w:tc>
      </w:tr>
      <w:tr>
        <w:tc>
          <w:tcPr>
            <w:tcW w:type="dxa" w:w="1080"/>
            <w:shd w:fill="FBFCFE"/>
            <w:vAlign w:val="top"/>
          </w:tcPr>
          <w:p>
            <w:pPr>
              <w:spacing w:after="0"/>
            </w:pPr>
            <w:r>
              <w:rPr>
                <w:rFonts w:ascii="Times New Roman" w:hAnsi="Times New Roman" w:eastAsia="Times New Roman"/>
                <w:b w:val="0"/>
                <w:color w:val="23313D"/>
                <w:sz w:val="16"/>
              </w:rPr>
              <w:t>WP3.3</w:t>
            </w:r>
          </w:p>
        </w:tc>
        <w:tc>
          <w:tcPr>
            <w:tcW w:type="dxa" w:w="5328"/>
            <w:shd w:fill="FBFCFE"/>
            <w:vAlign w:val="top"/>
          </w:tcPr>
          <w:p>
            <w:pPr>
              <w:spacing w:after="0"/>
            </w:pPr>
            <w:r>
              <w:rPr>
                <w:rFonts w:ascii="Times New Roman" w:hAnsi="Times New Roman" w:eastAsia="Times New Roman"/>
                <w:b w:val="0"/>
                <w:color w:val="23313D"/>
                <w:sz w:val="16"/>
              </w:rPr>
              <w:t>LLM call and response generation</w:t>
            </w:r>
          </w:p>
        </w:tc>
        <w:tc>
          <w:tcPr>
            <w:tcW w:type="dxa" w:w="1080"/>
            <w:shd w:fill="FBFCFE"/>
            <w:vAlign w:val="top"/>
          </w:tcPr>
          <w:p>
            <w:pPr>
              <w:spacing w:after="0"/>
            </w:pPr>
            <w:r>
              <w:rPr>
                <w:rFonts w:ascii="Times New Roman" w:hAnsi="Times New Roman" w:eastAsia="Times New Roman"/>
                <w:b w:val="0"/>
                <w:color w:val="23313D"/>
                <w:sz w:val="16"/>
              </w:rPr>
              <w:t>R2.1</w:t>
            </w:r>
          </w:p>
        </w:tc>
        <w:tc>
          <w:tcPr>
            <w:tcW w:type="dxa" w:w="1224"/>
            <w:shd w:fill="FBFCFE"/>
            <w:vAlign w:val="top"/>
          </w:tcPr>
          <w:p>
            <w:pPr>
              <w:spacing w:after="0"/>
            </w:pPr>
            <w:r>
              <w:rPr>
                <w:rFonts w:ascii="Times New Roman" w:hAnsi="Times New Roman" w:eastAsia="Times New Roman"/>
                <w:b w:val="0"/>
                <w:color w:val="23313D"/>
                <w:sz w:val="16"/>
              </w:rPr>
              <w:t>W7</w:t>
            </w:r>
          </w:p>
        </w:tc>
        <w:tc>
          <w:tcPr>
            <w:tcW w:type="dxa" w:w="936"/>
            <w:shd w:fill="FBFCFE"/>
            <w:vAlign w:val="top"/>
          </w:tcPr>
          <w:p>
            <w:pPr>
              <w:spacing w:after="0"/>
            </w:pPr>
            <w:r>
              <w:rPr>
                <w:rFonts w:ascii="Times New Roman" w:hAnsi="Times New Roman" w:eastAsia="Times New Roman"/>
                <w:b w:val="0"/>
                <w:color w:val="23313D"/>
                <w:sz w:val="16"/>
              </w:rPr>
              <w:t>28</w:t>
            </w:r>
          </w:p>
        </w:tc>
      </w:tr>
      <w:tr>
        <w:tc>
          <w:tcPr>
            <w:tcW w:type="dxa" w:w="1080"/>
            <w:vAlign w:val="top"/>
          </w:tcPr>
          <w:p>
            <w:pPr>
              <w:spacing w:after="0"/>
            </w:pPr>
            <w:r>
              <w:rPr>
                <w:rFonts w:ascii="Times New Roman" w:hAnsi="Times New Roman" w:eastAsia="Times New Roman"/>
                <w:b w:val="0"/>
                <w:color w:val="23313D"/>
                <w:sz w:val="16"/>
              </w:rPr>
              <w:t>WP3.4</w:t>
            </w:r>
          </w:p>
        </w:tc>
        <w:tc>
          <w:tcPr>
            <w:tcW w:type="dxa" w:w="5328"/>
            <w:vAlign w:val="top"/>
          </w:tcPr>
          <w:p>
            <w:pPr>
              <w:spacing w:after="0"/>
            </w:pPr>
            <w:r>
              <w:rPr>
                <w:rFonts w:ascii="Times New Roman" w:hAnsi="Times New Roman" w:eastAsia="Times New Roman"/>
                <w:b w:val="0"/>
                <w:color w:val="23313D"/>
                <w:sz w:val="16"/>
              </w:rPr>
              <w:t>Feed sync and prompt alignment</w:t>
            </w:r>
          </w:p>
        </w:tc>
        <w:tc>
          <w:tcPr>
            <w:tcW w:type="dxa" w:w="1080"/>
            <w:vAlign w:val="top"/>
          </w:tcPr>
          <w:p>
            <w:pPr>
              <w:spacing w:after="0"/>
            </w:pPr>
            <w:r>
              <w:rPr>
                <w:rFonts w:ascii="Times New Roman" w:hAnsi="Times New Roman" w:eastAsia="Times New Roman"/>
                <w:b w:val="0"/>
                <w:color w:val="23313D"/>
                <w:sz w:val="16"/>
              </w:rPr>
              <w:t>R2.1</w:t>
            </w:r>
          </w:p>
        </w:tc>
        <w:tc>
          <w:tcPr>
            <w:tcW w:type="dxa" w:w="1224"/>
            <w:vAlign w:val="top"/>
          </w:tcPr>
          <w:p>
            <w:pPr>
              <w:spacing w:after="0"/>
            </w:pPr>
            <w:r>
              <w:rPr>
                <w:rFonts w:ascii="Times New Roman" w:hAnsi="Times New Roman" w:eastAsia="Times New Roman"/>
                <w:b w:val="0"/>
                <w:color w:val="23313D"/>
                <w:sz w:val="16"/>
              </w:rPr>
              <w:t>W7-W8</w:t>
            </w:r>
          </w:p>
        </w:tc>
        <w:tc>
          <w:tcPr>
            <w:tcW w:type="dxa" w:w="936"/>
            <w:vAlign w:val="top"/>
          </w:tcPr>
          <w:p>
            <w:pPr>
              <w:spacing w:after="0"/>
            </w:pPr>
            <w:r>
              <w:rPr>
                <w:rFonts w:ascii="Times New Roman" w:hAnsi="Times New Roman" w:eastAsia="Times New Roman"/>
                <w:b w:val="0"/>
                <w:color w:val="23313D"/>
                <w:sz w:val="16"/>
              </w:rPr>
              <w:t>26</w:t>
            </w:r>
          </w:p>
        </w:tc>
      </w:tr>
      <w:tr>
        <w:tc>
          <w:tcPr>
            <w:tcW w:type="dxa" w:w="1080"/>
            <w:shd w:fill="FBFCFE"/>
            <w:vAlign w:val="top"/>
          </w:tcPr>
          <w:p>
            <w:pPr>
              <w:spacing w:after="0"/>
            </w:pPr>
            <w:r>
              <w:rPr>
                <w:rFonts w:ascii="Times New Roman" w:hAnsi="Times New Roman" w:eastAsia="Times New Roman"/>
                <w:b w:val="0"/>
                <w:color w:val="23313D"/>
                <w:sz w:val="16"/>
              </w:rPr>
              <w:t>WP3.5</w:t>
            </w:r>
          </w:p>
        </w:tc>
        <w:tc>
          <w:tcPr>
            <w:tcW w:type="dxa" w:w="5328"/>
            <w:shd w:fill="FBFCFE"/>
            <w:vAlign w:val="top"/>
          </w:tcPr>
          <w:p>
            <w:pPr>
              <w:spacing w:after="0"/>
            </w:pPr>
            <w:r>
              <w:rPr>
                <w:rFonts w:ascii="Times New Roman" w:hAnsi="Times New Roman" w:eastAsia="Times New Roman"/>
                <w:b w:val="0"/>
                <w:color w:val="23313D"/>
                <w:sz w:val="16"/>
              </w:rPr>
              <w:t>Conversation system review and test</w:t>
            </w:r>
          </w:p>
        </w:tc>
        <w:tc>
          <w:tcPr>
            <w:tcW w:type="dxa" w:w="1080"/>
            <w:shd w:fill="FBFCFE"/>
            <w:vAlign w:val="top"/>
          </w:tcPr>
          <w:p>
            <w:pPr>
              <w:spacing w:after="0"/>
            </w:pPr>
            <w:r>
              <w:rPr>
                <w:rFonts w:ascii="Times New Roman" w:hAnsi="Times New Roman" w:eastAsia="Times New Roman"/>
                <w:b w:val="0"/>
                <w:color w:val="23313D"/>
                <w:sz w:val="16"/>
              </w:rPr>
              <w:t>R2.1</w:t>
            </w:r>
          </w:p>
        </w:tc>
        <w:tc>
          <w:tcPr>
            <w:tcW w:type="dxa" w:w="1224"/>
            <w:shd w:fill="FBFCFE"/>
            <w:vAlign w:val="top"/>
          </w:tcPr>
          <w:p>
            <w:pPr>
              <w:spacing w:after="0"/>
            </w:pPr>
            <w:r>
              <w:rPr>
                <w:rFonts w:ascii="Times New Roman" w:hAnsi="Times New Roman" w:eastAsia="Times New Roman"/>
                <w:b w:val="0"/>
                <w:color w:val="23313D"/>
                <w:sz w:val="16"/>
              </w:rPr>
              <w:t>W8</w:t>
            </w:r>
          </w:p>
        </w:tc>
        <w:tc>
          <w:tcPr>
            <w:tcW w:type="dxa" w:w="936"/>
            <w:shd w:fill="FBFCFE"/>
            <w:vAlign w:val="top"/>
          </w:tcPr>
          <w:p>
            <w:pPr>
              <w:spacing w:after="0"/>
            </w:pPr>
            <w:r>
              <w:rPr>
                <w:rFonts w:ascii="Times New Roman" w:hAnsi="Times New Roman" w:eastAsia="Times New Roman"/>
                <w:b w:val="0"/>
                <w:color w:val="23313D"/>
                <w:sz w:val="16"/>
              </w:rPr>
              <w:t>20</w:t>
            </w:r>
          </w:p>
        </w:tc>
      </w:tr>
      <w:tr>
        <w:tc>
          <w:tcPr>
            <w:tcW w:type="dxa" w:w="1080"/>
            <w:vAlign w:val="top"/>
          </w:tcPr>
          <w:p>
            <w:pPr>
              <w:spacing w:after="0"/>
            </w:pPr>
            <w:r>
              <w:rPr>
                <w:rFonts w:ascii="Times New Roman" w:hAnsi="Times New Roman" w:eastAsia="Times New Roman"/>
                <w:b w:val="0"/>
                <w:color w:val="23313D"/>
                <w:sz w:val="16"/>
              </w:rPr>
              <w:t>WP4.1</w:t>
            </w:r>
          </w:p>
        </w:tc>
        <w:tc>
          <w:tcPr>
            <w:tcW w:type="dxa" w:w="5328"/>
            <w:vAlign w:val="top"/>
          </w:tcPr>
          <w:p>
            <w:pPr>
              <w:spacing w:after="0"/>
            </w:pPr>
            <w:r>
              <w:rPr>
                <w:rFonts w:ascii="Times New Roman" w:hAnsi="Times New Roman" w:eastAsia="Times New Roman"/>
                <w:b w:val="0"/>
                <w:color w:val="23313D"/>
                <w:sz w:val="16"/>
              </w:rPr>
              <w:t>Lark WebSocket and message handling</w:t>
            </w:r>
          </w:p>
        </w:tc>
        <w:tc>
          <w:tcPr>
            <w:tcW w:type="dxa" w:w="1080"/>
            <w:vAlign w:val="top"/>
          </w:tcPr>
          <w:p>
            <w:pPr>
              <w:spacing w:after="0"/>
            </w:pPr>
            <w:r>
              <w:rPr>
                <w:rFonts w:ascii="Times New Roman" w:hAnsi="Times New Roman" w:eastAsia="Times New Roman"/>
                <w:b w:val="0"/>
                <w:color w:val="23313D"/>
                <w:sz w:val="16"/>
              </w:rPr>
              <w:t>R2.2</w:t>
            </w:r>
          </w:p>
        </w:tc>
        <w:tc>
          <w:tcPr>
            <w:tcW w:type="dxa" w:w="1224"/>
            <w:vAlign w:val="top"/>
          </w:tcPr>
          <w:p>
            <w:pPr>
              <w:spacing w:after="0"/>
            </w:pPr>
            <w:r>
              <w:rPr>
                <w:rFonts w:ascii="Times New Roman" w:hAnsi="Times New Roman" w:eastAsia="Times New Roman"/>
                <w:b w:val="0"/>
                <w:color w:val="23313D"/>
                <w:sz w:val="16"/>
              </w:rPr>
              <w:t>W6-W7</w:t>
            </w:r>
          </w:p>
        </w:tc>
        <w:tc>
          <w:tcPr>
            <w:tcW w:type="dxa" w:w="936"/>
            <w:vAlign w:val="top"/>
          </w:tcPr>
          <w:p>
            <w:pPr>
              <w:spacing w:after="0"/>
            </w:pPr>
            <w:r>
              <w:rPr>
                <w:rFonts w:ascii="Times New Roman" w:hAnsi="Times New Roman" w:eastAsia="Times New Roman"/>
                <w:b w:val="0"/>
                <w:color w:val="23313D"/>
                <w:sz w:val="16"/>
              </w:rPr>
              <w:t>30</w:t>
            </w:r>
          </w:p>
        </w:tc>
      </w:tr>
      <w:tr>
        <w:tc>
          <w:tcPr>
            <w:tcW w:type="dxa" w:w="1080"/>
            <w:shd w:fill="FBFCFE"/>
            <w:vAlign w:val="top"/>
          </w:tcPr>
          <w:p>
            <w:pPr>
              <w:spacing w:after="0"/>
            </w:pPr>
            <w:r>
              <w:rPr>
                <w:rFonts w:ascii="Times New Roman" w:hAnsi="Times New Roman" w:eastAsia="Times New Roman"/>
                <w:b w:val="0"/>
                <w:color w:val="23313D"/>
                <w:sz w:val="16"/>
              </w:rPr>
              <w:t>WP4.2</w:t>
            </w:r>
          </w:p>
        </w:tc>
        <w:tc>
          <w:tcPr>
            <w:tcW w:type="dxa" w:w="5328"/>
            <w:shd w:fill="FBFCFE"/>
            <w:vAlign w:val="top"/>
          </w:tcPr>
          <w:p>
            <w:pPr>
              <w:spacing w:after="0"/>
            </w:pPr>
            <w:r>
              <w:rPr>
                <w:rFonts w:ascii="Times New Roman" w:hAnsi="Times New Roman" w:eastAsia="Times New Roman"/>
                <w:b w:val="0"/>
                <w:color w:val="23313D"/>
                <w:sz w:val="16"/>
              </w:rPr>
              <w:t>Bot menu and persona build commands</w:t>
            </w:r>
          </w:p>
        </w:tc>
        <w:tc>
          <w:tcPr>
            <w:tcW w:type="dxa" w:w="1080"/>
            <w:shd w:fill="FBFCFE"/>
            <w:vAlign w:val="top"/>
          </w:tcPr>
          <w:p>
            <w:pPr>
              <w:spacing w:after="0"/>
            </w:pPr>
            <w:r>
              <w:rPr>
                <w:rFonts w:ascii="Times New Roman" w:hAnsi="Times New Roman" w:eastAsia="Times New Roman"/>
                <w:b w:val="0"/>
                <w:color w:val="23313D"/>
                <w:sz w:val="16"/>
              </w:rPr>
              <w:t>R2.2</w:t>
            </w:r>
          </w:p>
        </w:tc>
        <w:tc>
          <w:tcPr>
            <w:tcW w:type="dxa" w:w="1224"/>
            <w:shd w:fill="FBFCFE"/>
            <w:vAlign w:val="top"/>
          </w:tcPr>
          <w:p>
            <w:pPr>
              <w:spacing w:after="0"/>
            </w:pPr>
            <w:r>
              <w:rPr>
                <w:rFonts w:ascii="Times New Roman" w:hAnsi="Times New Roman" w:eastAsia="Times New Roman"/>
                <w:b w:val="0"/>
                <w:color w:val="23313D"/>
                <w:sz w:val="16"/>
              </w:rPr>
              <w:t>W7</w:t>
            </w:r>
          </w:p>
        </w:tc>
        <w:tc>
          <w:tcPr>
            <w:tcW w:type="dxa" w:w="936"/>
            <w:shd w:fill="FBFCFE"/>
            <w:vAlign w:val="top"/>
          </w:tcPr>
          <w:p>
            <w:pPr>
              <w:spacing w:after="0"/>
            </w:pPr>
            <w:r>
              <w:rPr>
                <w:rFonts w:ascii="Times New Roman" w:hAnsi="Times New Roman" w:eastAsia="Times New Roman"/>
                <w:b w:val="0"/>
                <w:color w:val="23313D"/>
                <w:sz w:val="16"/>
              </w:rPr>
              <w:t>26</w:t>
            </w:r>
          </w:p>
        </w:tc>
      </w:tr>
      <w:tr>
        <w:tc>
          <w:tcPr>
            <w:tcW w:type="dxa" w:w="1080"/>
            <w:vAlign w:val="top"/>
          </w:tcPr>
          <w:p>
            <w:pPr>
              <w:spacing w:after="0"/>
            </w:pPr>
            <w:r>
              <w:rPr>
                <w:rFonts w:ascii="Times New Roman" w:hAnsi="Times New Roman" w:eastAsia="Times New Roman"/>
                <w:b w:val="0"/>
                <w:color w:val="23313D"/>
                <w:sz w:val="16"/>
              </w:rPr>
              <w:t>WP4.3</w:t>
            </w:r>
          </w:p>
        </w:tc>
        <w:tc>
          <w:tcPr>
            <w:tcW w:type="dxa" w:w="5328"/>
            <w:vAlign w:val="top"/>
          </w:tcPr>
          <w:p>
            <w:pPr>
              <w:spacing w:after="0"/>
            </w:pPr>
            <w:r>
              <w:rPr>
                <w:rFonts w:ascii="Times New Roman" w:hAnsi="Times New Roman" w:eastAsia="Times New Roman"/>
                <w:b w:val="0"/>
                <w:color w:val="23313D"/>
                <w:sz w:val="16"/>
              </w:rPr>
              <w:t>Message batching and card templates</w:t>
            </w:r>
          </w:p>
        </w:tc>
        <w:tc>
          <w:tcPr>
            <w:tcW w:type="dxa" w:w="1080"/>
            <w:vAlign w:val="top"/>
          </w:tcPr>
          <w:p>
            <w:pPr>
              <w:spacing w:after="0"/>
            </w:pPr>
            <w:r>
              <w:rPr>
                <w:rFonts w:ascii="Times New Roman" w:hAnsi="Times New Roman" w:eastAsia="Times New Roman"/>
                <w:b w:val="0"/>
                <w:color w:val="23313D"/>
                <w:sz w:val="16"/>
              </w:rPr>
              <w:t>R2.2</w:t>
            </w:r>
          </w:p>
        </w:tc>
        <w:tc>
          <w:tcPr>
            <w:tcW w:type="dxa" w:w="1224"/>
            <w:vAlign w:val="top"/>
          </w:tcPr>
          <w:p>
            <w:pPr>
              <w:spacing w:after="0"/>
            </w:pPr>
            <w:r>
              <w:rPr>
                <w:rFonts w:ascii="Times New Roman" w:hAnsi="Times New Roman" w:eastAsia="Times New Roman"/>
                <w:b w:val="0"/>
                <w:color w:val="23313D"/>
                <w:sz w:val="16"/>
              </w:rPr>
              <w:t>W7-W8</w:t>
            </w:r>
          </w:p>
        </w:tc>
        <w:tc>
          <w:tcPr>
            <w:tcW w:type="dxa" w:w="936"/>
            <w:vAlign w:val="top"/>
          </w:tcPr>
          <w:p>
            <w:pPr>
              <w:spacing w:after="0"/>
            </w:pPr>
            <w:r>
              <w:rPr>
                <w:rFonts w:ascii="Times New Roman" w:hAnsi="Times New Roman" w:eastAsia="Times New Roman"/>
                <w:b w:val="0"/>
                <w:color w:val="23313D"/>
                <w:sz w:val="16"/>
              </w:rPr>
              <w:t>24</w:t>
            </w:r>
          </w:p>
        </w:tc>
      </w:tr>
      <w:tr>
        <w:tc>
          <w:tcPr>
            <w:tcW w:type="dxa" w:w="1080"/>
            <w:shd w:fill="FBFCFE"/>
            <w:vAlign w:val="top"/>
          </w:tcPr>
          <w:p>
            <w:pPr>
              <w:spacing w:after="0"/>
            </w:pPr>
            <w:r>
              <w:rPr>
                <w:rFonts w:ascii="Times New Roman" w:hAnsi="Times New Roman" w:eastAsia="Times New Roman"/>
                <w:b w:val="0"/>
                <w:color w:val="23313D"/>
                <w:sz w:val="16"/>
              </w:rPr>
              <w:t>WP4.4</w:t>
            </w:r>
          </w:p>
        </w:tc>
        <w:tc>
          <w:tcPr>
            <w:tcW w:type="dxa" w:w="5328"/>
            <w:shd w:fill="FBFCFE"/>
            <w:vAlign w:val="top"/>
          </w:tcPr>
          <w:p>
            <w:pPr>
              <w:spacing w:after="0"/>
            </w:pPr>
            <w:r>
              <w:rPr>
                <w:rFonts w:ascii="Times New Roman" w:hAnsi="Times New Roman" w:eastAsia="Times New Roman"/>
                <w:b w:val="0"/>
                <w:color w:val="23313D"/>
                <w:sz w:val="16"/>
              </w:rPr>
              <w:t>Service-only data access alignment</w:t>
            </w:r>
          </w:p>
        </w:tc>
        <w:tc>
          <w:tcPr>
            <w:tcW w:type="dxa" w:w="1080"/>
            <w:shd w:fill="FBFCFE"/>
            <w:vAlign w:val="top"/>
          </w:tcPr>
          <w:p>
            <w:pPr>
              <w:spacing w:after="0"/>
            </w:pPr>
            <w:r>
              <w:rPr>
                <w:rFonts w:ascii="Times New Roman" w:hAnsi="Times New Roman" w:eastAsia="Times New Roman"/>
                <w:b w:val="0"/>
                <w:color w:val="23313D"/>
                <w:sz w:val="16"/>
              </w:rPr>
              <w:t>R2.2</w:t>
            </w:r>
          </w:p>
        </w:tc>
        <w:tc>
          <w:tcPr>
            <w:tcW w:type="dxa" w:w="1224"/>
            <w:shd w:fill="FBFCFE"/>
            <w:vAlign w:val="top"/>
          </w:tcPr>
          <w:p>
            <w:pPr>
              <w:spacing w:after="0"/>
            </w:pPr>
            <w:r>
              <w:rPr>
                <w:rFonts w:ascii="Times New Roman" w:hAnsi="Times New Roman" w:eastAsia="Times New Roman"/>
                <w:b w:val="0"/>
                <w:color w:val="23313D"/>
                <w:sz w:val="16"/>
              </w:rPr>
              <w:t>W8</w:t>
            </w:r>
          </w:p>
        </w:tc>
        <w:tc>
          <w:tcPr>
            <w:tcW w:type="dxa" w:w="936"/>
            <w:shd w:fill="FBFCFE"/>
            <w:vAlign w:val="top"/>
          </w:tcPr>
          <w:p>
            <w:pPr>
              <w:spacing w:after="0"/>
            </w:pPr>
            <w:r>
              <w:rPr>
                <w:rFonts w:ascii="Times New Roman" w:hAnsi="Times New Roman" w:eastAsia="Times New Roman"/>
                <w:b w:val="0"/>
                <w:color w:val="23313D"/>
                <w:sz w:val="16"/>
              </w:rPr>
              <w:t>26</w:t>
            </w:r>
          </w:p>
        </w:tc>
      </w:tr>
      <w:tr>
        <w:tc>
          <w:tcPr>
            <w:tcW w:type="dxa" w:w="1080"/>
            <w:vAlign w:val="top"/>
          </w:tcPr>
          <w:p>
            <w:pPr>
              <w:spacing w:after="0"/>
            </w:pPr>
            <w:r>
              <w:rPr>
                <w:rFonts w:ascii="Times New Roman" w:hAnsi="Times New Roman" w:eastAsia="Times New Roman"/>
                <w:b w:val="0"/>
                <w:color w:val="23313D"/>
                <w:sz w:val="16"/>
              </w:rPr>
              <w:t>WP4.5</w:t>
            </w:r>
          </w:p>
        </w:tc>
        <w:tc>
          <w:tcPr>
            <w:tcW w:type="dxa" w:w="5328"/>
            <w:vAlign w:val="top"/>
          </w:tcPr>
          <w:p>
            <w:pPr>
              <w:spacing w:after="0"/>
            </w:pPr>
            <w:r>
              <w:rPr>
                <w:rFonts w:ascii="Times New Roman" w:hAnsi="Times New Roman" w:eastAsia="Times New Roman"/>
                <w:b w:val="0"/>
                <w:color w:val="23313D"/>
                <w:sz w:val="16"/>
              </w:rPr>
              <w:t>Busy-state cards and integration test</w:t>
            </w:r>
          </w:p>
        </w:tc>
        <w:tc>
          <w:tcPr>
            <w:tcW w:type="dxa" w:w="1080"/>
            <w:vAlign w:val="top"/>
          </w:tcPr>
          <w:p>
            <w:pPr>
              <w:spacing w:after="0"/>
            </w:pPr>
            <w:r>
              <w:rPr>
                <w:rFonts w:ascii="Times New Roman" w:hAnsi="Times New Roman" w:eastAsia="Times New Roman"/>
                <w:b w:val="0"/>
                <w:color w:val="23313D"/>
                <w:sz w:val="16"/>
              </w:rPr>
              <w:t>R2.2</w:t>
            </w:r>
          </w:p>
        </w:tc>
        <w:tc>
          <w:tcPr>
            <w:tcW w:type="dxa" w:w="1224"/>
            <w:vAlign w:val="top"/>
          </w:tcPr>
          <w:p>
            <w:pPr>
              <w:spacing w:after="0"/>
            </w:pPr>
            <w:r>
              <w:rPr>
                <w:rFonts w:ascii="Times New Roman" w:hAnsi="Times New Roman" w:eastAsia="Times New Roman"/>
                <w:b w:val="0"/>
                <w:color w:val="23313D"/>
                <w:sz w:val="16"/>
              </w:rPr>
              <w:t>W8</w:t>
            </w:r>
          </w:p>
        </w:tc>
        <w:tc>
          <w:tcPr>
            <w:tcW w:type="dxa" w:w="936"/>
            <w:vAlign w:val="top"/>
          </w:tcPr>
          <w:p>
            <w:pPr>
              <w:spacing w:after="0"/>
            </w:pPr>
            <w:r>
              <w:rPr>
                <w:rFonts w:ascii="Times New Roman" w:hAnsi="Times New Roman" w:eastAsia="Times New Roman"/>
                <w:b w:val="0"/>
                <w:color w:val="23313D"/>
                <w:sz w:val="16"/>
              </w:rPr>
              <w:t>20</w:t>
            </w:r>
          </w:p>
        </w:tc>
      </w:tr>
      <w:tr>
        <w:tc>
          <w:tcPr>
            <w:tcW w:type="dxa" w:w="1080"/>
            <w:shd w:fill="FBFCFE"/>
            <w:vAlign w:val="top"/>
          </w:tcPr>
          <w:p>
            <w:pPr>
              <w:spacing w:after="0"/>
            </w:pPr>
            <w:r>
              <w:rPr>
                <w:rFonts w:ascii="Times New Roman" w:hAnsi="Times New Roman" w:eastAsia="Times New Roman"/>
                <w:b w:val="0"/>
                <w:color w:val="23313D"/>
                <w:sz w:val="16"/>
              </w:rPr>
              <w:t>WP5.1</w:t>
            </w:r>
          </w:p>
        </w:tc>
        <w:tc>
          <w:tcPr>
            <w:tcW w:type="dxa" w:w="5328"/>
            <w:shd w:fill="FBFCFE"/>
            <w:vAlign w:val="top"/>
          </w:tcPr>
          <w:p>
            <w:pPr>
              <w:spacing w:after="0"/>
            </w:pPr>
            <w:r>
              <w:rPr>
                <w:rFonts w:ascii="Times New Roman" w:hAnsi="Times New Roman" w:eastAsia="Times New Roman"/>
                <w:b w:val="0"/>
                <w:color w:val="23313D"/>
                <w:sz w:val="16"/>
              </w:rPr>
              <w:t>CLI framework, doctor/setup, and logs</w:t>
            </w:r>
          </w:p>
        </w:tc>
        <w:tc>
          <w:tcPr>
            <w:tcW w:type="dxa" w:w="1080"/>
            <w:shd w:fill="FBFCFE"/>
            <w:vAlign w:val="top"/>
          </w:tcPr>
          <w:p>
            <w:pPr>
              <w:spacing w:after="0"/>
            </w:pPr>
            <w:r>
              <w:rPr>
                <w:rFonts w:ascii="Times New Roman" w:hAnsi="Times New Roman" w:eastAsia="Times New Roman"/>
                <w:b w:val="0"/>
                <w:color w:val="23313D"/>
                <w:sz w:val="16"/>
              </w:rPr>
              <w:t>R3.1</w:t>
            </w:r>
          </w:p>
        </w:tc>
        <w:tc>
          <w:tcPr>
            <w:tcW w:type="dxa" w:w="1224"/>
            <w:shd w:fill="FBFCFE"/>
            <w:vAlign w:val="top"/>
          </w:tcPr>
          <w:p>
            <w:pPr>
              <w:spacing w:after="0"/>
            </w:pPr>
            <w:r>
              <w:rPr>
                <w:rFonts w:ascii="Times New Roman" w:hAnsi="Times New Roman" w:eastAsia="Times New Roman"/>
                <w:b w:val="0"/>
                <w:color w:val="23313D"/>
                <w:sz w:val="16"/>
              </w:rPr>
              <w:t>W7-W8</w:t>
            </w:r>
          </w:p>
        </w:tc>
        <w:tc>
          <w:tcPr>
            <w:tcW w:type="dxa" w:w="936"/>
            <w:shd w:fill="FBFCFE"/>
            <w:vAlign w:val="top"/>
          </w:tcPr>
          <w:p>
            <w:pPr>
              <w:spacing w:after="0"/>
            </w:pPr>
            <w:r>
              <w:rPr>
                <w:rFonts w:ascii="Times New Roman" w:hAnsi="Times New Roman" w:eastAsia="Times New Roman"/>
                <w:b w:val="0"/>
                <w:color w:val="23313D"/>
                <w:sz w:val="16"/>
              </w:rPr>
              <w:t>32</w:t>
            </w:r>
          </w:p>
        </w:tc>
      </w:tr>
      <w:tr>
        <w:tc>
          <w:tcPr>
            <w:tcW w:type="dxa" w:w="1080"/>
            <w:vAlign w:val="top"/>
          </w:tcPr>
          <w:p>
            <w:pPr>
              <w:spacing w:after="0"/>
            </w:pPr>
            <w:r>
              <w:rPr>
                <w:rFonts w:ascii="Times New Roman" w:hAnsi="Times New Roman" w:eastAsia="Times New Roman"/>
                <w:b w:val="0"/>
                <w:color w:val="23313D"/>
                <w:sz w:val="16"/>
              </w:rPr>
              <w:t>WP5.2</w:t>
            </w:r>
          </w:p>
        </w:tc>
        <w:tc>
          <w:tcPr>
            <w:tcW w:type="dxa" w:w="5328"/>
            <w:vAlign w:val="top"/>
          </w:tcPr>
          <w:p>
            <w:pPr>
              <w:spacing w:after="0"/>
            </w:pPr>
            <w:r>
              <w:rPr>
                <w:rFonts w:ascii="Times New Roman" w:hAnsi="Times New Roman" w:eastAsia="Times New Roman"/>
                <w:b w:val="0"/>
                <w:color w:val="23313D"/>
                <w:sz w:val="16"/>
              </w:rPr>
              <w:t>CLI auth, FR management, and JSON contracts</w:t>
            </w:r>
          </w:p>
        </w:tc>
        <w:tc>
          <w:tcPr>
            <w:tcW w:type="dxa" w:w="1080"/>
            <w:vAlign w:val="top"/>
          </w:tcPr>
          <w:p>
            <w:pPr>
              <w:spacing w:after="0"/>
            </w:pPr>
            <w:r>
              <w:rPr>
                <w:rFonts w:ascii="Times New Roman" w:hAnsi="Times New Roman" w:eastAsia="Times New Roman"/>
                <w:b w:val="0"/>
                <w:color w:val="23313D"/>
                <w:sz w:val="16"/>
              </w:rPr>
              <w:t>R3.1</w:t>
            </w:r>
          </w:p>
        </w:tc>
        <w:tc>
          <w:tcPr>
            <w:tcW w:type="dxa" w:w="1224"/>
            <w:vAlign w:val="top"/>
          </w:tcPr>
          <w:p>
            <w:pPr>
              <w:spacing w:after="0"/>
            </w:pPr>
            <w:r>
              <w:rPr>
                <w:rFonts w:ascii="Times New Roman" w:hAnsi="Times New Roman" w:eastAsia="Times New Roman"/>
                <w:b w:val="0"/>
                <w:color w:val="23313D"/>
                <w:sz w:val="16"/>
              </w:rPr>
              <w:t>W8-W9</w:t>
            </w:r>
          </w:p>
        </w:tc>
        <w:tc>
          <w:tcPr>
            <w:tcW w:type="dxa" w:w="936"/>
            <w:vAlign w:val="top"/>
          </w:tcPr>
          <w:p>
            <w:pPr>
              <w:spacing w:after="0"/>
            </w:pPr>
            <w:r>
              <w:rPr>
                <w:rFonts w:ascii="Times New Roman" w:hAnsi="Times New Roman" w:eastAsia="Times New Roman"/>
                <w:b w:val="0"/>
                <w:color w:val="23313D"/>
                <w:sz w:val="16"/>
              </w:rPr>
              <w:t>30</w:t>
            </w:r>
          </w:p>
        </w:tc>
      </w:tr>
      <w:tr>
        <w:tc>
          <w:tcPr>
            <w:tcW w:type="dxa" w:w="1080"/>
            <w:shd w:fill="FBFCFE"/>
            <w:vAlign w:val="top"/>
          </w:tcPr>
          <w:p>
            <w:pPr>
              <w:spacing w:after="0"/>
            </w:pPr>
            <w:r>
              <w:rPr>
                <w:rFonts w:ascii="Times New Roman" w:hAnsi="Times New Roman" w:eastAsia="Times New Roman"/>
                <w:b w:val="0"/>
                <w:color w:val="23313D"/>
                <w:sz w:val="16"/>
              </w:rPr>
              <w:t>WP5.3</w:t>
            </w:r>
          </w:p>
        </w:tc>
        <w:tc>
          <w:tcPr>
            <w:tcW w:type="dxa" w:w="5328"/>
            <w:shd w:fill="FBFCFE"/>
            <w:vAlign w:val="top"/>
          </w:tcPr>
          <w:p>
            <w:pPr>
              <w:spacing w:after="0"/>
            </w:pPr>
            <w:r>
              <w:rPr>
                <w:rFonts w:ascii="Times New Roman" w:hAnsi="Times New Roman" w:eastAsia="Times New Roman"/>
                <w:b w:val="0"/>
                <w:color w:val="23313D"/>
                <w:sz w:val="16"/>
              </w:rPr>
              <w:t>Docker support and database automation</w:t>
            </w:r>
          </w:p>
        </w:tc>
        <w:tc>
          <w:tcPr>
            <w:tcW w:type="dxa" w:w="1080"/>
            <w:shd w:fill="FBFCFE"/>
            <w:vAlign w:val="top"/>
          </w:tcPr>
          <w:p>
            <w:pPr>
              <w:spacing w:after="0"/>
            </w:pPr>
            <w:r>
              <w:rPr>
                <w:rFonts w:ascii="Times New Roman" w:hAnsi="Times New Roman" w:eastAsia="Times New Roman"/>
                <w:b w:val="0"/>
                <w:color w:val="23313D"/>
                <w:sz w:val="16"/>
              </w:rPr>
              <w:t>R3.1</w:t>
            </w:r>
          </w:p>
        </w:tc>
        <w:tc>
          <w:tcPr>
            <w:tcW w:type="dxa" w:w="1224"/>
            <w:shd w:fill="FBFCFE"/>
            <w:vAlign w:val="top"/>
          </w:tcPr>
          <w:p>
            <w:pPr>
              <w:spacing w:after="0"/>
            </w:pPr>
            <w:r>
              <w:rPr>
                <w:rFonts w:ascii="Times New Roman" w:hAnsi="Times New Roman" w:eastAsia="Times New Roman"/>
                <w:b w:val="0"/>
                <w:color w:val="23313D"/>
                <w:sz w:val="16"/>
              </w:rPr>
              <w:t>W9</w:t>
            </w:r>
          </w:p>
        </w:tc>
        <w:tc>
          <w:tcPr>
            <w:tcW w:type="dxa" w:w="936"/>
            <w:shd w:fill="FBFCFE"/>
            <w:vAlign w:val="top"/>
          </w:tcPr>
          <w:p>
            <w:pPr>
              <w:spacing w:after="0"/>
            </w:pPr>
            <w:r>
              <w:rPr>
                <w:rFonts w:ascii="Times New Roman" w:hAnsi="Times New Roman" w:eastAsia="Times New Roman"/>
                <w:b w:val="0"/>
                <w:color w:val="23313D"/>
                <w:sz w:val="16"/>
              </w:rPr>
              <w:t>30</w:t>
            </w:r>
          </w:p>
        </w:tc>
      </w:tr>
      <w:tr>
        <w:tc>
          <w:tcPr>
            <w:tcW w:type="dxa" w:w="1080"/>
            <w:vAlign w:val="top"/>
          </w:tcPr>
          <w:p>
            <w:pPr>
              <w:spacing w:after="0"/>
            </w:pPr>
            <w:r>
              <w:rPr>
                <w:rFonts w:ascii="Times New Roman" w:hAnsi="Times New Roman" w:eastAsia="Times New Roman"/>
                <w:b w:val="0"/>
                <w:color w:val="23313D"/>
                <w:sz w:val="16"/>
              </w:rPr>
              <w:t>WP5.4</w:t>
            </w:r>
          </w:p>
        </w:tc>
        <w:tc>
          <w:tcPr>
            <w:tcW w:type="dxa" w:w="5328"/>
            <w:vAlign w:val="top"/>
          </w:tcPr>
          <w:p>
            <w:pPr>
              <w:spacing w:after="0"/>
            </w:pPr>
            <w:r>
              <w:rPr>
                <w:rFonts w:ascii="Times New Roman" w:hAnsi="Times New Roman" w:eastAsia="Times New Roman"/>
                <w:b w:val="0"/>
                <w:color w:val="23313D"/>
                <w:sz w:val="16"/>
              </w:rPr>
              <w:t>Graph/channel/CLI regression testing</w:t>
            </w:r>
          </w:p>
        </w:tc>
        <w:tc>
          <w:tcPr>
            <w:tcW w:type="dxa" w:w="1080"/>
            <w:vAlign w:val="top"/>
          </w:tcPr>
          <w:p>
            <w:pPr>
              <w:spacing w:after="0"/>
            </w:pPr>
            <w:r>
              <w:rPr>
                <w:rFonts w:ascii="Times New Roman" w:hAnsi="Times New Roman" w:eastAsia="Times New Roman"/>
                <w:b w:val="0"/>
                <w:color w:val="23313D"/>
                <w:sz w:val="16"/>
              </w:rPr>
              <w:t>R3.1</w:t>
            </w:r>
          </w:p>
        </w:tc>
        <w:tc>
          <w:tcPr>
            <w:tcW w:type="dxa" w:w="1224"/>
            <w:vAlign w:val="top"/>
          </w:tcPr>
          <w:p>
            <w:pPr>
              <w:spacing w:after="0"/>
            </w:pPr>
            <w:r>
              <w:rPr>
                <w:rFonts w:ascii="Times New Roman" w:hAnsi="Times New Roman" w:eastAsia="Times New Roman"/>
                <w:b w:val="0"/>
                <w:color w:val="23313D"/>
                <w:sz w:val="16"/>
              </w:rPr>
              <w:t>W9-W10</w:t>
            </w:r>
          </w:p>
        </w:tc>
        <w:tc>
          <w:tcPr>
            <w:tcW w:type="dxa" w:w="936"/>
            <w:vAlign w:val="top"/>
          </w:tcPr>
          <w:p>
            <w:pPr>
              <w:spacing w:after="0"/>
            </w:pPr>
            <w:r>
              <w:rPr>
                <w:rFonts w:ascii="Times New Roman" w:hAnsi="Times New Roman" w:eastAsia="Times New Roman"/>
                <w:b w:val="0"/>
                <w:color w:val="23313D"/>
                <w:sz w:val="16"/>
              </w:rPr>
              <w:t>30</w:t>
            </w:r>
          </w:p>
        </w:tc>
      </w:tr>
      <w:tr>
        <w:tc>
          <w:tcPr>
            <w:tcW w:type="dxa" w:w="1080"/>
            <w:shd w:fill="FBFCFE"/>
            <w:vAlign w:val="top"/>
          </w:tcPr>
          <w:p>
            <w:pPr>
              <w:spacing w:after="0"/>
            </w:pPr>
            <w:r>
              <w:rPr>
                <w:rFonts w:ascii="Times New Roman" w:hAnsi="Times New Roman" w:eastAsia="Times New Roman"/>
                <w:b w:val="0"/>
                <w:color w:val="23313D"/>
                <w:sz w:val="16"/>
              </w:rPr>
              <w:t>WP5.5</w:t>
            </w:r>
          </w:p>
        </w:tc>
        <w:tc>
          <w:tcPr>
            <w:tcW w:type="dxa" w:w="5328"/>
            <w:shd w:fill="FBFCFE"/>
            <w:vAlign w:val="top"/>
          </w:tcPr>
          <w:p>
            <w:pPr>
              <w:spacing w:after="0"/>
            </w:pPr>
            <w:r>
              <w:rPr>
                <w:rFonts w:ascii="Times New Roman" w:hAnsi="Times New Roman" w:eastAsia="Times New Roman"/>
                <w:b w:val="0"/>
                <w:color w:val="23313D"/>
                <w:sz w:val="16"/>
              </w:rPr>
              <w:t>PyPI packaging and publishing</w:t>
            </w:r>
          </w:p>
        </w:tc>
        <w:tc>
          <w:tcPr>
            <w:tcW w:type="dxa" w:w="1080"/>
            <w:shd w:fill="FBFCFE"/>
            <w:vAlign w:val="top"/>
          </w:tcPr>
          <w:p>
            <w:pPr>
              <w:spacing w:after="0"/>
            </w:pPr>
            <w:r>
              <w:rPr>
                <w:rFonts w:ascii="Times New Roman" w:hAnsi="Times New Roman" w:eastAsia="Times New Roman"/>
                <w:b w:val="0"/>
                <w:color w:val="23313D"/>
                <w:sz w:val="16"/>
              </w:rPr>
              <w:t>R3.1</w:t>
            </w:r>
          </w:p>
        </w:tc>
        <w:tc>
          <w:tcPr>
            <w:tcW w:type="dxa" w:w="1224"/>
            <w:shd w:fill="FBFCFE"/>
            <w:vAlign w:val="top"/>
          </w:tcPr>
          <w:p>
            <w:pPr>
              <w:spacing w:after="0"/>
            </w:pPr>
            <w:r>
              <w:rPr>
                <w:rFonts w:ascii="Times New Roman" w:hAnsi="Times New Roman" w:eastAsia="Times New Roman"/>
                <w:b w:val="0"/>
                <w:color w:val="23313D"/>
                <w:sz w:val="16"/>
              </w:rPr>
              <w:t>W10</w:t>
            </w:r>
          </w:p>
        </w:tc>
        <w:tc>
          <w:tcPr>
            <w:tcW w:type="dxa" w:w="936"/>
            <w:shd w:fill="FBFCFE"/>
            <w:vAlign w:val="top"/>
          </w:tcPr>
          <w:p>
            <w:pPr>
              <w:spacing w:after="0"/>
            </w:pPr>
            <w:r>
              <w:rPr>
                <w:rFonts w:ascii="Times New Roman" w:hAnsi="Times New Roman" w:eastAsia="Times New Roman"/>
                <w:b w:val="0"/>
                <w:color w:val="23313D"/>
                <w:sz w:val="16"/>
              </w:rPr>
              <w:t>22</w:t>
            </w:r>
          </w:p>
        </w:tc>
      </w:tr>
      <w:tr>
        <w:tc>
          <w:tcPr>
            <w:tcW w:type="dxa" w:w="1080"/>
            <w:vAlign w:val="top"/>
          </w:tcPr>
          <w:p>
            <w:pPr>
              <w:spacing w:after="0"/>
            </w:pPr>
            <w:r>
              <w:rPr>
                <w:rFonts w:ascii="Times New Roman" w:hAnsi="Times New Roman" w:eastAsia="Times New Roman"/>
                <w:b w:val="0"/>
                <w:color w:val="23313D"/>
                <w:sz w:val="16"/>
              </w:rPr>
              <w:t>WP5.6</w:t>
            </w:r>
          </w:p>
        </w:tc>
        <w:tc>
          <w:tcPr>
            <w:tcW w:type="dxa" w:w="5328"/>
            <w:vAlign w:val="top"/>
          </w:tcPr>
          <w:p>
            <w:pPr>
              <w:spacing w:after="0"/>
            </w:pPr>
            <w:r>
              <w:rPr>
                <w:rFonts w:ascii="Times New Roman" w:hAnsi="Times New Roman" w:eastAsia="Times New Roman"/>
                <w:b w:val="0"/>
                <w:color w:val="23313D"/>
                <w:sz w:val="16"/>
              </w:rPr>
              <w:t>Final docs, Harness assets, and deployment</w:t>
            </w:r>
          </w:p>
        </w:tc>
        <w:tc>
          <w:tcPr>
            <w:tcW w:type="dxa" w:w="1080"/>
            <w:vAlign w:val="top"/>
          </w:tcPr>
          <w:p>
            <w:pPr>
              <w:spacing w:after="0"/>
            </w:pPr>
            <w:r>
              <w:rPr>
                <w:rFonts w:ascii="Times New Roman" w:hAnsi="Times New Roman" w:eastAsia="Times New Roman"/>
                <w:b w:val="0"/>
                <w:color w:val="23313D"/>
                <w:sz w:val="16"/>
              </w:rPr>
              <w:t>R3.1</w:t>
            </w:r>
          </w:p>
        </w:tc>
        <w:tc>
          <w:tcPr>
            <w:tcW w:type="dxa" w:w="1224"/>
            <w:vAlign w:val="top"/>
          </w:tcPr>
          <w:p>
            <w:pPr>
              <w:spacing w:after="0"/>
            </w:pPr>
            <w:r>
              <w:rPr>
                <w:rFonts w:ascii="Times New Roman" w:hAnsi="Times New Roman" w:eastAsia="Times New Roman"/>
                <w:b w:val="0"/>
                <w:color w:val="23313D"/>
                <w:sz w:val="16"/>
              </w:rPr>
              <w:t>W11</w:t>
            </w:r>
          </w:p>
        </w:tc>
        <w:tc>
          <w:tcPr>
            <w:tcW w:type="dxa" w:w="936"/>
            <w:vAlign w:val="top"/>
          </w:tcPr>
          <w:p>
            <w:pPr>
              <w:spacing w:after="0"/>
            </w:pPr>
            <w:r>
              <w:rPr>
                <w:rFonts w:ascii="Times New Roman" w:hAnsi="Times New Roman" w:eastAsia="Times New Roman"/>
                <w:b w:val="0"/>
                <w:color w:val="23313D"/>
                <w:sz w:val="16"/>
              </w:rPr>
              <w:t>18</w:t>
            </w:r>
          </w:p>
        </w:tc>
      </w:tr>
      <w:tr>
        <w:tc>
          <w:tcPr>
            <w:tcW w:type="dxa" w:w="1080"/>
            <w:shd w:fill="FBFCFE"/>
            <w:vAlign w:val="top"/>
          </w:tcPr>
          <w:p>
            <w:pPr>
              <w:spacing w:after="0"/>
            </w:pPr>
            <w:r>
              <w:rPr>
                <w:rFonts w:ascii="Times New Roman" w:hAnsi="Times New Roman" w:eastAsia="Times New Roman"/>
                <w:b w:val="0"/>
                <w:color w:val="23313D"/>
                <w:sz w:val="16"/>
              </w:rPr>
              <w:t>Total</w:t>
            </w:r>
          </w:p>
        </w:tc>
        <w:tc>
          <w:tcPr>
            <w:tcW w:type="dxa" w:w="5328"/>
            <w:shd w:fill="FBFCFE"/>
            <w:vAlign w:val="top"/>
          </w:tcPr>
          <w:p>
            <w:pPr>
              <w:spacing w:after="0"/>
            </w:pPr>
            <w:r>
              <w:rPr>
                <w:rFonts w:ascii="Times New Roman" w:hAnsi="Times New Roman" w:eastAsia="Times New Roman"/>
                <w:b w:val="0"/>
                <w:color w:val="23313D"/>
                <w:sz w:val="16"/>
              </w:rPr>
            </w:r>
          </w:p>
        </w:tc>
        <w:tc>
          <w:tcPr>
            <w:tcW w:type="dxa" w:w="1080"/>
            <w:shd w:fill="FBFCFE"/>
            <w:vAlign w:val="top"/>
          </w:tcPr>
          <w:p>
            <w:pPr>
              <w:spacing w:after="0"/>
            </w:pPr>
            <w:r>
              <w:rPr>
                <w:rFonts w:ascii="Times New Roman" w:hAnsi="Times New Roman" w:eastAsia="Times New Roman"/>
                <w:b w:val="0"/>
                <w:color w:val="23313D"/>
                <w:sz w:val="16"/>
              </w:rPr>
            </w:r>
          </w:p>
        </w:tc>
        <w:tc>
          <w:tcPr>
            <w:tcW w:type="dxa" w:w="1224"/>
            <w:shd w:fill="FBFCFE"/>
            <w:vAlign w:val="top"/>
          </w:tcPr>
          <w:p>
            <w:pPr>
              <w:spacing w:after="0"/>
            </w:pPr>
            <w:r>
              <w:rPr>
                <w:rFonts w:ascii="Times New Roman" w:hAnsi="Times New Roman" w:eastAsia="Times New Roman"/>
                <w:b w:val="0"/>
                <w:color w:val="23313D"/>
                <w:sz w:val="16"/>
              </w:rPr>
            </w:r>
          </w:p>
        </w:tc>
        <w:tc>
          <w:tcPr>
            <w:tcW w:type="dxa" w:w="936"/>
            <w:shd w:fill="FBFCFE"/>
            <w:vAlign w:val="top"/>
          </w:tcPr>
          <w:p>
            <w:pPr>
              <w:spacing w:after="0"/>
            </w:pPr>
            <w:r>
              <w:rPr>
                <w:rFonts w:ascii="Times New Roman" w:hAnsi="Times New Roman" w:eastAsia="Times New Roman"/>
                <w:b w:val="0"/>
                <w:color w:val="23313D"/>
                <w:sz w:val="16"/>
              </w:rPr>
              <w:t>624</w:t>
            </w:r>
          </w:p>
        </w:tc>
      </w:tr>
    </w:tbl>
    <w:p>
      <w:r>
        <w:br w:type="page"/>
      </w:r>
    </w:p>
    <w:p>
      <w:pPr>
        <w:spacing w:before="100" w:after="80"/>
      </w:pPr>
      <w:r>
        <w:rPr>
          <w:rFonts w:ascii="Times New Roman" w:hAnsi="Times New Roman" w:eastAsia="Times New Roman"/>
          <w:b/>
          <w:color w:val="23313D"/>
          <w:sz w:val="24"/>
        </w:rPr>
        <w:t>Updated WBS Chart</w:t>
      </w:r>
    </w:p>
    <w:p>
      <w:pPr>
        <w:jc w:val="center"/>
      </w:pPr>
      <w:r>
        <w:drawing>
          <wp:inline xmlns:a="http://schemas.openxmlformats.org/drawingml/2006/main" xmlns:pic="http://schemas.openxmlformats.org/drawingml/2006/picture">
            <wp:extent cx="6172200" cy="15237727"/>
            <wp:docPr id="2" name="Picture 2"/>
            <wp:cNvGraphicFramePr>
              <a:graphicFrameLocks noChangeAspect="1"/>
            </wp:cNvGraphicFramePr>
            <a:graphic>
              <a:graphicData uri="http://schemas.openxmlformats.org/drawingml/2006/picture">
                <pic:pic>
                  <pic:nvPicPr>
                    <pic:cNvPr id="0" name="updated_wbs_chart.png"/>
                    <pic:cNvPicPr/>
                  </pic:nvPicPr>
                  <pic:blipFill>
                    <a:blip r:embed="rId10"/>
                    <a:stretch>
                      <a:fillRect/>
                    </a:stretch>
                  </pic:blipFill>
                  <pic:spPr>
                    <a:xfrm>
                      <a:off x="0" y="0"/>
                      <a:ext cx="6172200" cy="15237727"/>
                    </a:xfrm>
                    <a:prstGeom prst="rect"/>
                  </pic:spPr>
                </pic:pic>
              </a:graphicData>
            </a:graphic>
          </wp:inline>
        </w:drawing>
      </w:r>
    </w:p>
    <w:p>
      <w:pPr>
        <w:spacing w:after="80" w:line="283" w:lineRule="auto"/>
      </w:pPr>
      <w:r>
        <w:rPr>
          <w:rFonts w:ascii="Times New Roman" w:hAnsi="Times New Roman" w:eastAsia="Times New Roman"/>
          <w:b w:val="0"/>
          <w:color w:val="23313D"/>
          <w:sz w:val="20"/>
        </w:rPr>
        <w:t>Figure 2. Updated Work Breakdown Structure with task-level work packages and planned hours.</w:t>
      </w:r>
    </w:p>
    <w:p>
      <w:pPr>
        <w:spacing w:before="160" w:after="80"/>
      </w:pPr>
      <w:r>
        <w:rPr>
          <w:rFonts w:ascii="Times New Roman" w:hAnsi="Times New Roman" w:eastAsia="Times New Roman"/>
          <w:b/>
          <w:color w:val="1F4E79"/>
          <w:sz w:val="30"/>
        </w:rPr>
        <w:t>7. Updated Schedule for the Assignment 'Update RBS, WBS and Schedule'</w:t>
      </w:r>
    </w:p>
    <w:p>
      <w:pPr>
        <w:spacing w:after="80" w:line="283" w:lineRule="auto"/>
      </w:pPr>
      <w:r>
        <w:rPr>
          <w:rFonts w:ascii="Times New Roman" w:hAnsi="Times New Roman" w:eastAsia="Times New Roman"/>
          <w:b w:val="0"/>
          <w:color w:val="23313D"/>
          <w:sz w:val="20"/>
        </w:rPr>
        <w:t>The schedule was updated from broad phase-level planning to week-by-week task completion. The new schedule allows the team to report concrete task IDs at weekly checkpoints and directly connects progress tracking to the WBS.</w:t>
      </w:r>
    </w:p>
    <w:tbl>
      <w:tblPr>
        <w:tblStyle w:val="TableGrid"/>
        <w:tblW w:type="auto" w:w="0"/>
        <w:jc w:val="center"/>
        <w:tblLook w:firstColumn="1" w:firstRow="1" w:lastColumn="0" w:lastRow="0" w:noHBand="0" w:noVBand="1" w:val="04A0"/>
      </w:tblPr>
      <w:tblGrid>
        <w:gridCol w:w="3389"/>
        <w:gridCol w:w="3389"/>
        <w:gridCol w:w="3389"/>
      </w:tblGrid>
      <w:tr>
        <w:tc>
          <w:tcPr>
            <w:tcW w:type="dxa" w:w="936"/>
            <w:shd w:fill="1F4E79"/>
            <w:vAlign w:val="top"/>
          </w:tcPr>
          <w:p>
            <w:pPr>
              <w:spacing w:after="0"/>
              <w:jc w:val="center"/>
            </w:pPr>
            <w:r>
              <w:rPr>
                <w:rFonts w:ascii="Times New Roman" w:hAnsi="Times New Roman" w:eastAsia="Times New Roman"/>
                <w:b/>
                <w:color w:val="FFFFFF"/>
                <w:sz w:val="16"/>
              </w:rPr>
              <w:t>Week</w:t>
            </w:r>
          </w:p>
        </w:tc>
        <w:tc>
          <w:tcPr>
            <w:tcW w:type="dxa" w:w="2088"/>
            <w:shd w:fill="1F4E79"/>
            <w:vAlign w:val="top"/>
          </w:tcPr>
          <w:p>
            <w:pPr>
              <w:spacing w:after="0"/>
              <w:jc w:val="center"/>
            </w:pPr>
            <w:r>
              <w:rPr>
                <w:rFonts w:ascii="Times New Roman" w:hAnsi="Times New Roman" w:eastAsia="Times New Roman"/>
                <w:b/>
                <w:color w:val="FFFFFF"/>
                <w:sz w:val="16"/>
              </w:rPr>
              <w:t>Dates</w:t>
            </w:r>
          </w:p>
        </w:tc>
        <w:tc>
          <w:tcPr>
            <w:tcW w:type="dxa" w:w="7488"/>
            <w:shd w:fill="1F4E79"/>
            <w:vAlign w:val="top"/>
          </w:tcPr>
          <w:p>
            <w:pPr>
              <w:spacing w:after="0"/>
              <w:jc w:val="center"/>
            </w:pPr>
            <w:r>
              <w:rPr>
                <w:rFonts w:ascii="Times New Roman" w:hAnsi="Times New Roman" w:eastAsia="Times New Roman"/>
                <w:b/>
                <w:color w:val="FFFFFF"/>
                <w:sz w:val="16"/>
              </w:rPr>
              <w:t>Planned Completion / Milestone</w:t>
            </w:r>
          </w:p>
        </w:tc>
      </w:tr>
      <w:tr>
        <w:tc>
          <w:tcPr>
            <w:tcW w:type="dxa" w:w="936"/>
            <w:vAlign w:val="top"/>
          </w:tcPr>
          <w:p>
            <w:pPr>
              <w:spacing w:after="0"/>
            </w:pPr>
            <w:r>
              <w:rPr>
                <w:rFonts w:ascii="Times New Roman" w:hAnsi="Times New Roman" w:eastAsia="Times New Roman"/>
                <w:b w:val="0"/>
                <w:color w:val="23313D"/>
                <w:sz w:val="16"/>
              </w:rPr>
              <w:t>W1</w:t>
            </w:r>
          </w:p>
        </w:tc>
        <w:tc>
          <w:tcPr>
            <w:tcW w:type="dxa" w:w="2088"/>
            <w:vAlign w:val="top"/>
          </w:tcPr>
          <w:p>
            <w:pPr>
              <w:spacing w:after="0"/>
            </w:pPr>
            <w:r>
              <w:rPr>
                <w:rFonts w:ascii="Times New Roman" w:hAnsi="Times New Roman" w:eastAsia="Times New Roman"/>
                <w:b w:val="0"/>
                <w:color w:val="23313D"/>
                <w:sz w:val="16"/>
              </w:rPr>
              <w:t>Mar 30-Apr 05</w:t>
            </w:r>
          </w:p>
        </w:tc>
        <w:tc>
          <w:tcPr>
            <w:tcW w:type="dxa" w:w="7488"/>
            <w:vAlign w:val="top"/>
          </w:tcPr>
          <w:p>
            <w:pPr>
              <w:spacing w:after="0"/>
            </w:pPr>
            <w:r>
              <w:rPr>
                <w:rFonts w:ascii="Times New Roman" w:hAnsi="Times New Roman" w:eastAsia="Times New Roman"/>
                <w:b w:val="0"/>
                <w:color w:val="23313D"/>
                <w:sz w:val="16"/>
              </w:rPr>
              <w:t>P0: Planning and Requirements</w:t>
            </w:r>
          </w:p>
        </w:tc>
      </w:tr>
      <w:tr>
        <w:tc>
          <w:tcPr>
            <w:tcW w:type="dxa" w:w="936"/>
            <w:shd w:fill="FBFCFE"/>
            <w:vAlign w:val="top"/>
          </w:tcPr>
          <w:p>
            <w:pPr>
              <w:spacing w:after="0"/>
            </w:pPr>
            <w:r>
              <w:rPr>
                <w:rFonts w:ascii="Times New Roman" w:hAnsi="Times New Roman" w:eastAsia="Times New Roman"/>
                <w:b w:val="0"/>
                <w:color w:val="23313D"/>
                <w:sz w:val="16"/>
              </w:rPr>
              <w:t>W2</w:t>
            </w:r>
          </w:p>
        </w:tc>
        <w:tc>
          <w:tcPr>
            <w:tcW w:type="dxa" w:w="2088"/>
            <w:shd w:fill="FBFCFE"/>
            <w:vAlign w:val="top"/>
          </w:tcPr>
          <w:p>
            <w:pPr>
              <w:spacing w:after="0"/>
            </w:pPr>
            <w:r>
              <w:rPr>
                <w:rFonts w:ascii="Times New Roman" w:hAnsi="Times New Roman" w:eastAsia="Times New Roman"/>
                <w:b w:val="0"/>
                <w:color w:val="23313D"/>
                <w:sz w:val="16"/>
              </w:rPr>
              <w:t>Apr 06-Apr 12</w:t>
            </w:r>
          </w:p>
        </w:tc>
        <w:tc>
          <w:tcPr>
            <w:tcW w:type="dxa" w:w="7488"/>
            <w:shd w:fill="FBFCFE"/>
            <w:vAlign w:val="top"/>
          </w:tcPr>
          <w:p>
            <w:pPr>
              <w:spacing w:after="0"/>
            </w:pPr>
            <w:r>
              <w:rPr>
                <w:rFonts w:ascii="Times New Roman" w:hAnsi="Times New Roman" w:eastAsia="Times New Roman"/>
                <w:b w:val="0"/>
                <w:color w:val="23313D"/>
                <w:sz w:val="16"/>
              </w:rPr>
              <w:t>P1: System Design</w:t>
            </w:r>
          </w:p>
        </w:tc>
      </w:tr>
      <w:tr>
        <w:tc>
          <w:tcPr>
            <w:tcW w:type="dxa" w:w="936"/>
            <w:vAlign w:val="top"/>
          </w:tcPr>
          <w:p>
            <w:pPr>
              <w:spacing w:after="0"/>
            </w:pPr>
            <w:r>
              <w:rPr>
                <w:rFonts w:ascii="Times New Roman" w:hAnsi="Times New Roman" w:eastAsia="Times New Roman"/>
                <w:b w:val="0"/>
                <w:color w:val="23313D"/>
                <w:sz w:val="16"/>
              </w:rPr>
              <w:t>W3</w:t>
            </w:r>
          </w:p>
        </w:tc>
        <w:tc>
          <w:tcPr>
            <w:tcW w:type="dxa" w:w="2088"/>
            <w:vAlign w:val="top"/>
          </w:tcPr>
          <w:p>
            <w:pPr>
              <w:spacing w:after="0"/>
            </w:pPr>
            <w:r>
              <w:rPr>
                <w:rFonts w:ascii="Times New Roman" w:hAnsi="Times New Roman" w:eastAsia="Times New Roman"/>
                <w:b w:val="0"/>
                <w:color w:val="23313D"/>
                <w:sz w:val="16"/>
              </w:rPr>
              <w:t>Apr 13-Apr 19</w:t>
            </w:r>
          </w:p>
        </w:tc>
        <w:tc>
          <w:tcPr>
            <w:tcW w:type="dxa" w:w="7488"/>
            <w:vAlign w:val="top"/>
          </w:tcPr>
          <w:p>
            <w:pPr>
              <w:spacing w:after="0"/>
            </w:pPr>
            <w:r>
              <w:rPr>
                <w:rFonts w:ascii="Times New Roman" w:hAnsi="Times New Roman" w:eastAsia="Times New Roman"/>
                <w:b w:val="0"/>
                <w:color w:val="23313D"/>
                <w:sz w:val="16"/>
              </w:rPr>
              <w:t>WP1.1, WP1.2</w:t>
            </w:r>
          </w:p>
        </w:tc>
      </w:tr>
      <w:tr>
        <w:tc>
          <w:tcPr>
            <w:tcW w:type="dxa" w:w="936"/>
            <w:shd w:fill="FBFCFE"/>
            <w:vAlign w:val="top"/>
          </w:tcPr>
          <w:p>
            <w:pPr>
              <w:spacing w:after="0"/>
            </w:pPr>
            <w:r>
              <w:rPr>
                <w:rFonts w:ascii="Times New Roman" w:hAnsi="Times New Roman" w:eastAsia="Times New Roman"/>
                <w:b w:val="0"/>
                <w:color w:val="23313D"/>
                <w:sz w:val="16"/>
              </w:rPr>
              <w:t>W4</w:t>
            </w:r>
          </w:p>
        </w:tc>
        <w:tc>
          <w:tcPr>
            <w:tcW w:type="dxa" w:w="2088"/>
            <w:shd w:fill="FBFCFE"/>
            <w:vAlign w:val="top"/>
          </w:tcPr>
          <w:p>
            <w:pPr>
              <w:spacing w:after="0"/>
            </w:pPr>
            <w:r>
              <w:rPr>
                <w:rFonts w:ascii="Times New Roman" w:hAnsi="Times New Roman" w:eastAsia="Times New Roman"/>
                <w:b w:val="0"/>
                <w:color w:val="23313D"/>
                <w:sz w:val="16"/>
              </w:rPr>
              <w:t>Apr 20-Apr 26</w:t>
            </w:r>
          </w:p>
        </w:tc>
        <w:tc>
          <w:tcPr>
            <w:tcW w:type="dxa" w:w="7488"/>
            <w:shd w:fill="FBFCFE"/>
            <w:vAlign w:val="top"/>
          </w:tcPr>
          <w:p>
            <w:pPr>
              <w:spacing w:after="0"/>
            </w:pPr>
            <w:r>
              <w:rPr>
                <w:rFonts w:ascii="Times New Roman" w:hAnsi="Times New Roman" w:eastAsia="Times New Roman"/>
                <w:b w:val="0"/>
                <w:color w:val="23313D"/>
                <w:sz w:val="16"/>
              </w:rPr>
              <w:t>WP1.3, WP1.4, WP2.1 begins</w:t>
            </w:r>
          </w:p>
        </w:tc>
      </w:tr>
      <w:tr>
        <w:tc>
          <w:tcPr>
            <w:tcW w:type="dxa" w:w="936"/>
            <w:vAlign w:val="top"/>
          </w:tcPr>
          <w:p>
            <w:pPr>
              <w:spacing w:after="0"/>
            </w:pPr>
            <w:r>
              <w:rPr>
                <w:rFonts w:ascii="Times New Roman" w:hAnsi="Times New Roman" w:eastAsia="Times New Roman"/>
                <w:b w:val="0"/>
                <w:color w:val="23313D"/>
                <w:sz w:val="16"/>
              </w:rPr>
              <w:t>W5</w:t>
            </w:r>
          </w:p>
        </w:tc>
        <w:tc>
          <w:tcPr>
            <w:tcW w:type="dxa" w:w="2088"/>
            <w:vAlign w:val="top"/>
          </w:tcPr>
          <w:p>
            <w:pPr>
              <w:spacing w:after="0"/>
            </w:pPr>
            <w:r>
              <w:rPr>
                <w:rFonts w:ascii="Times New Roman" w:hAnsi="Times New Roman" w:eastAsia="Times New Roman"/>
                <w:b w:val="0"/>
                <w:color w:val="23313D"/>
                <w:sz w:val="16"/>
              </w:rPr>
              <w:t>Apr 27-May 03</w:t>
            </w:r>
          </w:p>
        </w:tc>
        <w:tc>
          <w:tcPr>
            <w:tcW w:type="dxa" w:w="7488"/>
            <w:vAlign w:val="top"/>
          </w:tcPr>
          <w:p>
            <w:pPr>
              <w:spacing w:after="0"/>
            </w:pPr>
            <w:r>
              <w:rPr>
                <w:rFonts w:ascii="Times New Roman" w:hAnsi="Times New Roman" w:eastAsia="Times New Roman"/>
                <w:b w:val="0"/>
                <w:color w:val="23313D"/>
                <w:sz w:val="16"/>
              </w:rPr>
              <w:t>WP2.1, WP2.2, WP3.1 begins</w:t>
            </w:r>
          </w:p>
        </w:tc>
      </w:tr>
      <w:tr>
        <w:tc>
          <w:tcPr>
            <w:tcW w:type="dxa" w:w="936"/>
            <w:shd w:fill="FBFCFE"/>
            <w:vAlign w:val="top"/>
          </w:tcPr>
          <w:p>
            <w:pPr>
              <w:spacing w:after="0"/>
            </w:pPr>
            <w:r>
              <w:rPr>
                <w:rFonts w:ascii="Times New Roman" w:hAnsi="Times New Roman" w:eastAsia="Times New Roman"/>
                <w:b w:val="0"/>
                <w:color w:val="23313D"/>
                <w:sz w:val="16"/>
              </w:rPr>
              <w:t>W6</w:t>
            </w:r>
          </w:p>
        </w:tc>
        <w:tc>
          <w:tcPr>
            <w:tcW w:type="dxa" w:w="2088"/>
            <w:shd w:fill="FBFCFE"/>
            <w:vAlign w:val="top"/>
          </w:tcPr>
          <w:p>
            <w:pPr>
              <w:spacing w:after="0"/>
            </w:pPr>
            <w:r>
              <w:rPr>
                <w:rFonts w:ascii="Times New Roman" w:hAnsi="Times New Roman" w:eastAsia="Times New Roman"/>
                <w:b w:val="0"/>
                <w:color w:val="23313D"/>
                <w:sz w:val="16"/>
              </w:rPr>
              <w:t>May 04-May 10</w:t>
            </w:r>
          </w:p>
        </w:tc>
        <w:tc>
          <w:tcPr>
            <w:tcW w:type="dxa" w:w="7488"/>
            <w:shd w:fill="FBFCFE"/>
            <w:vAlign w:val="top"/>
          </w:tcPr>
          <w:p>
            <w:pPr>
              <w:spacing w:after="0"/>
            </w:pPr>
            <w:r>
              <w:rPr>
                <w:rFonts w:ascii="Times New Roman" w:hAnsi="Times New Roman" w:eastAsia="Times New Roman"/>
                <w:b w:val="0"/>
                <w:color w:val="23313D"/>
                <w:sz w:val="16"/>
              </w:rPr>
              <w:t>WP2.3, WP2.4, WP2.5, WP3.1, WP4.1 begins</w:t>
            </w:r>
          </w:p>
        </w:tc>
      </w:tr>
      <w:tr>
        <w:tc>
          <w:tcPr>
            <w:tcW w:type="dxa" w:w="936"/>
            <w:vAlign w:val="top"/>
          </w:tcPr>
          <w:p>
            <w:pPr>
              <w:spacing w:after="0"/>
            </w:pPr>
            <w:r>
              <w:rPr>
                <w:rFonts w:ascii="Times New Roman" w:hAnsi="Times New Roman" w:eastAsia="Times New Roman"/>
                <w:b w:val="0"/>
                <w:color w:val="23313D"/>
                <w:sz w:val="16"/>
              </w:rPr>
              <w:t>W7</w:t>
            </w:r>
          </w:p>
        </w:tc>
        <w:tc>
          <w:tcPr>
            <w:tcW w:type="dxa" w:w="2088"/>
            <w:vAlign w:val="top"/>
          </w:tcPr>
          <w:p>
            <w:pPr>
              <w:spacing w:after="0"/>
            </w:pPr>
            <w:r>
              <w:rPr>
                <w:rFonts w:ascii="Times New Roman" w:hAnsi="Times New Roman" w:eastAsia="Times New Roman"/>
                <w:b w:val="0"/>
                <w:color w:val="23313D"/>
                <w:sz w:val="16"/>
              </w:rPr>
              <w:t>May 11-May 17</w:t>
            </w:r>
          </w:p>
        </w:tc>
        <w:tc>
          <w:tcPr>
            <w:tcW w:type="dxa" w:w="7488"/>
            <w:vAlign w:val="top"/>
          </w:tcPr>
          <w:p>
            <w:pPr>
              <w:spacing w:after="0"/>
            </w:pPr>
            <w:r>
              <w:rPr>
                <w:rFonts w:ascii="Times New Roman" w:hAnsi="Times New Roman" w:eastAsia="Times New Roman"/>
                <w:b w:val="0"/>
                <w:color w:val="23313D"/>
                <w:sz w:val="16"/>
              </w:rPr>
              <w:t>WP3.2, WP3.3, WP4.1, WP4.2</w:t>
            </w:r>
          </w:p>
        </w:tc>
      </w:tr>
      <w:tr>
        <w:tc>
          <w:tcPr>
            <w:tcW w:type="dxa" w:w="936"/>
            <w:shd w:fill="FBFCFE"/>
            <w:vAlign w:val="top"/>
          </w:tcPr>
          <w:p>
            <w:pPr>
              <w:spacing w:after="0"/>
            </w:pPr>
            <w:r>
              <w:rPr>
                <w:rFonts w:ascii="Times New Roman" w:hAnsi="Times New Roman" w:eastAsia="Times New Roman"/>
                <w:b w:val="0"/>
                <w:color w:val="23313D"/>
                <w:sz w:val="16"/>
              </w:rPr>
              <w:t>W8</w:t>
            </w:r>
          </w:p>
        </w:tc>
        <w:tc>
          <w:tcPr>
            <w:tcW w:type="dxa" w:w="2088"/>
            <w:shd w:fill="FBFCFE"/>
            <w:vAlign w:val="top"/>
          </w:tcPr>
          <w:p>
            <w:pPr>
              <w:spacing w:after="0"/>
            </w:pPr>
            <w:r>
              <w:rPr>
                <w:rFonts w:ascii="Times New Roman" w:hAnsi="Times New Roman" w:eastAsia="Times New Roman"/>
                <w:b w:val="0"/>
                <w:color w:val="23313D"/>
                <w:sz w:val="16"/>
              </w:rPr>
              <w:t>May 18-May 24</w:t>
            </w:r>
          </w:p>
        </w:tc>
        <w:tc>
          <w:tcPr>
            <w:tcW w:type="dxa" w:w="7488"/>
            <w:shd w:fill="FBFCFE"/>
            <w:vAlign w:val="top"/>
          </w:tcPr>
          <w:p>
            <w:pPr>
              <w:spacing w:after="0"/>
            </w:pPr>
            <w:r>
              <w:rPr>
                <w:rFonts w:ascii="Times New Roman" w:hAnsi="Times New Roman" w:eastAsia="Times New Roman"/>
                <w:b w:val="0"/>
                <w:color w:val="23313D"/>
                <w:sz w:val="16"/>
              </w:rPr>
              <w:t>WP3.4, WP3.5, WP4.3, WP4.4, WP4.5, WP5.1</w:t>
            </w:r>
          </w:p>
        </w:tc>
      </w:tr>
      <w:tr>
        <w:tc>
          <w:tcPr>
            <w:tcW w:type="dxa" w:w="936"/>
            <w:vAlign w:val="top"/>
          </w:tcPr>
          <w:p>
            <w:pPr>
              <w:spacing w:after="0"/>
            </w:pPr>
            <w:r>
              <w:rPr>
                <w:rFonts w:ascii="Times New Roman" w:hAnsi="Times New Roman" w:eastAsia="Times New Roman"/>
                <w:b w:val="0"/>
                <w:color w:val="23313D"/>
                <w:sz w:val="16"/>
              </w:rPr>
              <w:t>W9</w:t>
            </w:r>
          </w:p>
        </w:tc>
        <w:tc>
          <w:tcPr>
            <w:tcW w:type="dxa" w:w="2088"/>
            <w:vAlign w:val="top"/>
          </w:tcPr>
          <w:p>
            <w:pPr>
              <w:spacing w:after="0"/>
            </w:pPr>
            <w:r>
              <w:rPr>
                <w:rFonts w:ascii="Times New Roman" w:hAnsi="Times New Roman" w:eastAsia="Times New Roman"/>
                <w:b w:val="0"/>
                <w:color w:val="23313D"/>
                <w:sz w:val="16"/>
              </w:rPr>
              <w:t>May 25-May 31</w:t>
            </w:r>
          </w:p>
        </w:tc>
        <w:tc>
          <w:tcPr>
            <w:tcW w:type="dxa" w:w="7488"/>
            <w:vAlign w:val="top"/>
          </w:tcPr>
          <w:p>
            <w:pPr>
              <w:spacing w:after="0"/>
            </w:pPr>
            <w:r>
              <w:rPr>
                <w:rFonts w:ascii="Times New Roman" w:hAnsi="Times New Roman" w:eastAsia="Times New Roman"/>
                <w:b w:val="0"/>
                <w:color w:val="23313D"/>
                <w:sz w:val="16"/>
              </w:rPr>
              <w:t>WP5.2, WP5.3</w:t>
            </w:r>
          </w:p>
        </w:tc>
      </w:tr>
      <w:tr>
        <w:tc>
          <w:tcPr>
            <w:tcW w:type="dxa" w:w="936"/>
            <w:shd w:fill="FBFCFE"/>
            <w:vAlign w:val="top"/>
          </w:tcPr>
          <w:p>
            <w:pPr>
              <w:spacing w:after="0"/>
            </w:pPr>
            <w:r>
              <w:rPr>
                <w:rFonts w:ascii="Times New Roman" w:hAnsi="Times New Roman" w:eastAsia="Times New Roman"/>
                <w:b w:val="0"/>
                <w:color w:val="23313D"/>
                <w:sz w:val="16"/>
              </w:rPr>
              <w:t>W10</w:t>
            </w:r>
          </w:p>
        </w:tc>
        <w:tc>
          <w:tcPr>
            <w:tcW w:type="dxa" w:w="2088"/>
            <w:shd w:fill="FBFCFE"/>
            <w:vAlign w:val="top"/>
          </w:tcPr>
          <w:p>
            <w:pPr>
              <w:spacing w:after="0"/>
            </w:pPr>
            <w:r>
              <w:rPr>
                <w:rFonts w:ascii="Times New Roman" w:hAnsi="Times New Roman" w:eastAsia="Times New Roman"/>
                <w:b w:val="0"/>
                <w:color w:val="23313D"/>
                <w:sz w:val="16"/>
              </w:rPr>
              <w:t>Jun 01-Jun 07</w:t>
            </w:r>
          </w:p>
        </w:tc>
        <w:tc>
          <w:tcPr>
            <w:tcW w:type="dxa" w:w="7488"/>
            <w:shd w:fill="FBFCFE"/>
            <w:vAlign w:val="top"/>
          </w:tcPr>
          <w:p>
            <w:pPr>
              <w:spacing w:after="0"/>
            </w:pPr>
            <w:r>
              <w:rPr>
                <w:rFonts w:ascii="Times New Roman" w:hAnsi="Times New Roman" w:eastAsia="Times New Roman"/>
                <w:b w:val="0"/>
                <w:color w:val="23313D"/>
                <w:sz w:val="16"/>
              </w:rPr>
              <w:t>WP5.4, WP5.5</w:t>
            </w:r>
          </w:p>
        </w:tc>
      </w:tr>
      <w:tr>
        <w:tc>
          <w:tcPr>
            <w:tcW w:type="dxa" w:w="936"/>
            <w:vAlign w:val="top"/>
          </w:tcPr>
          <w:p>
            <w:pPr>
              <w:spacing w:after="0"/>
            </w:pPr>
            <w:r>
              <w:rPr>
                <w:rFonts w:ascii="Times New Roman" w:hAnsi="Times New Roman" w:eastAsia="Times New Roman"/>
                <w:b w:val="0"/>
                <w:color w:val="23313D"/>
                <w:sz w:val="16"/>
              </w:rPr>
              <w:t>W11</w:t>
            </w:r>
          </w:p>
        </w:tc>
        <w:tc>
          <w:tcPr>
            <w:tcW w:type="dxa" w:w="2088"/>
            <w:vAlign w:val="top"/>
          </w:tcPr>
          <w:p>
            <w:pPr>
              <w:spacing w:after="0"/>
            </w:pPr>
            <w:r>
              <w:rPr>
                <w:rFonts w:ascii="Times New Roman" w:hAnsi="Times New Roman" w:eastAsia="Times New Roman"/>
                <w:b w:val="0"/>
                <w:color w:val="23313D"/>
                <w:sz w:val="16"/>
              </w:rPr>
              <w:t>Jun 08-Jun 14</w:t>
            </w:r>
          </w:p>
        </w:tc>
        <w:tc>
          <w:tcPr>
            <w:tcW w:type="dxa" w:w="7488"/>
            <w:vAlign w:val="top"/>
          </w:tcPr>
          <w:p>
            <w:pPr>
              <w:spacing w:after="0"/>
            </w:pPr>
            <w:r>
              <w:rPr>
                <w:rFonts w:ascii="Times New Roman" w:hAnsi="Times New Roman" w:eastAsia="Times New Roman"/>
                <w:b w:val="0"/>
                <w:color w:val="23313D"/>
                <w:sz w:val="16"/>
              </w:rPr>
              <w:t>WP5.6</w:t>
            </w:r>
          </w:p>
        </w:tc>
      </w:tr>
    </w:tbl>
    <w:p>
      <w:pPr>
        <w:spacing w:before="160" w:after="80"/>
      </w:pPr>
      <w:r>
        <w:rPr>
          <w:rFonts w:ascii="Times New Roman" w:hAnsi="Times New Roman" w:eastAsia="Times New Roman"/>
          <w:b/>
          <w:color w:val="1F4E79"/>
          <w:sz w:val="30"/>
        </w:rPr>
        <w:t>8. Summary of Changes from Original Plan to Updated Plan</w:t>
      </w:r>
    </w:p>
    <w:p>
      <w:pPr>
        <w:spacing w:after="80" w:line="283" w:lineRule="auto"/>
      </w:pPr>
      <w:r>
        <w:rPr>
          <w:rFonts w:ascii="Times New Roman" w:hAnsi="Times New Roman" w:eastAsia="Times New Roman"/>
          <w:b w:val="0"/>
          <w:color w:val="23313D"/>
          <w:sz w:val="20"/>
        </w:rPr>
        <w:t>- The project scope moved away from relationship-analysis APIs and a lightweight client as the primary delivery surface, and toward persona construction, ConversationGraph dialogue, CLI management, Lark Bot interaction, and Harness assets.</w:t>
      </w:r>
    </w:p>
    <w:p>
      <w:pPr>
        <w:spacing w:after="80" w:line="283" w:lineRule="auto"/>
      </w:pPr>
      <w:r>
        <w:rPr>
          <w:rFonts w:ascii="Times New Roman" w:hAnsi="Times New Roman" w:eastAsia="Times New Roman"/>
          <w:b w:val="0"/>
          <w:color w:val="23313D"/>
          <w:sz w:val="20"/>
        </w:rPr>
        <w:t>- Original entities such as Crush, RelationChain, Event, ChatTopic, DerivedInsight, and ContextEmbedding were replaced or narrowed into the current main-branch model centered on User, FigureAndRelation, OriginalSource, FineGrainedFeed, FineGrainedFeedConflict, FROverallUpdateLog, FRBuildingGraphReport, Knowledge, and Analysis.</w:t>
      </w:r>
    </w:p>
    <w:p>
      <w:pPr>
        <w:spacing w:after="80" w:line="283" w:lineRule="auto"/>
      </w:pPr>
      <w:r>
        <w:rPr>
          <w:rFonts w:ascii="Times New Roman" w:hAnsi="Times New Roman" w:eastAsia="Times New Roman"/>
          <w:b w:val="0"/>
          <w:color w:val="23313D"/>
          <w:sz w:val="20"/>
        </w:rPr>
        <w:t>- The updated RBS is numbered and traceable, while the original RBS was descriptive but not task-linked.</w:t>
      </w:r>
    </w:p>
    <w:p>
      <w:pPr>
        <w:spacing w:after="80" w:line="283" w:lineRule="auto"/>
      </w:pPr>
      <w:r>
        <w:rPr>
          <w:rFonts w:ascii="Times New Roman" w:hAnsi="Times New Roman" w:eastAsia="Times New Roman"/>
          <w:b w:val="0"/>
          <w:color w:val="23313D"/>
          <w:sz w:val="20"/>
        </w:rPr>
        <w:t>- The updated WBS keeps the same total 624 planned hours but introduces 25 task-level work items, week assignments, RBS references, and explicit review/test tasks.</w:t>
      </w:r>
    </w:p>
    <w:p>
      <w:pPr>
        <w:spacing w:after="80" w:line="283" w:lineRule="auto"/>
      </w:pPr>
      <w:r>
        <w:rPr>
          <w:rFonts w:ascii="Times New Roman" w:hAnsi="Times New Roman" w:eastAsia="Times New Roman"/>
          <w:b w:val="0"/>
          <w:color w:val="23313D"/>
          <w:sz w:val="20"/>
        </w:rPr>
        <w:t>- The updated schedule reflects current implementation realities: service-only data access, FRBuildingGraph concurrency control, CLI logs, Lark cards and commands, PyPI packaging, Docker/Alembic deployment support, and Harness documentation.</w:t>
      </w:r>
    </w:p>
    <w:p>
      <w:pPr>
        <w:spacing w:before="160" w:after="80"/>
      </w:pPr>
      <w:r>
        <w:rPr>
          <w:rFonts w:ascii="Times New Roman" w:hAnsi="Times New Roman" w:eastAsia="Times New Roman"/>
          <w:b/>
          <w:color w:val="1F4E79"/>
          <w:sz w:val="30"/>
        </w:rPr>
        <w:t>9. Reviewer Signatures</w:t>
      </w:r>
    </w:p>
    <w:p>
      <w:pPr>
        <w:spacing w:after="80" w:line="283" w:lineRule="auto"/>
      </w:pPr>
      <w:r>
        <w:rPr>
          <w:rFonts w:ascii="Times New Roman" w:hAnsi="Times New Roman" w:eastAsia="Times New Roman"/>
          <w:b w:val="0"/>
          <w:color w:val="23313D"/>
          <w:sz w:val="20"/>
        </w:rPr>
        <w:t>The following signatures confirm that the reviewers participated in the Milestone 1 review discussion and provided feedback recorded in this meeting summary.</w:t>
      </w:r>
    </w:p>
    <w:tbl>
      <w:tblPr>
        <w:tblStyle w:val="TableGrid"/>
        <w:tblW w:type="auto" w:w="0"/>
        <w:jc w:val="center"/>
        <w:tblLook w:firstColumn="1" w:firstRow="1" w:lastColumn="0" w:lastRow="0" w:noHBand="0" w:noVBand="1" w:val="04A0"/>
      </w:tblPr>
      <w:tblGrid>
        <w:gridCol w:w="5083"/>
        <w:gridCol w:w="5083"/>
      </w:tblGrid>
      <w:tr>
        <w:trPr>
          <w:trHeight w:val="1280"/>
        </w:trPr>
        <w:tc>
          <w:tcPr>
            <w:tcW w:type="dxa" w:w="5083"/>
            <w:vAlign w:val="center"/>
          </w:tcPr>
          <w:p>
            <w:pPr>
              <w:spacing w:after="40"/>
              <w:jc w:val="center"/>
            </w:pPr>
            <w:r>
              <w:rPr>
                <w:rFonts w:ascii="Times New Roman" w:hAnsi="Times New Roman" w:eastAsia="Times New Roman"/>
                <w:b/>
                <w:color w:val="1F4E79"/>
                <w:sz w:val="19"/>
              </w:rPr>
              <w:t>Ding Zhenyao</w:t>
            </w:r>
          </w:p>
          <w:p>
            <w:pPr>
              <w:spacing w:after="0"/>
              <w:jc w:val="center"/>
            </w:pPr>
            <w:r>
              <w:drawing>
                <wp:inline xmlns:a="http://schemas.openxmlformats.org/drawingml/2006/main" xmlns:pic="http://schemas.openxmlformats.org/drawingml/2006/picture">
                  <wp:extent cx="1487160" cy="777240"/>
                  <wp:docPr id="3" name="Picture 3"/>
                  <wp:cNvGraphicFramePr>
                    <a:graphicFrameLocks noChangeAspect="1"/>
                  </wp:cNvGraphicFramePr>
                  <a:graphic>
                    <a:graphicData uri="http://schemas.openxmlformats.org/drawingml/2006/picture">
                      <pic:pic>
                        <pic:nvPicPr>
                          <pic:cNvPr id="0" name="signature_01.png"/>
                          <pic:cNvPicPr/>
                        </pic:nvPicPr>
                        <pic:blipFill>
                          <a:blip r:embed="rId11"/>
                          <a:stretch>
                            <a:fillRect/>
                          </a:stretch>
                        </pic:blipFill>
                        <pic:spPr>
                          <a:xfrm>
                            <a:off x="0" y="0"/>
                            <a:ext cx="1487160" cy="777240"/>
                          </a:xfrm>
                          <a:prstGeom prst="rect"/>
                        </pic:spPr>
                      </pic:pic>
                    </a:graphicData>
                  </a:graphic>
                </wp:inline>
              </w:drawing>
            </w:r>
          </w:p>
        </w:tc>
        <w:tc>
          <w:tcPr>
            <w:tcW w:type="dxa" w:w="5083"/>
            <w:vAlign w:val="center"/>
          </w:tcPr>
          <w:p>
            <w:pPr>
              <w:spacing w:after="40"/>
              <w:jc w:val="center"/>
            </w:pPr>
            <w:r>
              <w:rPr>
                <w:rFonts w:ascii="Times New Roman" w:hAnsi="Times New Roman" w:eastAsia="Times New Roman"/>
                <w:b/>
                <w:color w:val="1F4E79"/>
                <w:sz w:val="19"/>
              </w:rPr>
              <w:t>Chen Yiming</w:t>
            </w:r>
          </w:p>
          <w:p>
            <w:pPr>
              <w:spacing w:after="0"/>
              <w:jc w:val="center"/>
            </w:pPr>
            <w:r>
              <w:drawing>
                <wp:inline xmlns:a="http://schemas.openxmlformats.org/drawingml/2006/main" xmlns:pic="http://schemas.openxmlformats.org/drawingml/2006/picture">
                  <wp:extent cx="1473296" cy="777240"/>
                  <wp:docPr id="4" name="Picture 4"/>
                  <wp:cNvGraphicFramePr>
                    <a:graphicFrameLocks noChangeAspect="1"/>
                  </wp:cNvGraphicFramePr>
                  <a:graphic>
                    <a:graphicData uri="http://schemas.openxmlformats.org/drawingml/2006/picture">
                      <pic:pic>
                        <pic:nvPicPr>
                          <pic:cNvPr id="0" name="signature_02.png"/>
                          <pic:cNvPicPr/>
                        </pic:nvPicPr>
                        <pic:blipFill>
                          <a:blip r:embed="rId12"/>
                          <a:stretch>
                            <a:fillRect/>
                          </a:stretch>
                        </pic:blipFill>
                        <pic:spPr>
                          <a:xfrm>
                            <a:off x="0" y="0"/>
                            <a:ext cx="1473296" cy="777240"/>
                          </a:xfrm>
                          <a:prstGeom prst="rect"/>
                        </pic:spPr>
                      </pic:pic>
                    </a:graphicData>
                  </a:graphic>
                </wp:inline>
              </w:drawing>
            </w:r>
          </w:p>
        </w:tc>
      </w:tr>
      <w:tr>
        <w:trPr>
          <w:trHeight w:val="1280"/>
        </w:trPr>
        <w:tc>
          <w:tcPr>
            <w:tcW w:type="dxa" w:w="5083"/>
            <w:vAlign w:val="center"/>
          </w:tcPr>
          <w:p>
            <w:pPr>
              <w:spacing w:after="40"/>
              <w:jc w:val="center"/>
            </w:pPr>
            <w:r>
              <w:rPr>
                <w:rFonts w:ascii="Times New Roman" w:hAnsi="Times New Roman" w:eastAsia="Times New Roman"/>
                <w:b/>
                <w:color w:val="1F4E79"/>
                <w:sz w:val="19"/>
              </w:rPr>
              <w:t>Li Ranxi</w:t>
            </w:r>
          </w:p>
          <w:p>
            <w:pPr>
              <w:spacing w:after="0"/>
              <w:jc w:val="center"/>
            </w:pPr>
            <w:r>
              <w:drawing>
                <wp:inline xmlns:a="http://schemas.openxmlformats.org/drawingml/2006/main" xmlns:pic="http://schemas.openxmlformats.org/drawingml/2006/picture">
                  <wp:extent cx="370734" cy="777240"/>
                  <wp:docPr id="5" name="Picture 5"/>
                  <wp:cNvGraphicFramePr>
                    <a:graphicFrameLocks noChangeAspect="1"/>
                  </wp:cNvGraphicFramePr>
                  <a:graphic>
                    <a:graphicData uri="http://schemas.openxmlformats.org/drawingml/2006/picture">
                      <pic:pic>
                        <pic:nvPicPr>
                          <pic:cNvPr id="0" name="signature_03.png"/>
                          <pic:cNvPicPr/>
                        </pic:nvPicPr>
                        <pic:blipFill>
                          <a:blip r:embed="rId13"/>
                          <a:stretch>
                            <a:fillRect/>
                          </a:stretch>
                        </pic:blipFill>
                        <pic:spPr>
                          <a:xfrm>
                            <a:off x="0" y="0"/>
                            <a:ext cx="370734" cy="777240"/>
                          </a:xfrm>
                          <a:prstGeom prst="rect"/>
                        </pic:spPr>
                      </pic:pic>
                    </a:graphicData>
                  </a:graphic>
                </wp:inline>
              </w:drawing>
            </w:r>
          </w:p>
        </w:tc>
        <w:tc>
          <w:tcPr>
            <w:tcW w:type="dxa" w:w="5083"/>
            <w:vAlign w:val="center"/>
          </w:tcPr>
          <w:p>
            <w:pPr>
              <w:spacing w:after="40"/>
              <w:jc w:val="center"/>
            </w:pPr>
            <w:r>
              <w:rPr>
                <w:rFonts w:ascii="Times New Roman" w:hAnsi="Times New Roman" w:eastAsia="Times New Roman"/>
                <w:b/>
                <w:color w:val="1F4E79"/>
                <w:sz w:val="19"/>
              </w:rPr>
              <w:t>Huang Yihe</w:t>
            </w:r>
          </w:p>
          <w:p>
            <w:pPr>
              <w:spacing w:after="0"/>
              <w:jc w:val="center"/>
            </w:pPr>
            <w:r>
              <w:drawing>
                <wp:inline xmlns:a="http://schemas.openxmlformats.org/drawingml/2006/main" xmlns:pic="http://schemas.openxmlformats.org/drawingml/2006/picture">
                  <wp:extent cx="1327025" cy="777240"/>
                  <wp:docPr id="6" name="Picture 6"/>
                  <wp:cNvGraphicFramePr>
                    <a:graphicFrameLocks noChangeAspect="1"/>
                  </wp:cNvGraphicFramePr>
                  <a:graphic>
                    <a:graphicData uri="http://schemas.openxmlformats.org/drawingml/2006/picture">
                      <pic:pic>
                        <pic:nvPicPr>
                          <pic:cNvPr id="0" name="signature_04.png"/>
                          <pic:cNvPicPr/>
                        </pic:nvPicPr>
                        <pic:blipFill>
                          <a:blip r:embed="rId14"/>
                          <a:stretch>
                            <a:fillRect/>
                          </a:stretch>
                        </pic:blipFill>
                        <pic:spPr>
                          <a:xfrm>
                            <a:off x="0" y="0"/>
                            <a:ext cx="1327025" cy="777240"/>
                          </a:xfrm>
                          <a:prstGeom prst="rect"/>
                        </pic:spPr>
                      </pic:pic>
                    </a:graphicData>
                  </a:graphic>
                </wp:inline>
              </w:drawing>
            </w:r>
          </w:p>
        </w:tc>
      </w:tr>
      <w:tr>
        <w:trPr>
          <w:trHeight w:val="1280"/>
        </w:trPr>
        <w:tc>
          <w:tcPr>
            <w:tcW w:type="dxa" w:w="5083"/>
            <w:vAlign w:val="center"/>
          </w:tcPr>
          <w:p>
            <w:pPr>
              <w:spacing w:after="40"/>
              <w:jc w:val="center"/>
            </w:pPr>
            <w:r>
              <w:rPr>
                <w:rFonts w:ascii="Times New Roman" w:hAnsi="Times New Roman" w:eastAsia="Times New Roman"/>
                <w:b/>
                <w:color w:val="1F4E79"/>
                <w:sz w:val="19"/>
              </w:rPr>
              <w:t>Qian Baoqiang</w:t>
            </w:r>
          </w:p>
          <w:p>
            <w:pPr>
              <w:spacing w:after="0"/>
              <w:jc w:val="center"/>
            </w:pPr>
            <w:r>
              <w:drawing>
                <wp:inline xmlns:a="http://schemas.openxmlformats.org/drawingml/2006/main" xmlns:pic="http://schemas.openxmlformats.org/drawingml/2006/picture">
                  <wp:extent cx="1996346" cy="777240"/>
                  <wp:docPr id="7" name="Picture 7"/>
                  <wp:cNvGraphicFramePr>
                    <a:graphicFrameLocks noChangeAspect="1"/>
                  </wp:cNvGraphicFramePr>
                  <a:graphic>
                    <a:graphicData uri="http://schemas.openxmlformats.org/drawingml/2006/picture">
                      <pic:pic>
                        <pic:nvPicPr>
                          <pic:cNvPr id="0" name="signature_05.png"/>
                          <pic:cNvPicPr/>
                        </pic:nvPicPr>
                        <pic:blipFill>
                          <a:blip r:embed="rId15"/>
                          <a:stretch>
                            <a:fillRect/>
                          </a:stretch>
                        </pic:blipFill>
                        <pic:spPr>
                          <a:xfrm>
                            <a:off x="0" y="0"/>
                            <a:ext cx="1996346" cy="777240"/>
                          </a:xfrm>
                          <a:prstGeom prst="rect"/>
                        </pic:spPr>
                      </pic:pic>
                    </a:graphicData>
                  </a:graphic>
                </wp:inline>
              </w:drawing>
            </w:r>
          </w:p>
        </w:tc>
        <w:tc>
          <w:tcPr>
            <w:tcW w:type="dxa" w:w="5083"/>
            <w:vAlign w:val="center"/>
          </w:tcPr>
          <w:p>
            <w:pPr>
              <w:spacing w:after="40"/>
              <w:jc w:val="center"/>
            </w:pPr>
            <w:r>
              <w:rPr>
                <w:rFonts w:ascii="Times New Roman" w:hAnsi="Times New Roman" w:eastAsia="Times New Roman"/>
                <w:b/>
                <w:color w:val="1F4E79"/>
                <w:sz w:val="19"/>
              </w:rPr>
              <w:t>Shangguan Siyang</w:t>
            </w:r>
          </w:p>
          <w:p>
            <w:pPr>
              <w:spacing w:after="0"/>
              <w:jc w:val="center"/>
            </w:pPr>
            <w:r>
              <w:drawing>
                <wp:inline xmlns:a="http://schemas.openxmlformats.org/drawingml/2006/main" xmlns:pic="http://schemas.openxmlformats.org/drawingml/2006/picture">
                  <wp:extent cx="1880729" cy="777240"/>
                  <wp:docPr id="8" name="Picture 8"/>
                  <wp:cNvGraphicFramePr>
                    <a:graphicFrameLocks noChangeAspect="1"/>
                  </wp:cNvGraphicFramePr>
                  <a:graphic>
                    <a:graphicData uri="http://schemas.openxmlformats.org/drawingml/2006/picture">
                      <pic:pic>
                        <pic:nvPicPr>
                          <pic:cNvPr id="0" name="signature_06.png"/>
                          <pic:cNvPicPr/>
                        </pic:nvPicPr>
                        <pic:blipFill>
                          <a:blip r:embed="rId16"/>
                          <a:stretch>
                            <a:fillRect/>
                          </a:stretch>
                        </pic:blipFill>
                        <pic:spPr>
                          <a:xfrm>
                            <a:off x="0" y="0"/>
                            <a:ext cx="1880729" cy="777240"/>
                          </a:xfrm>
                          <a:prstGeom prst="rect"/>
                        </pic:spPr>
                      </pic:pic>
                    </a:graphicData>
                  </a:graphic>
                </wp:inline>
              </w:drawing>
            </w:r>
          </w:p>
        </w:tc>
      </w:tr>
      <w:tr>
        <w:trPr>
          <w:trHeight w:val="1280"/>
        </w:trPr>
        <w:tc>
          <w:tcPr>
            <w:tcW w:type="dxa" w:w="5083"/>
            <w:vAlign w:val="center"/>
          </w:tcPr>
          <w:p>
            <w:pPr>
              <w:spacing w:after="40"/>
              <w:jc w:val="center"/>
            </w:pPr>
            <w:r>
              <w:rPr>
                <w:rFonts w:ascii="Times New Roman" w:hAnsi="Times New Roman" w:eastAsia="Times New Roman"/>
                <w:b/>
                <w:color w:val="1F4E79"/>
                <w:sz w:val="19"/>
              </w:rPr>
              <w:t>Zhao Zhuobing</w:t>
            </w:r>
          </w:p>
          <w:p>
            <w:pPr>
              <w:spacing w:after="0"/>
              <w:jc w:val="center"/>
            </w:pPr>
            <w:r>
              <w:drawing>
                <wp:inline xmlns:a="http://schemas.openxmlformats.org/drawingml/2006/main" xmlns:pic="http://schemas.openxmlformats.org/drawingml/2006/picture">
                  <wp:extent cx="808451" cy="777240"/>
                  <wp:docPr id="9" name="Picture 9"/>
                  <wp:cNvGraphicFramePr>
                    <a:graphicFrameLocks noChangeAspect="1"/>
                  </wp:cNvGraphicFramePr>
                  <a:graphic>
                    <a:graphicData uri="http://schemas.openxmlformats.org/drawingml/2006/picture">
                      <pic:pic>
                        <pic:nvPicPr>
                          <pic:cNvPr id="0" name="signature_07.png"/>
                          <pic:cNvPicPr/>
                        </pic:nvPicPr>
                        <pic:blipFill>
                          <a:blip r:embed="rId17"/>
                          <a:stretch>
                            <a:fillRect/>
                          </a:stretch>
                        </pic:blipFill>
                        <pic:spPr>
                          <a:xfrm>
                            <a:off x="0" y="0"/>
                            <a:ext cx="808451" cy="777240"/>
                          </a:xfrm>
                          <a:prstGeom prst="rect"/>
                        </pic:spPr>
                      </pic:pic>
                    </a:graphicData>
                  </a:graphic>
                </wp:inline>
              </w:drawing>
            </w:r>
          </w:p>
        </w:tc>
        <w:tc>
          <w:tcPr>
            <w:tcW w:type="dxa" w:w="5083"/>
            <w:vAlign w:val="center"/>
          </w:tcPr>
          <w:p>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