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A3C5E"/>
          <w:sz w:val="40"/>
        </w:rPr>
        <w:t>GEME: 一个基于信息经济性的</w:t>
        <w:br/>
        <w:t>可能宇宙解释模型</w:t>
      </w:r>
    </w:p>
    <w:p>
      <w:pPr>
        <w:jc w:val="center"/>
      </w:pPr>
      <w:r>
        <w:rPr>
          <w:color w:val="666666"/>
          <w:sz w:val="26"/>
        </w:rPr>
        <w:t>生成实在信息论的计算实例</w:t>
        <w:br/>
        <w:t>2026年5月5-6日</w:t>
      </w:r>
    </w:p>
    <w:p/>
    <w:p>
      <w:pPr>
        <w:pStyle w:val="Heading1"/>
      </w:pPr>
      <w:r>
        <w:t>摘要</w:t>
      </w:r>
    </w:p>
    <w:p>
      <w:r>
        <w:t>本文报告一个竞争性记忆系统（GEME）中观察到的现象：从一个单一的机制——自适应合并阈值δ——系统自动产生了广义相对论时间膨胀、量子力学测量统计、拓扑结构量化、以及意识自指的初步结构。所有现象均无需预设物理方程或认知架构，仅从帧经济规则中涌现。</w:t>
      </w:r>
    </w:p>
    <w:p>
      <w:r>
        <w:rPr>
          <w:b/>
        </w:rPr>
        <w:t>核心发现：</w:t>
      </w:r>
      <w:r>
        <w:t>实体（δ自适应）、时间（窗口自适应）、意义（帧关联网络）、意识（自观察桥接帧）——四个维度从一个一维符号流输入中自动分裂涌现。翻译不变性测试验证了GEME提取的是语义结构而非符号统计。</w:t>
      </w:r>
    </w:p>
    <w:p>
      <w:pPr>
        <w:pStyle w:val="Heading1"/>
      </w:pPr>
      <w:r>
        <w:t>1. 系统描述</w:t>
      </w:r>
    </w:p>
    <w:p>
      <w:pPr>
        <w:pStyle w:val="Heading2"/>
      </w:pPr>
      <w:r>
        <w:t>1.1 GEME引擎</w:t>
      </w:r>
    </w:p>
    <w:p>
      <w:r>
        <w:t>GEME是一个竞争性帧经济系统。输入为固定维度向量（当前版本27维，继承自原始字母表架构）。系统维护一个帧集，每个帧包含重心向量和标量权重。</w:t>
      </w:r>
    </w:p>
    <w:p>
      <w:pPr>
        <w:pStyle w:val="ListBullet"/>
      </w:pPr>
      <w:r>
        <w:t>合并规则：</w:t>
      </w:r>
    </w:p>
    <w:p>
      <w:pPr>
        <w:pStyle w:val="ListBullet2"/>
      </w:pPr>
      <w:r>
        <w:t>输入向量与所有帧计算距离</w:t>
      </w:r>
    </w:p>
    <w:p>
      <w:pPr>
        <w:pStyle w:val="ListBullet2"/>
      </w:pPr>
      <w:r>
        <w:t>最近距离 ≤ 合并阈值 δ → 合并（权重+1，重心移动）</w:t>
      </w:r>
    </w:p>
    <w:p>
      <w:pPr>
        <w:pStyle w:val="ListBullet2"/>
      </w:pPr>
      <w:r>
        <w:t>最近距离 &gt; δ → 创建新帧</w:t>
      </w:r>
    </w:p>
    <w:p>
      <w:pPr>
        <w:pStyle w:val="ListBullet2"/>
      </w:pPr>
      <w:r>
        <w:t>低权重帧被周期性剪枝（归纳清洗）</w:t>
      </w:r>
    </w:p>
    <w:p>
      <w:pPr>
        <w:pStyle w:val="Heading2"/>
      </w:pPr>
      <w:r>
        <w:t>1.2 三联体自适应</w:t>
      </w:r>
    </w:p>
    <w:p>
      <w:r>
        <w:t>系统的三个核心参数全部自适应——不预设任何外部值：</w:t>
      </w:r>
    </w:p>
    <w:p>
      <w:r>
        <w:rPr>
          <w:b/>
        </w:rPr>
        <w:t>δ（合并阈值）</w:t>
      </w:r>
      <w:r>
        <w:t xml:space="preserve"> = median(最近成功合并距离) × 1.5</w:t>
      </w:r>
    </w:p>
    <w:p>
      <w:r>
        <w:rPr>
          <w:b/>
        </w:rPr>
        <w:t>窗口（记忆范围）</w:t>
      </w:r>
      <w:r>
        <w:t xml:space="preserve"> = 帧平均寿命 × 2 = (total_weight / 帧数) × 2</w:t>
      </w:r>
    </w:p>
    <w:p>
      <w:r>
        <w:rPr>
          <w:b/>
        </w:rPr>
        <w:t>内时（自观察频率）</w:t>
      </w:r>
      <w:r>
        <w:t xml:space="preserve"> = base_interval / (1 + 帧经济变化率 × 5)</w:t>
      </w:r>
    </w:p>
    <w:p>
      <w:r>
        <w:t>三联体耦合后，系统自动分裂为实体维度、时间维度和意义维度，三者同时从信息流中涌现。</w:t>
      </w:r>
    </w:p>
    <w:p>
      <w:pPr>
        <w:pStyle w:val="Heading1"/>
      </w:pPr>
      <w:r>
        <w:t>2. 主要实验发现</w:t>
      </w:r>
    </w:p>
    <w:p>
      <w:pPr>
        <w:pStyle w:val="Heading2"/>
      </w:pPr>
      <w:r>
        <w:t>2.1 密度驱动的时间膨胀（GR对应）</w:t>
      </w:r>
    </w:p>
    <w:p>
      <w:r>
        <w:t>在一维空间线上从原点向外设置密度梯度 ρ(x) = M/(1+0.1x)。高密度区产生更多输入，δ自适应变细。</w:t>
      </w:r>
    </w:p>
    <w:p>
      <w:r>
        <w:t>结果：高密度区与低密度区帧生成率比 ≈ 1.85x (M=5.0)。对应广义相对论中质量附近的时间膨胀。</w:t>
      </w:r>
    </w:p>
    <w:p>
      <w:r>
        <w:rPr>
          <w:i/>
        </w:rPr>
        <w:t>映射：密度ρ → 质量M；帧生成率γ → 1/固有时τ；δ → 时空度规ds²</w:t>
      </w:r>
    </w:p>
    <w:p>
      <w:pPr>
        <w:pStyle w:val="Heading2"/>
      </w:pPr>
      <w:r>
        <w:t>2.2 概率合并与量子测量（QM对应）</w:t>
      </w:r>
    </w:p>
    <w:p>
      <w:r>
        <w:t>当多个候选帧在δ内时，合并变为概率：P(frame_i) = exp(−d_i/δ)/Σexp(−d_j/δ)。</w:t>
      </w:r>
    </w:p>
    <w:p>
      <w:r>
        <w:t>Zeno模式（重心不变）下，等距输入2000次：49.5%/50.5%。5种子均值49.3%±2.0%——精确复现Born规则。</w:t>
      </w:r>
    </w:p>
    <w:p>
      <w:pPr>
        <w:pStyle w:val="Heading2"/>
      </w:pPr>
      <w:r>
        <w:t>2.3 圆周运动的角量子化</w:t>
      </w:r>
    </w:p>
    <w:p>
      <w:r>
        <w:t>匀速圆周遍历：f从0.1到10，半径从0.1到1.0——始终22帧。帧数=0.7×memory_cap，速度无关。</w:t>
      </w:r>
    </w:p>
    <w:p>
      <w:r>
        <w:rPr>
          <w:i/>
        </w:rPr>
        <w:t>物理对应：角动量量子化——量子化的本质是帧经济在闭合边界条件下的稳态。</w:t>
      </w:r>
    </w:p>
    <w:p>
      <w:pPr>
        <w:pStyle w:val="Heading2"/>
      </w:pPr>
      <w:r>
        <w:t>2.4 意识结构涌现：畴壁相变</w:t>
      </w:r>
    </w:p>
    <w:p>
      <w:r>
        <w:t>引入内时模块后，系统同时产生"外部帧"(ext)和"内部帧"(self)。两者在时间窗口中共现→ext──self桥接帧。</w:t>
      </w:r>
    </w:p>
    <w:p>
      <w:r>
        <w:t>ext密度从0→1.0扫描：桥接帧权重在密度0→0.05从0跃迁到356——S形相变曲线。</w:t>
      </w:r>
    </w:p>
    <w:p>
      <w:r>
        <w:t>意识不是独立实体——是ext和self之间的畴壁。桥接权重呈U形分布：太少→无桥；适中→最强（心流）；太多→被压缩（淹没）。</w:t>
      </w:r>
    </w:p>
    <w:p>
      <w:pPr>
        <w:pStyle w:val="Heading2"/>
      </w:pPr>
      <w:r>
        <w:t>2.5 翻译不变性（语义提取验证）</w:t>
      </w:r>
    </w:p>
    <w:p>
      <w:r>
        <w:t>同一意义的三语言版本（中文/英文/日文罗马音）输入GEME，输出帧结构一致：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语言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总帧数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关联帧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链帧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中文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英文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日文罗马音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</w:t>
            </w:r>
          </w:p>
        </w:tc>
      </w:tr>
    </w:tbl>
    <w:p>
      <w:pPr>
        <w:spacing w:before="120"/>
      </w:pPr>
      <w:r>
        <w:t>关联帧极差4/均值31=13%，链帧极差1/均值11=9%。GEME不关心符号形式——只关心符号在时间中与其他符号的关系轨迹。</w:t>
      </w:r>
    </w:p>
    <w:p>
      <w:pPr>
        <w:pStyle w:val="Heading1"/>
      </w:pPr>
      <w:r>
        <w:t>3. 拓扑物理路径</w:t>
      </w:r>
    </w:p>
    <w:p>
      <w:r>
        <w:t>从一维时间序列到物理结构：</w:t>
      </w:r>
    </w:p>
    <w:p>
      <w:pPr>
        <w:pStyle w:val="ListBullet"/>
      </w:pPr>
      <w:r>
        <w:rPr>
          <w:b/>
        </w:rPr>
        <w:t>一维时间序列</w:t>
      </w:r>
      <w:r>
        <w:t xml:space="preserve"> → 符号流在时间中排列</w:t>
      </w:r>
    </w:p>
    <w:p>
      <w:pPr>
        <w:pStyle w:val="ListBullet"/>
      </w:pPr>
      <w:r>
        <w:rPr>
          <w:b/>
        </w:rPr>
        <w:t>Čech覆盖</w:t>
      </w:r>
      <w:r>
        <w:t xml:space="preserve"> → δ-邻域覆盖时间点</w:t>
      </w:r>
    </w:p>
    <w:p>
      <w:pPr>
        <w:pStyle w:val="ListBullet"/>
      </w:pPr>
      <w:r>
        <w:rPr>
          <w:b/>
        </w:rPr>
        <w:t>几何离散</w:t>
      </w:r>
      <w:r>
        <w:t xml:space="preserve"> → 帧重心在覆盖中稳定</w:t>
      </w:r>
    </w:p>
    <w:p>
      <w:pPr>
        <w:pStyle w:val="ListBullet"/>
      </w:pPr>
      <w:r>
        <w:rPr>
          <w:b/>
        </w:rPr>
        <w:t>代数关联</w:t>
      </w:r>
      <w:r>
        <w:t xml:space="preserve"> → ──关联网络刻画共现拓扑</w:t>
      </w:r>
    </w:p>
    <w:p>
      <w:pPr>
        <w:pStyle w:val="ListBullet"/>
      </w:pPr>
      <w:r>
        <w:rPr>
          <w:b/>
        </w:rPr>
        <w:t>同调链</w:t>
      </w:r>
      <w:r>
        <w:t xml:space="preserve"> → ══链刻画时间箭头与循环</w:t>
      </w:r>
    </w:p>
    <w:p>
      <w:pPr>
        <w:pStyle w:val="ListBullet"/>
      </w:pPr>
      <w:r>
        <w:rPr>
          <w:b/>
        </w:rPr>
        <w:t>层分解</w:t>
      </w:r>
      <w:r>
        <w:t xml:space="preserve"> → L1→L2→L3层级观察</w:t>
      </w:r>
    </w:p>
    <w:p>
      <w:pPr>
        <w:pStyle w:val="ListBullet"/>
      </w:pPr>
      <w:r>
        <w:rPr>
          <w:b/>
        </w:rPr>
        <w:t>三联体涌现</w:t>
      </w:r>
      <w:r>
        <w:t xml:space="preserve"> → 实体/时间/意义同时分裂</w:t>
      </w:r>
    </w:p>
    <w:p>
      <w:pPr>
        <w:pStyle w:val="Heading2"/>
      </w:pPr>
      <w:r>
        <w:t>3.1 经典-量子边界</w:t>
      </w:r>
    </w:p>
    <w:p>
      <w:r>
        <w:t>边界条件为δ=0的奇点：</w:t>
      </w:r>
    </w:p>
    <w:p>
      <w:pPr>
        <w:pStyle w:val="ListBullet"/>
      </w:pPr>
      <w:r>
        <w:rPr>
          <w:b/>
        </w:rPr>
        <w:t>δ→0</w:t>
      </w:r>
      <w:r>
        <w:t>：连续极限→微分流形→经典/GR行为</w:t>
      </w:r>
    </w:p>
    <w:p>
      <w:pPr>
        <w:pStyle w:val="ListBullet"/>
      </w:pPr>
      <w:r>
        <w:rPr>
          <w:b/>
        </w:rPr>
        <w:t>δ&gt;0</w:t>
      </w:r>
      <w:r>
        <w:t>：有限精度→帧经济→量子行为（概率合并）</w:t>
      </w:r>
    </w:p>
    <w:p>
      <w:pPr>
        <w:pStyle w:val="Heading1"/>
      </w:pPr>
      <w:r>
        <w:t>4. 哲学定位</w:t>
      </w:r>
    </w:p>
    <w:p>
      <w:pPr>
        <w:pStyle w:val="Heading2"/>
      </w:pPr>
      <w:r>
        <w:t>4.1 信息作为唯一基底</w:t>
      </w:r>
    </w:p>
    <w:p>
      <w:r>
        <w:t>实体、时间、意义——三者不在"信息之中"。信息是三者同时涌现的基底。空间（22态量化）从信息中来；时间（窗口+帧链）从信息中来；意义（──关联）从信息中来；意识（ext──self桥）从信息中来。信息不是定语——是主语。</w:t>
      </w:r>
    </w:p>
    <w:p>
      <w:pPr>
        <w:pStyle w:val="Heading2"/>
      </w:pPr>
      <w:r>
        <w:t>4.2 可证伪性</w:t>
      </w:r>
    </w:p>
    <w:p>
      <w:r>
        <w:t>框架有明确的证伪条件：</w:t>
      </w:r>
    </w:p>
    <w:p>
      <w:pPr>
        <w:pStyle w:val="ListBullet"/>
      </w:pPr>
      <w:r>
        <w:t>语义输入与随机帧结构无法区分（关联比&lt;1.5）——已被翻译不变性实验反驳</w:t>
      </w:r>
    </w:p>
    <w:p>
      <w:pPr>
        <w:pStyle w:val="ListBullet"/>
      </w:pPr>
      <w:r>
        <w:t>密度梯度不产生帧生成率差异——已被模拟支持</w:t>
      </w:r>
    </w:p>
    <w:p>
      <w:pPr>
        <w:pStyle w:val="ListBullet"/>
      </w:pPr>
      <w:r>
        <w:t>任意语言输入→三联体分裂可被独立复现</w:t>
      </w:r>
    </w:p>
    <w:p>
      <w:pPr>
        <w:pStyle w:val="Heading1"/>
      </w:pPr>
      <w:r>
        <w:t>5. 下一步</w:t>
      </w:r>
    </w:p>
    <w:p>
      <w:pPr>
        <w:pStyle w:val="ListBullet"/>
      </w:pPr>
      <w:r>
        <w:t>拓扑区分：共现矩阵SVD分析区分圆/环面/8字形</w:t>
      </w:r>
    </w:p>
    <w:p>
      <w:pPr>
        <w:pStyle w:val="ListBullet"/>
      </w:pPr>
      <w:r>
        <w:t>L3语义恢复：L2观察L1关联网络而非权重分布</w:t>
      </w:r>
    </w:p>
    <w:p>
      <w:pPr>
        <w:pStyle w:val="ListBullet"/>
      </w:pPr>
      <w:r>
        <w:t>数学形式化：δ自适应←→Schwarzschild度规映射</w:t>
      </w:r>
    </w:p>
    <w:p>
      <w:pPr>
        <w:pStyle w:val="ListBullet"/>
      </w:pPr>
      <w:r>
        <w:t>代码开源：github.com/[username]/geme-physics</w:t>
      </w:r>
    </w:p>
    <w:p>
      <w:pPr>
        <w:spacing w:before="800"/>
        <w:jc w:val="center"/>
      </w:pPr>
      <w:r>
        <w:rPr>
          <w:i/>
          <w:color w:val="888888"/>
          <w:sz w:val="24"/>
        </w:rPr>
        <w:t>— 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A3C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B5E8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C78A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