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C502" w14:textId="333352CB" w:rsidR="00FF332C" w:rsidRPr="003B265F" w:rsidRDefault="00FF332C" w:rsidP="00FF332C">
      <w:pPr>
        <w:spacing w:before="120" w:after="120" w:line="240" w:lineRule="auto"/>
        <w:outlineLvl w:val="1"/>
        <w:rPr>
          <w:rFonts w:ascii="Times New Roman" w:eastAsia="Times New Roman" w:hAnsi="Times New Roman" w:cs="Times New Roman"/>
          <w:color w:val="212121"/>
          <w:kern w:val="0"/>
          <w:sz w:val="35"/>
          <w:szCs w:val="35"/>
          <w14:ligatures w14:val="none"/>
        </w:rPr>
      </w:pPr>
      <w:r w:rsidRPr="003B265F">
        <w:rPr>
          <w:rFonts w:ascii="Times New Roman" w:eastAsia="Times New Roman" w:hAnsi="Times New Roman" w:cs="Times New Roman"/>
          <w:b/>
          <w:bCs/>
          <w:color w:val="212121"/>
          <w:kern w:val="0"/>
          <w:sz w:val="35"/>
          <w:szCs w:val="35"/>
          <w14:ligatures w14:val="none"/>
        </w:rPr>
        <w:t>The Forest Inventory and Analysis: B</w:t>
      </w:r>
      <w:r w:rsidR="00016361">
        <w:rPr>
          <w:rFonts w:ascii="Times New Roman" w:eastAsia="Times New Roman" w:hAnsi="Times New Roman" w:cs="Times New Roman"/>
          <w:b/>
          <w:bCs/>
          <w:color w:val="212121"/>
          <w:kern w:val="0"/>
          <w:sz w:val="35"/>
          <w:szCs w:val="35"/>
          <w14:ligatures w14:val="none"/>
        </w:rPr>
        <w:t>IG</w:t>
      </w:r>
      <w:r w:rsidRPr="003B265F">
        <w:rPr>
          <w:rFonts w:ascii="Times New Roman" w:eastAsia="Times New Roman" w:hAnsi="Times New Roman" w:cs="Times New Roman"/>
          <w:b/>
          <w:bCs/>
          <w:color w:val="212121"/>
          <w:kern w:val="0"/>
          <w:sz w:val="35"/>
          <w:szCs w:val="35"/>
          <w14:ligatures w14:val="none"/>
        </w:rPr>
        <w:t>MAP User Documentation</w:t>
      </w:r>
      <w:r w:rsidR="00276532">
        <w:rPr>
          <w:rFonts w:ascii="Times New Roman" w:eastAsia="Times New Roman" w:hAnsi="Times New Roman" w:cs="Times New Roman"/>
          <w:b/>
          <w:bCs/>
          <w:color w:val="212121"/>
          <w:kern w:val="0"/>
          <w:sz w:val="35"/>
          <w:szCs w:val="35"/>
          <w14:ligatures w14:val="none"/>
        </w:rPr>
        <w:t xml:space="preserve"> in ESRI products</w:t>
      </w:r>
    </w:p>
    <w:p w14:paraId="15959EB1" w14:textId="6470C96B" w:rsidR="00FF332C" w:rsidRPr="003B265F" w:rsidRDefault="00CD44C8"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October 16</w:t>
      </w:r>
      <w:r w:rsidRPr="00CD44C8">
        <w:rPr>
          <w:rFonts w:ascii="Times New Roman" w:eastAsia="Times New Roman" w:hAnsi="Times New Roman" w:cs="Times New Roman"/>
          <w:b/>
          <w:bCs/>
          <w:color w:val="212121"/>
          <w:kern w:val="0"/>
          <w:sz w:val="30"/>
          <w:szCs w:val="30"/>
          <w:vertAlign w:val="superscript"/>
          <w14:ligatures w14:val="none"/>
        </w:rPr>
        <w:t>th</w:t>
      </w:r>
      <w:r w:rsidR="00FF332C">
        <w:rPr>
          <w:rFonts w:ascii="Times New Roman" w:eastAsia="Times New Roman" w:hAnsi="Times New Roman" w:cs="Times New Roman"/>
          <w:b/>
          <w:bCs/>
          <w:color w:val="212121"/>
          <w:kern w:val="0"/>
          <w:sz w:val="30"/>
          <w:szCs w:val="30"/>
          <w14:ligatures w14:val="none"/>
        </w:rPr>
        <w:t>,</w:t>
      </w:r>
      <w:r w:rsidR="00FF332C" w:rsidRPr="003B265F">
        <w:rPr>
          <w:rFonts w:ascii="Times New Roman" w:eastAsia="Times New Roman" w:hAnsi="Times New Roman" w:cs="Times New Roman"/>
          <w:b/>
          <w:bCs/>
          <w:color w:val="212121"/>
          <w:kern w:val="0"/>
          <w:sz w:val="30"/>
          <w:szCs w:val="30"/>
          <w14:ligatures w14:val="none"/>
        </w:rPr>
        <w:t xml:space="preserve"> 2023</w:t>
      </w:r>
    </w:p>
    <w:p w14:paraId="27F5B249"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7E7737FE">
          <v:rect id="_x0000_i1025" style="width:0;height:1.5pt" o:hralign="center" o:hrstd="t" o:hr="t" fillcolor="#a0a0a0" stroked="f"/>
        </w:pict>
      </w:r>
    </w:p>
    <w:p w14:paraId="17C56706" w14:textId="77777777" w:rsidR="00FF332C" w:rsidRPr="003B265F" w:rsidRDefault="00FF332C" w:rsidP="00FF332C">
      <w:pPr>
        <w:spacing w:before="120" w:after="120" w:line="240" w:lineRule="auto"/>
        <w:outlineLvl w:val="0"/>
        <w:rPr>
          <w:rFonts w:ascii="Times New Roman" w:eastAsia="Times New Roman" w:hAnsi="Times New Roman" w:cs="Times New Roman"/>
          <w:color w:val="212121"/>
          <w:kern w:val="36"/>
          <w:sz w:val="39"/>
          <w:szCs w:val="39"/>
          <w14:ligatures w14:val="none"/>
        </w:rPr>
      </w:pPr>
      <w:r w:rsidRPr="003B265F">
        <w:rPr>
          <w:rFonts w:ascii="Times New Roman" w:eastAsia="Times New Roman" w:hAnsi="Times New Roman" w:cs="Times New Roman"/>
          <w:b/>
          <w:bCs/>
          <w:color w:val="212121"/>
          <w:kern w:val="36"/>
          <w:sz w:val="39"/>
          <w:szCs w:val="39"/>
          <w14:ligatures w14:val="none"/>
        </w:rPr>
        <w:t>Contents</w:t>
      </w:r>
    </w:p>
    <w:p w14:paraId="0B0E161E"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3EAC1152">
          <v:rect id="_x0000_i1026" style="width:0;height:1.5pt" o:hralign="center" o:hrstd="t" o:hr="t" fillcolor="#a0a0a0" stroked="f"/>
        </w:pict>
      </w:r>
    </w:p>
    <w:p w14:paraId="36733492"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Preface</w:t>
      </w:r>
    </w:p>
    <w:p w14:paraId="7CB49D4D"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Abstract</w:t>
      </w:r>
    </w:p>
    <w:p w14:paraId="38039220"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Keywords</w:t>
      </w:r>
    </w:p>
    <w:p w14:paraId="7C09B8E7"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Authors</w:t>
      </w:r>
    </w:p>
    <w:p w14:paraId="1C07699C"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Background</w:t>
      </w:r>
    </w:p>
    <w:p w14:paraId="657EF037" w14:textId="5D00C0F3" w:rsidR="00191B2E" w:rsidRDefault="00191B2E"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1928, Congress </w:t>
      </w:r>
      <w:r w:rsidR="00D940B7">
        <w:rPr>
          <w:rFonts w:ascii="Times New Roman" w:eastAsia="Times New Roman" w:hAnsi="Times New Roman" w:cs="Times New Roman"/>
          <w:color w:val="212121"/>
          <w:kern w:val="0"/>
          <w:sz w:val="24"/>
          <w:szCs w:val="24"/>
          <w14:ligatures w14:val="none"/>
        </w:rPr>
        <w:t xml:space="preserve">enacted the McSweeny-McNary Forest Research Act which states that, </w:t>
      </w:r>
      <w:r w:rsidR="00D940B7" w:rsidRPr="00D940B7">
        <w:rPr>
          <w:rFonts w:ascii="Times New Roman" w:eastAsia="Times New Roman" w:hAnsi="Times New Roman" w:cs="Times New Roman"/>
          <w:i/>
          <w:iCs/>
          <w:color w:val="212121"/>
          <w:kern w:val="0"/>
          <w:sz w:val="24"/>
          <w:szCs w:val="24"/>
          <w14:ligatures w14:val="none"/>
        </w:rPr>
        <w:t>“</w:t>
      </w:r>
      <w:r w:rsidR="00D940B7" w:rsidRPr="00D940B7">
        <w:rPr>
          <w:i/>
          <w:iCs/>
        </w:rPr>
        <w:t>… a comprehensive survey of the present and prospective requirements for timber and other forest products of the United States…</w:t>
      </w:r>
      <w:r w:rsidR="00D940B7">
        <w:t xml:space="preserve">” </w:t>
      </w:r>
      <w:r w:rsidR="00D940B7" w:rsidRPr="00D940B7">
        <w:rPr>
          <w:rFonts w:ascii="Times New Roman" w:eastAsia="Times New Roman" w:hAnsi="Times New Roman" w:cs="Times New Roman"/>
          <w:color w:val="212121"/>
          <w:kern w:val="0"/>
          <w:sz w:val="24"/>
          <w:szCs w:val="24"/>
          <w14:ligatures w14:val="none"/>
        </w:rPr>
        <w:t>Th</w:t>
      </w:r>
      <w:r w:rsidR="00623DD3">
        <w:rPr>
          <w:rFonts w:ascii="Times New Roman" w:eastAsia="Times New Roman" w:hAnsi="Times New Roman" w:cs="Times New Roman"/>
          <w:color w:val="212121"/>
          <w:kern w:val="0"/>
          <w:sz w:val="24"/>
          <w:szCs w:val="24"/>
          <w14:ligatures w14:val="none"/>
        </w:rPr>
        <w:t>us</w:t>
      </w:r>
      <w:r w:rsidR="003478D6">
        <w:rPr>
          <w:rFonts w:ascii="Times New Roman" w:eastAsia="Times New Roman" w:hAnsi="Times New Roman" w:cs="Times New Roman"/>
          <w:color w:val="212121"/>
          <w:kern w:val="0"/>
          <w:sz w:val="24"/>
          <w:szCs w:val="24"/>
          <w14:ligatures w14:val="none"/>
        </w:rPr>
        <w:t>,</w:t>
      </w:r>
      <w:r w:rsidR="00D940B7" w:rsidRPr="00D940B7">
        <w:rPr>
          <w:rFonts w:ascii="Times New Roman" w:eastAsia="Times New Roman" w:hAnsi="Times New Roman" w:cs="Times New Roman"/>
          <w:color w:val="212121"/>
          <w:kern w:val="0"/>
          <w:sz w:val="24"/>
          <w:szCs w:val="24"/>
          <w14:ligatures w14:val="none"/>
        </w:rPr>
        <w:t xml:space="preserve"> began the Forest Inventory and Analysis (FIA</w:t>
      </w:r>
      <w:r w:rsidR="00D940B7">
        <w:rPr>
          <w:rFonts w:ascii="Times New Roman" w:eastAsia="Times New Roman" w:hAnsi="Times New Roman" w:cs="Times New Roman"/>
          <w:color w:val="212121"/>
          <w:kern w:val="0"/>
          <w:sz w:val="24"/>
          <w:szCs w:val="24"/>
          <w14:ligatures w14:val="none"/>
        </w:rPr>
        <w:t>)</w:t>
      </w:r>
      <w:r w:rsidR="00623DD3">
        <w:rPr>
          <w:rFonts w:ascii="Times New Roman" w:eastAsia="Times New Roman" w:hAnsi="Times New Roman" w:cs="Times New Roman"/>
          <w:color w:val="212121"/>
          <w:kern w:val="0"/>
          <w:sz w:val="24"/>
          <w:szCs w:val="24"/>
          <w14:ligatures w14:val="none"/>
        </w:rPr>
        <w:t xml:space="preserve"> program</w:t>
      </w:r>
      <w:r w:rsidR="00D940B7">
        <w:rPr>
          <w:rFonts w:ascii="Times New Roman" w:eastAsia="Times New Roman" w:hAnsi="Times New Roman" w:cs="Times New Roman"/>
          <w:color w:val="212121"/>
          <w:kern w:val="0"/>
          <w:sz w:val="24"/>
          <w:szCs w:val="24"/>
          <w14:ligatures w14:val="none"/>
        </w:rPr>
        <w:t>, which collects</w:t>
      </w:r>
      <w:r w:rsidR="00623DD3">
        <w:rPr>
          <w:rFonts w:ascii="Times New Roman" w:eastAsia="Times New Roman" w:hAnsi="Times New Roman" w:cs="Times New Roman"/>
          <w:color w:val="212121"/>
          <w:kern w:val="0"/>
          <w:sz w:val="24"/>
          <w:szCs w:val="24"/>
          <w14:ligatures w14:val="none"/>
        </w:rPr>
        <w:t xml:space="preserve"> </w:t>
      </w:r>
      <w:r w:rsidR="00D940B7">
        <w:rPr>
          <w:rFonts w:ascii="Times New Roman" w:eastAsia="Times New Roman" w:hAnsi="Times New Roman" w:cs="Times New Roman"/>
          <w:color w:val="212121"/>
          <w:kern w:val="0"/>
          <w:sz w:val="24"/>
          <w:szCs w:val="24"/>
          <w14:ligatures w14:val="none"/>
        </w:rPr>
        <w:t>Forest</w:t>
      </w:r>
      <w:r w:rsidR="00623DD3">
        <w:rPr>
          <w:rFonts w:ascii="Times New Roman" w:eastAsia="Times New Roman" w:hAnsi="Times New Roman" w:cs="Times New Roman"/>
          <w:color w:val="212121"/>
          <w:kern w:val="0"/>
          <w:sz w:val="24"/>
          <w:szCs w:val="24"/>
          <w14:ligatures w14:val="none"/>
        </w:rPr>
        <w:t xml:space="preserve"> health</w:t>
      </w:r>
      <w:r w:rsidR="00D940B7">
        <w:rPr>
          <w:rFonts w:ascii="Times New Roman" w:eastAsia="Times New Roman" w:hAnsi="Times New Roman" w:cs="Times New Roman"/>
          <w:color w:val="212121"/>
          <w:kern w:val="0"/>
          <w:sz w:val="24"/>
          <w:szCs w:val="24"/>
          <w14:ligatures w14:val="none"/>
        </w:rPr>
        <w:t xml:space="preserve"> </w:t>
      </w:r>
      <w:r w:rsidR="00276532">
        <w:rPr>
          <w:rFonts w:ascii="Times New Roman" w:eastAsia="Times New Roman" w:hAnsi="Times New Roman" w:cs="Times New Roman"/>
          <w:color w:val="212121"/>
          <w:kern w:val="0"/>
          <w:sz w:val="24"/>
          <w:szCs w:val="24"/>
          <w14:ligatures w14:val="none"/>
        </w:rPr>
        <w:t>p</w:t>
      </w:r>
      <w:r w:rsidR="00D940B7">
        <w:rPr>
          <w:rFonts w:ascii="Times New Roman" w:eastAsia="Times New Roman" w:hAnsi="Times New Roman" w:cs="Times New Roman"/>
          <w:color w:val="212121"/>
          <w:kern w:val="0"/>
          <w:sz w:val="24"/>
          <w:szCs w:val="24"/>
          <w14:ligatures w14:val="none"/>
        </w:rPr>
        <w:t xml:space="preserve">arameters </w:t>
      </w:r>
      <w:r w:rsidR="00623DD3">
        <w:rPr>
          <w:rFonts w:ascii="Times New Roman" w:eastAsia="Times New Roman" w:hAnsi="Times New Roman" w:cs="Times New Roman"/>
          <w:color w:val="212121"/>
          <w:kern w:val="0"/>
          <w:sz w:val="24"/>
          <w:szCs w:val="24"/>
          <w14:ligatures w14:val="none"/>
        </w:rPr>
        <w:t xml:space="preserve">such as </w:t>
      </w:r>
      <w:r w:rsidR="00D940B7">
        <w:rPr>
          <w:rFonts w:ascii="Times New Roman" w:eastAsia="Times New Roman" w:hAnsi="Times New Roman" w:cs="Times New Roman"/>
          <w:color w:val="212121"/>
          <w:kern w:val="0"/>
          <w:sz w:val="24"/>
          <w:szCs w:val="24"/>
          <w14:ligatures w14:val="none"/>
        </w:rPr>
        <w:t>condition, volume, growth, and use of trees on</w:t>
      </w:r>
      <w:r w:rsidR="00623DD3">
        <w:rPr>
          <w:rFonts w:ascii="Times New Roman" w:eastAsia="Times New Roman" w:hAnsi="Times New Roman" w:cs="Times New Roman"/>
          <w:color w:val="212121"/>
          <w:kern w:val="0"/>
          <w:sz w:val="24"/>
          <w:szCs w:val="24"/>
          <w14:ligatures w14:val="none"/>
        </w:rPr>
        <w:t xml:space="preserve"> the</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Nations Forest</w:t>
      </w:r>
      <w:r w:rsidR="00D940B7">
        <w:rPr>
          <w:rFonts w:ascii="Times New Roman" w:eastAsia="Times New Roman" w:hAnsi="Times New Roman" w:cs="Times New Roman"/>
          <w:color w:val="212121"/>
          <w:kern w:val="0"/>
          <w:sz w:val="24"/>
          <w:szCs w:val="24"/>
          <w14:ligatures w14:val="none"/>
        </w:rPr>
        <w:t xml:space="preserve"> land</w:t>
      </w:r>
      <w:r w:rsidR="00C917A5">
        <w:rPr>
          <w:rFonts w:ascii="Times New Roman" w:eastAsia="Times New Roman" w:hAnsi="Times New Roman" w:cs="Times New Roman"/>
          <w:color w:val="212121"/>
          <w:kern w:val="0"/>
          <w:sz w:val="24"/>
          <w:szCs w:val="24"/>
          <w14:ligatures w14:val="none"/>
        </w:rPr>
        <w:t>s</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 xml:space="preserve">FIA publishes </w:t>
      </w:r>
      <w:r w:rsidR="00623DD3" w:rsidRPr="00623DD3">
        <w:rPr>
          <w:rFonts w:ascii="Times New Roman" w:eastAsia="Times New Roman" w:hAnsi="Times New Roman" w:cs="Times New Roman"/>
          <w:color w:val="212121"/>
          <w:kern w:val="0"/>
          <w:sz w:val="24"/>
          <w:szCs w:val="24"/>
          <w14:ligatures w14:val="none"/>
        </w:rPr>
        <w:t xml:space="preserve">yearly </w:t>
      </w:r>
      <w:r w:rsidR="00623DD3">
        <w:rPr>
          <w:rFonts w:ascii="Times New Roman" w:eastAsia="Times New Roman" w:hAnsi="Times New Roman" w:cs="Times New Roman"/>
          <w:color w:val="212121"/>
          <w:kern w:val="0"/>
          <w:sz w:val="24"/>
          <w:szCs w:val="24"/>
          <w14:ligatures w14:val="none"/>
        </w:rPr>
        <w:t xml:space="preserve">summary reports of the lands they survey, which benefits forest </w:t>
      </w:r>
      <w:r w:rsidR="003478D6">
        <w:rPr>
          <w:rFonts w:ascii="Times New Roman" w:eastAsia="Times New Roman" w:hAnsi="Times New Roman" w:cs="Times New Roman"/>
          <w:color w:val="212121"/>
          <w:kern w:val="0"/>
          <w:sz w:val="24"/>
          <w:szCs w:val="24"/>
          <w14:ligatures w14:val="none"/>
        </w:rPr>
        <w:t>management</w:t>
      </w:r>
      <w:r w:rsidR="00623DD3">
        <w:rPr>
          <w:rFonts w:ascii="Times New Roman" w:eastAsia="Times New Roman" w:hAnsi="Times New Roman" w:cs="Times New Roman"/>
          <w:color w:val="212121"/>
          <w:kern w:val="0"/>
          <w:sz w:val="24"/>
          <w:szCs w:val="24"/>
          <w14:ligatures w14:val="none"/>
        </w:rPr>
        <w:t xml:space="preserve"> and </w:t>
      </w:r>
      <w:r w:rsidR="003478D6">
        <w:rPr>
          <w:rFonts w:ascii="Times New Roman" w:eastAsia="Times New Roman" w:hAnsi="Times New Roman" w:cs="Times New Roman"/>
          <w:color w:val="212121"/>
          <w:kern w:val="0"/>
          <w:sz w:val="24"/>
          <w:szCs w:val="24"/>
          <w14:ligatures w14:val="none"/>
        </w:rPr>
        <w:t>policies</w:t>
      </w:r>
      <w:r w:rsidR="00623DD3">
        <w:rPr>
          <w:rFonts w:ascii="Times New Roman" w:eastAsia="Times New Roman" w:hAnsi="Times New Roman" w:cs="Times New Roman"/>
          <w:color w:val="212121"/>
          <w:kern w:val="0"/>
          <w:sz w:val="24"/>
          <w:szCs w:val="24"/>
          <w14:ligatures w14:val="none"/>
        </w:rPr>
        <w:t xml:space="preserve"> across the United States. </w:t>
      </w:r>
    </w:p>
    <w:p w14:paraId="14CB3C01" w14:textId="1264C958" w:rsidR="00623DD3" w:rsidRDefault="00623DD3"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These reports </w:t>
      </w:r>
      <w:r w:rsidR="00B9390B">
        <w:rPr>
          <w:rFonts w:ascii="Times New Roman" w:eastAsia="Times New Roman" w:hAnsi="Times New Roman" w:cs="Times New Roman"/>
          <w:color w:val="212121"/>
          <w:kern w:val="0"/>
          <w:sz w:val="24"/>
          <w:szCs w:val="24"/>
          <w14:ligatures w14:val="none"/>
        </w:rPr>
        <w:t xml:space="preserve">are constructed with the same information that is publicly available and can be found on the </w:t>
      </w:r>
      <w:r w:rsidR="00B9390B" w:rsidRPr="00B9390B">
        <w:rPr>
          <w:rFonts w:ascii="Times New Roman" w:eastAsia="Times New Roman" w:hAnsi="Times New Roman" w:cs="Times New Roman"/>
          <w:color w:val="212121"/>
          <w:kern w:val="0"/>
          <w:sz w:val="24"/>
          <w:szCs w:val="24"/>
          <w14:ligatures w14:val="none"/>
        </w:rPr>
        <w:t>Forest Inventory and Analysis Database (FIADB)</w:t>
      </w:r>
      <w:r w:rsidR="00B9390B">
        <w:rPr>
          <w:rFonts w:ascii="Times New Roman" w:eastAsia="Times New Roman" w:hAnsi="Times New Roman" w:cs="Times New Roman"/>
          <w:color w:val="212121"/>
          <w:kern w:val="0"/>
          <w:sz w:val="24"/>
          <w:szCs w:val="24"/>
          <w14:ligatures w14:val="none"/>
        </w:rPr>
        <w:t xml:space="preserve">. Most inventories can be located using this database, some </w:t>
      </w:r>
      <w:r w:rsidR="00C917A5">
        <w:rPr>
          <w:rFonts w:ascii="Times New Roman" w:eastAsia="Times New Roman" w:hAnsi="Times New Roman" w:cs="Times New Roman"/>
          <w:color w:val="212121"/>
          <w:kern w:val="0"/>
          <w:sz w:val="24"/>
          <w:szCs w:val="24"/>
          <w14:ligatures w14:val="none"/>
        </w:rPr>
        <w:t xml:space="preserve">historical </w:t>
      </w:r>
      <w:r w:rsidR="00B9390B">
        <w:rPr>
          <w:rFonts w:ascii="Times New Roman" w:eastAsia="Times New Roman" w:hAnsi="Times New Roman" w:cs="Times New Roman"/>
          <w:color w:val="212121"/>
          <w:kern w:val="0"/>
          <w:sz w:val="24"/>
          <w:szCs w:val="24"/>
          <w14:ligatures w14:val="none"/>
        </w:rPr>
        <w:t xml:space="preserve">information might not be available due to the changes in inventory sampling. As a widespread reach for national consistency, all annual inventories use a common plot design and common data collection procedures. These summary reports, written by Forest Service Personal can be found on the geospatial showcase </w:t>
      </w:r>
      <w:r w:rsidR="00913452">
        <w:rPr>
          <w:rFonts w:ascii="Times New Roman" w:eastAsia="Times New Roman" w:hAnsi="Times New Roman" w:cs="Times New Roman"/>
          <w:color w:val="212121"/>
          <w:kern w:val="0"/>
          <w:sz w:val="24"/>
          <w:szCs w:val="24"/>
          <w14:ligatures w14:val="none"/>
        </w:rPr>
        <w:t xml:space="preserve">hub. </w:t>
      </w:r>
    </w:p>
    <w:p w14:paraId="6E3C1D5B" w14:textId="122D80A7" w:rsidR="00913452" w:rsidRDefault="00913452" w:rsidP="00AA647A">
      <w:p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Big Data Mapping and Analytics </w:t>
      </w:r>
      <w:r w:rsidR="00087B0A">
        <w:rPr>
          <w:rFonts w:ascii="Times New Roman" w:eastAsia="Times New Roman" w:hAnsi="Times New Roman" w:cs="Times New Roman"/>
          <w:color w:val="212121"/>
          <w:kern w:val="0"/>
          <w:sz w:val="24"/>
          <w:szCs w:val="24"/>
          <w14:ligatures w14:val="none"/>
        </w:rPr>
        <w:t>P</w:t>
      </w:r>
      <w:r>
        <w:rPr>
          <w:rFonts w:ascii="Times New Roman" w:eastAsia="Times New Roman" w:hAnsi="Times New Roman" w:cs="Times New Roman"/>
          <w:color w:val="212121"/>
          <w:kern w:val="0"/>
          <w:sz w:val="24"/>
          <w:szCs w:val="24"/>
          <w14:ligatures w14:val="none"/>
        </w:rPr>
        <w:t xml:space="preserve">latform (BIGMAP) is FIA’s could-based national scale modeling, mapping, and analysis environment for US Forests. The foundation of BIGMAP was established </w:t>
      </w:r>
      <w:r w:rsidR="008556E4">
        <w:rPr>
          <w:rFonts w:ascii="Times New Roman" w:eastAsia="Times New Roman" w:hAnsi="Times New Roman" w:cs="Times New Roman"/>
          <w:color w:val="212121"/>
          <w:kern w:val="0"/>
          <w:sz w:val="24"/>
          <w:szCs w:val="24"/>
          <w14:ligatures w14:val="none"/>
        </w:rPr>
        <w:t xml:space="preserve">with the use of moderate spatial resolution imagery from MODIS to produce Continuous United States (CONUS) raster data sets on numerous forest attributes. </w:t>
      </w:r>
      <w:r w:rsidR="003478D6">
        <w:rPr>
          <w:rFonts w:ascii="Times New Roman" w:eastAsia="Times New Roman" w:hAnsi="Times New Roman" w:cs="Times New Roman"/>
          <w:color w:val="212121"/>
          <w:kern w:val="0"/>
          <w:sz w:val="24"/>
          <w:szCs w:val="24"/>
          <w14:ligatures w14:val="none"/>
        </w:rPr>
        <w:t>BIGMAP intends to p</w:t>
      </w:r>
      <w:r w:rsidR="003478D6" w:rsidRPr="003478D6">
        <w:rPr>
          <w:rFonts w:ascii="Times New Roman" w:eastAsia="Times New Roman" w:hAnsi="Times New Roman" w:cs="Times New Roman"/>
          <w:color w:val="212121"/>
          <w:kern w:val="0"/>
          <w:sz w:val="24"/>
          <w:szCs w:val="24"/>
          <w14:ligatures w14:val="none"/>
        </w:rPr>
        <w:t>rovide users with simple ways to estimate forest attributes (and associated uncertainties), eliminating the need to understand how FIA stores and processes information.</w:t>
      </w:r>
      <w:r w:rsidR="003478D6">
        <w:rPr>
          <w:rFonts w:ascii="Times New Roman" w:eastAsia="Times New Roman" w:hAnsi="Times New Roman" w:cs="Times New Roman"/>
          <w:color w:val="212121"/>
          <w:kern w:val="0"/>
          <w:sz w:val="24"/>
          <w:szCs w:val="24"/>
          <w14:ligatures w14:val="none"/>
        </w:rPr>
        <w:t xml:space="preserve"> BIGMAP allows access to data services that are derived</w:t>
      </w:r>
      <w:r w:rsidR="003478D6" w:rsidRPr="003478D6">
        <w:rPr>
          <w:rFonts w:ascii="Times New Roman" w:eastAsia="Times New Roman" w:hAnsi="Times New Roman" w:cs="Times New Roman"/>
          <w:color w:val="212121"/>
          <w:kern w:val="0"/>
          <w:sz w:val="24"/>
          <w:szCs w:val="24"/>
          <w14:ligatures w14:val="none"/>
        </w:rPr>
        <w:t xml:space="preserve"> from the integration of FIA data and ancillary predictors are based upon peer-reviewed modeling approaches,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these models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can be constructed</w:t>
      </w:r>
      <w:r w:rsidR="00087B0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to simultaneously protect plot</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security and provide reliable estimates of various forest attributes across a range of spatial scales</w:t>
      </w:r>
      <w:r w:rsidR="003478D6">
        <w:rPr>
          <w:rFonts w:ascii="Times New Roman" w:eastAsia="Times New Roman" w:hAnsi="Times New Roman" w:cs="Times New Roman"/>
          <w:color w:val="212121"/>
          <w:kern w:val="0"/>
          <w:sz w:val="24"/>
          <w:szCs w:val="24"/>
          <w14:ligatures w14:val="none"/>
        </w:rPr>
        <w:t xml:space="preserve">. Lastly, </w:t>
      </w:r>
      <w:r w:rsidR="00AA647A">
        <w:rPr>
          <w:rFonts w:ascii="Times New Roman" w:eastAsia="Times New Roman" w:hAnsi="Times New Roman" w:cs="Times New Roman"/>
          <w:color w:val="212121"/>
          <w:kern w:val="0"/>
          <w:sz w:val="24"/>
          <w:szCs w:val="24"/>
          <w14:ligatures w14:val="none"/>
        </w:rPr>
        <w:t xml:space="preserve">individual forest attributes </w:t>
      </w:r>
      <w:r w:rsidR="003478D6" w:rsidRPr="003478D6">
        <w:rPr>
          <w:rFonts w:ascii="Times New Roman" w:eastAsia="Times New Roman" w:hAnsi="Times New Roman" w:cs="Times New Roman"/>
          <w:color w:val="212121"/>
          <w:kern w:val="0"/>
          <w:sz w:val="24"/>
          <w:szCs w:val="24"/>
          <w14:ligatures w14:val="none"/>
        </w:rPr>
        <w:t>can be combined easily with other content to provide integrative assessments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(developed by the Agency as well as its partners)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 xml:space="preserve">relevant to resource managers, </w:t>
      </w:r>
      <w:r w:rsidR="00AA647A" w:rsidRPr="003478D6">
        <w:rPr>
          <w:rFonts w:ascii="Times New Roman" w:eastAsia="Times New Roman" w:hAnsi="Times New Roman" w:cs="Times New Roman"/>
          <w:color w:val="212121"/>
          <w:kern w:val="0"/>
          <w:sz w:val="24"/>
          <w:szCs w:val="24"/>
          <w14:ligatures w14:val="none"/>
        </w:rPr>
        <w:t>policymakers</w:t>
      </w:r>
      <w:r w:rsidR="003478D6" w:rsidRPr="003478D6">
        <w:rPr>
          <w:rFonts w:ascii="Times New Roman" w:eastAsia="Times New Roman" w:hAnsi="Times New Roman" w:cs="Times New Roman"/>
          <w:color w:val="212121"/>
          <w:kern w:val="0"/>
          <w:sz w:val="24"/>
          <w:szCs w:val="24"/>
          <w14:ligatures w14:val="none"/>
        </w:rPr>
        <w:t xml:space="preserve">, and the interested publics </w:t>
      </w:r>
      <w:r w:rsidR="00AA647A">
        <w:rPr>
          <w:rFonts w:ascii="Times New Roman" w:eastAsia="Times New Roman" w:hAnsi="Times New Roman" w:cs="Times New Roman"/>
          <w:color w:val="212121"/>
          <w:kern w:val="0"/>
          <w:sz w:val="24"/>
          <w:szCs w:val="24"/>
          <w14:ligatures w14:val="none"/>
        </w:rPr>
        <w:t xml:space="preserve">to create associated maps. </w:t>
      </w:r>
      <w:r w:rsidR="008556E4">
        <w:rPr>
          <w:rFonts w:ascii="Times New Roman" w:eastAsia="Times New Roman" w:hAnsi="Times New Roman" w:cs="Times New Roman"/>
          <w:color w:val="212121"/>
          <w:kern w:val="0"/>
          <w:sz w:val="24"/>
          <w:szCs w:val="24"/>
          <w14:ligatures w14:val="none"/>
        </w:rPr>
        <w:t>This report should be used to navigate the geospatial showcase to locate BIGMAP layers and utilize them for further analysis.</w:t>
      </w:r>
    </w:p>
    <w:p w14:paraId="6FFD0367" w14:textId="6E84B25A" w:rsidR="000C0B44" w:rsidRPr="003B265F"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p>
    <w:p w14:paraId="385F6E54" w14:textId="25829447" w:rsidR="00FF332C" w:rsidRPr="008556E4" w:rsidRDefault="00FF332C" w:rsidP="00FF332C">
      <w:p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Acknowledgements</w:t>
      </w:r>
    </w:p>
    <w:p w14:paraId="4018678E" w14:textId="77777777" w:rsidR="00FF332C" w:rsidRPr="003B265F" w:rsidRDefault="00FF332C" w:rsidP="00FF332C">
      <w:pPr>
        <w:spacing w:before="120" w:after="90" w:line="240" w:lineRule="auto"/>
        <w:rPr>
          <w:rFonts w:ascii="Times New Roman" w:eastAsia="Times New Roman" w:hAnsi="Times New Roman" w:cs="Times New Roman"/>
          <w:color w:val="212121"/>
          <w:kern w:val="0"/>
          <w:sz w:val="24"/>
          <w:szCs w:val="24"/>
          <w14:ligatures w14:val="none"/>
        </w:rPr>
      </w:pPr>
      <w:r w:rsidRPr="003B265F">
        <w:rPr>
          <w:rFonts w:ascii="Times New Roman" w:eastAsia="Times New Roman" w:hAnsi="Times New Roman" w:cs="Times New Roman"/>
          <w:color w:val="212121"/>
          <w:kern w:val="0"/>
          <w:sz w:val="24"/>
          <w:szCs w:val="24"/>
          <w14:ligatures w14:val="none"/>
        </w:rPr>
        <w:tab/>
        <w:t>-Partnership with ESRI</w:t>
      </w:r>
    </w:p>
    <w:p w14:paraId="034980AA" w14:textId="58B6FFAE"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6A214EFA">
          <v:rect id="_x0000_i1027" style="width:0;height:1.5pt" o:hralign="center" o:hrstd="t" o:hr="t" fillcolor="#a0a0a0" stroked="f"/>
        </w:pict>
      </w:r>
    </w:p>
    <w:p w14:paraId="35D9B793" w14:textId="54D32281"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1: Introduction</w:t>
      </w:r>
    </w:p>
    <w:p w14:paraId="55FFEC5B" w14:textId="4DB56EF2" w:rsidR="00EC3E20" w:rsidRDefault="00EC3E20" w:rsidP="00EC3E20">
      <w:pPr>
        <w:pStyle w:val="ListParagraph"/>
        <w:numPr>
          <w:ilvl w:val="1"/>
          <w:numId w:val="23"/>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EC3E20">
        <w:rPr>
          <w:rFonts w:ascii="Times New Roman" w:eastAsia="Times New Roman" w:hAnsi="Times New Roman" w:cs="Times New Roman"/>
          <w:b/>
          <w:bCs/>
          <w:color w:val="212121"/>
          <w:kern w:val="0"/>
          <w:sz w:val="30"/>
          <w:szCs w:val="30"/>
          <w14:ligatures w14:val="none"/>
        </w:rPr>
        <w:t xml:space="preserve">Purpose of This Guide </w:t>
      </w:r>
    </w:p>
    <w:p w14:paraId="4C8B9536" w14:textId="7BCC71DF" w:rsidR="00EC3E20" w:rsidRDefault="00EC3E20"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7F8347FF" w14:textId="2E589272" w:rsidR="00EC3E20" w:rsidRDefault="00EC3E20"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This guide is user guide to the</w:t>
      </w:r>
      <w:r>
        <w:rPr>
          <w:rFonts w:ascii="Times New Roman" w:eastAsia="Times New Roman" w:hAnsi="Times New Roman" w:cs="Times New Roman"/>
          <w:color w:val="212121"/>
          <w:kern w:val="0"/>
          <w:sz w:val="24"/>
          <w:szCs w:val="24"/>
          <w14:ligatures w14:val="none"/>
        </w:rPr>
        <w:t xml:space="preserve"> Big Data Mapping and Analytics Platform (BIGMAP) </w:t>
      </w:r>
      <w:r>
        <w:rPr>
          <w:rFonts w:ascii="Times New Roman" w:eastAsia="Times New Roman" w:hAnsi="Times New Roman" w:cs="Times New Roman"/>
          <w:color w:val="212121"/>
          <w:kern w:val="0"/>
          <w:sz w:val="24"/>
          <w:szCs w:val="24"/>
          <w14:ligatures w14:val="none"/>
        </w:rPr>
        <w:t>developed through a partnership between the USFS and ESRI. This guide is the first version of documentation of BIGMAP layers and will be revised and updated as more layers are being developed. Layers developed through BIGMAP are intended to be used by those outside of FIA who are interested in FIA for independent analyses. It is important for users of this data to understand how the layers were derived from the collection of the data through FIA field plots and the satellite imagery</w:t>
      </w:r>
      <w:r w:rsidR="00E956C3">
        <w:rPr>
          <w:rFonts w:ascii="Times New Roman" w:eastAsia="Times New Roman" w:hAnsi="Times New Roman" w:cs="Times New Roman"/>
          <w:color w:val="212121"/>
          <w:kern w:val="0"/>
          <w:sz w:val="24"/>
          <w:szCs w:val="24"/>
          <w14:ligatures w14:val="none"/>
        </w:rPr>
        <w:t xml:space="preserve"> that were based on. This guide is meant to be a source of information to aid users through their personal processing of BIGMAP Aboveground Biomass layers. </w:t>
      </w:r>
    </w:p>
    <w:p w14:paraId="0FED338C" w14:textId="77777777" w:rsidR="00E956C3" w:rsidRDefault="00E956C3"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13773101" w14:textId="0B77E75A" w:rsidR="00E956C3" w:rsidRPr="00E956C3" w:rsidRDefault="00E956C3" w:rsidP="00E956C3">
      <w:pPr>
        <w:pStyle w:val="ListParagraph"/>
        <w:numPr>
          <w:ilvl w:val="1"/>
          <w:numId w:val="23"/>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Early Stages of BIGMAP </w:t>
      </w:r>
    </w:p>
    <w:p w14:paraId="7C64569F" w14:textId="77777777" w:rsidR="00FF332C" w:rsidRPr="00E956C3" w:rsidRDefault="00FF332C" w:rsidP="00E956C3">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E956C3">
        <w:rPr>
          <w:rFonts w:ascii="Times New Roman" w:eastAsia="Times New Roman" w:hAnsi="Times New Roman" w:cs="Times New Roman"/>
          <w:color w:val="212121"/>
          <w:kern w:val="0"/>
          <w:sz w:val="24"/>
          <w:szCs w:val="24"/>
          <w14:ligatures w14:val="none"/>
        </w:rPr>
        <w:t xml:space="preserve">Early stages of </w:t>
      </w:r>
      <w:proofErr w:type="spellStart"/>
      <w:r w:rsidRPr="00E956C3">
        <w:rPr>
          <w:rFonts w:ascii="Times New Roman" w:eastAsia="Times New Roman" w:hAnsi="Times New Roman" w:cs="Times New Roman"/>
          <w:color w:val="212121"/>
          <w:kern w:val="0"/>
          <w:sz w:val="24"/>
          <w:szCs w:val="24"/>
          <w14:ligatures w14:val="none"/>
        </w:rPr>
        <w:t>BigMAP</w:t>
      </w:r>
      <w:proofErr w:type="spellEnd"/>
    </w:p>
    <w:p w14:paraId="305C08E6" w14:textId="77777777" w:rsidR="00FF332C" w:rsidRPr="002D10E5" w:rsidRDefault="00FF332C" w:rsidP="00FF332C">
      <w:pPr>
        <w:pStyle w:val="ListParagraph"/>
        <w:numPr>
          <w:ilvl w:val="1"/>
          <w:numId w:val="2"/>
        </w:numPr>
        <w:spacing w:before="24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CONUS (</w:t>
      </w:r>
      <w:hyperlink r:id="rId8" w:history="1">
        <w:r>
          <w:rPr>
            <w:rStyle w:val="Hyperlink"/>
          </w:rPr>
          <w:t>Characterization and visualization of the accuracy of FIA's CONUS-wide tree species datasets | US Forest Service Research and Development (usda.gov)</w:t>
        </w:r>
      </w:hyperlink>
      <w:r>
        <w:t xml:space="preserve"> </w:t>
      </w:r>
    </w:p>
    <w:p w14:paraId="661278AB" w14:textId="3C48C1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2: </w:t>
      </w:r>
      <w:r>
        <w:rPr>
          <w:rFonts w:ascii="Times New Roman" w:eastAsia="Times New Roman" w:hAnsi="Times New Roman" w:cs="Times New Roman"/>
          <w:b/>
          <w:bCs/>
          <w:color w:val="212121"/>
          <w:kern w:val="0"/>
          <w:sz w:val="30"/>
          <w:szCs w:val="30"/>
          <w14:ligatures w14:val="none"/>
        </w:rPr>
        <w:t>Raster format -</w:t>
      </w:r>
      <w:r w:rsidRPr="003B265F">
        <w:rPr>
          <w:rFonts w:ascii="Times New Roman" w:eastAsia="Times New Roman" w:hAnsi="Times New Roman" w:cs="Times New Roman"/>
          <w:b/>
          <w:bCs/>
          <w:color w:val="212121"/>
          <w:kern w:val="0"/>
          <w:sz w:val="30"/>
          <w:szCs w:val="30"/>
          <w14:ligatures w14:val="none"/>
        </w:rPr>
        <w:t>Layer Catalog</w:t>
      </w:r>
      <w:r>
        <w:rPr>
          <w:rFonts w:ascii="Times New Roman" w:eastAsia="Times New Roman" w:hAnsi="Times New Roman" w:cs="Times New Roman"/>
          <w:b/>
          <w:bCs/>
          <w:color w:val="212121"/>
          <w:kern w:val="0"/>
          <w:sz w:val="30"/>
          <w:szCs w:val="30"/>
          <w14:ligatures w14:val="none"/>
        </w:rPr>
        <w:t xml:space="preserve"> </w:t>
      </w:r>
    </w:p>
    <w:p w14:paraId="3E7CA6F5" w14:textId="66E4D39A" w:rsidR="00CB3311" w:rsidRDefault="00CB3311"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30"/>
          <w:szCs w:val="30"/>
          <w14:ligatures w14:val="none"/>
        </w:rPr>
        <w:tab/>
      </w:r>
      <w:r>
        <w:rPr>
          <w:rFonts w:ascii="Times New Roman" w:eastAsia="Times New Roman" w:hAnsi="Times New Roman" w:cs="Times New Roman"/>
          <w:color w:val="212121"/>
          <w:kern w:val="0"/>
          <w:sz w:val="24"/>
          <w:szCs w:val="24"/>
          <w14:ligatures w14:val="none"/>
        </w:rPr>
        <w:t>Raster images are comprised of pixels each one filled with</w:t>
      </w:r>
      <w:r w:rsidR="00986960">
        <w:rPr>
          <w:rFonts w:ascii="Times New Roman" w:eastAsia="Times New Roman" w:hAnsi="Times New Roman" w:cs="Times New Roman"/>
          <w:color w:val="212121"/>
          <w:kern w:val="0"/>
          <w:sz w:val="24"/>
          <w:szCs w:val="24"/>
          <w14:ligatures w14:val="none"/>
        </w:rPr>
        <w:t xml:space="preserve"> information </w:t>
      </w:r>
      <w:r>
        <w:rPr>
          <w:rFonts w:ascii="Times New Roman" w:eastAsia="Times New Roman" w:hAnsi="Times New Roman" w:cs="Times New Roman"/>
          <w:color w:val="212121"/>
          <w:kern w:val="0"/>
          <w:sz w:val="24"/>
          <w:szCs w:val="24"/>
          <w14:ligatures w14:val="none"/>
        </w:rPr>
        <w:t xml:space="preserve">that when combined with other pixels create an image. The information that is collected from each pixel is information regarding the color and where it falls on the </w:t>
      </w:r>
      <w:r w:rsidR="00E15F29">
        <w:rPr>
          <w:rFonts w:ascii="Times New Roman" w:eastAsia="Times New Roman" w:hAnsi="Times New Roman" w:cs="Times New Roman"/>
          <w:color w:val="212121"/>
          <w:kern w:val="0"/>
          <w:sz w:val="24"/>
          <w:szCs w:val="24"/>
          <w14:ligatures w14:val="none"/>
        </w:rPr>
        <w:t xml:space="preserve">visible </w:t>
      </w:r>
      <w:r>
        <w:rPr>
          <w:rFonts w:ascii="Times New Roman" w:eastAsia="Times New Roman" w:hAnsi="Times New Roman" w:cs="Times New Roman"/>
          <w:color w:val="212121"/>
          <w:kern w:val="0"/>
          <w:sz w:val="24"/>
          <w:szCs w:val="24"/>
          <w14:ligatures w14:val="none"/>
        </w:rPr>
        <w:t>color spectrum</w:t>
      </w:r>
      <w:r w:rsidR="00E15F29">
        <w:rPr>
          <w:rFonts w:ascii="Times New Roman" w:eastAsia="Times New Roman" w:hAnsi="Times New Roman" w:cs="Times New Roman"/>
          <w:color w:val="212121"/>
          <w:kern w:val="0"/>
          <w:sz w:val="24"/>
          <w:szCs w:val="24"/>
          <w14:ligatures w14:val="none"/>
        </w:rPr>
        <w:t>, which can be manipulated to and interpretated to match real-time environmental conditions</w:t>
      </w:r>
      <w:r>
        <w:rPr>
          <w:rFonts w:ascii="Times New Roman" w:eastAsia="Times New Roman" w:hAnsi="Times New Roman" w:cs="Times New Roman"/>
          <w:color w:val="212121"/>
          <w:kern w:val="0"/>
          <w:sz w:val="24"/>
          <w:szCs w:val="24"/>
          <w14:ligatures w14:val="none"/>
        </w:rPr>
        <w:t xml:space="preserve">. </w:t>
      </w:r>
      <w:r w:rsidR="00E15F29">
        <w:rPr>
          <w:rFonts w:ascii="Times New Roman" w:eastAsia="Times New Roman" w:hAnsi="Times New Roman" w:cs="Times New Roman"/>
          <w:color w:val="212121"/>
          <w:kern w:val="0"/>
          <w:sz w:val="24"/>
          <w:szCs w:val="24"/>
          <w14:ligatures w14:val="none"/>
        </w:rPr>
        <w:t xml:space="preserve">This is the framework for remote sensing analytics and combined with </w:t>
      </w:r>
      <w:r w:rsidR="00986960">
        <w:rPr>
          <w:rFonts w:ascii="Times New Roman" w:eastAsia="Times New Roman" w:hAnsi="Times New Roman" w:cs="Times New Roman"/>
          <w:color w:val="212121"/>
          <w:kern w:val="0"/>
          <w:sz w:val="24"/>
          <w:szCs w:val="24"/>
          <w14:ligatures w14:val="none"/>
        </w:rPr>
        <w:t>data collected in the field</w:t>
      </w:r>
      <w:r w:rsidR="00E15F29" w:rsidRPr="00AA647A">
        <w:rPr>
          <w:rFonts w:ascii="Times New Roman" w:eastAsia="Times New Roman" w:hAnsi="Times New Roman" w:cs="Times New Roman"/>
          <w:color w:val="212121"/>
          <w:kern w:val="0"/>
          <w:sz w:val="24"/>
          <w:szCs w:val="24"/>
          <w14:ligatures w14:val="none"/>
        </w:rPr>
        <w:t xml:space="preserve"> many things can be harnessed.</w:t>
      </w:r>
      <w:r w:rsidR="00E15F29">
        <w:rPr>
          <w:rFonts w:ascii="Times New Roman" w:eastAsia="Times New Roman" w:hAnsi="Times New Roman" w:cs="Times New Roman"/>
          <w:color w:val="212121"/>
          <w:kern w:val="0"/>
          <w:sz w:val="24"/>
          <w:szCs w:val="24"/>
          <w14:ligatures w14:val="none"/>
        </w:rPr>
        <w:t xml:space="preserve"> </w:t>
      </w:r>
    </w:p>
    <w:p w14:paraId="1058A4C5" w14:textId="69BC190F" w:rsidR="00981322" w:rsidRDefault="00E15F29"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BIGMAP uses </w:t>
      </w:r>
      <w:r w:rsidR="000F4A38">
        <w:rPr>
          <w:rFonts w:ascii="Times New Roman" w:eastAsia="Times New Roman" w:hAnsi="Times New Roman" w:cs="Times New Roman"/>
          <w:color w:val="212121"/>
          <w:kern w:val="0"/>
          <w:sz w:val="24"/>
          <w:szCs w:val="24"/>
          <w14:ligatures w14:val="none"/>
        </w:rPr>
        <w:t xml:space="preserve">CONUS </w:t>
      </w:r>
      <w:r w:rsidR="000C0B44">
        <w:rPr>
          <w:rFonts w:ascii="Times New Roman" w:eastAsia="Times New Roman" w:hAnsi="Times New Roman" w:cs="Times New Roman"/>
          <w:color w:val="212121"/>
          <w:kern w:val="0"/>
          <w:sz w:val="24"/>
          <w:szCs w:val="24"/>
          <w14:ligatures w14:val="none"/>
        </w:rPr>
        <w:t xml:space="preserve">Landsat </w:t>
      </w:r>
      <w:r>
        <w:rPr>
          <w:rFonts w:ascii="Times New Roman" w:eastAsia="Times New Roman" w:hAnsi="Times New Roman" w:cs="Times New Roman"/>
          <w:color w:val="212121"/>
          <w:kern w:val="0"/>
          <w:sz w:val="24"/>
          <w:szCs w:val="24"/>
          <w14:ligatures w14:val="none"/>
        </w:rPr>
        <w:t>image</w:t>
      </w:r>
      <w:r w:rsidR="000F4A38">
        <w:rPr>
          <w:rFonts w:ascii="Times New Roman" w:eastAsia="Times New Roman" w:hAnsi="Times New Roman" w:cs="Times New Roman"/>
          <w:color w:val="212121"/>
          <w:kern w:val="0"/>
          <w:sz w:val="24"/>
          <w:szCs w:val="24"/>
          <w14:ligatures w14:val="none"/>
        </w:rPr>
        <w:t>s from 2014-2018 and 212,978 FIA plots using harmonic regression</w:t>
      </w:r>
      <w:r>
        <w:rPr>
          <w:rFonts w:ascii="Times New Roman" w:eastAsia="Times New Roman" w:hAnsi="Times New Roman" w:cs="Times New Roman"/>
          <w:color w:val="212121"/>
          <w:kern w:val="0"/>
          <w:sz w:val="24"/>
          <w:szCs w:val="24"/>
          <w14:ligatures w14:val="none"/>
        </w:rPr>
        <w:t xml:space="preserve"> </w:t>
      </w:r>
      <w:r w:rsidR="000F4A38">
        <w:rPr>
          <w:rFonts w:ascii="Times New Roman" w:eastAsia="Times New Roman" w:hAnsi="Times New Roman" w:cs="Times New Roman"/>
          <w:color w:val="212121"/>
          <w:kern w:val="0"/>
          <w:sz w:val="24"/>
          <w:szCs w:val="24"/>
          <w14:ligatures w14:val="none"/>
        </w:rPr>
        <w:t>to associate each pixel with the most similar FIA plots.</w:t>
      </w:r>
      <w:r w:rsidR="00D513E9">
        <w:rPr>
          <w:rFonts w:ascii="Times New Roman" w:eastAsia="Times New Roman" w:hAnsi="Times New Roman" w:cs="Times New Roman"/>
          <w:color w:val="212121"/>
          <w:kern w:val="0"/>
          <w:sz w:val="24"/>
          <w:szCs w:val="24"/>
          <w14:ligatures w14:val="none"/>
        </w:rPr>
        <w:t xml:space="preserve"> </w:t>
      </w:r>
      <w:r w:rsidR="000F4A38">
        <w:rPr>
          <w:rFonts w:ascii="Times New Roman" w:eastAsia="Times New Roman" w:hAnsi="Times New Roman" w:cs="Times New Roman"/>
          <w:color w:val="212121"/>
          <w:kern w:val="0"/>
          <w:sz w:val="24"/>
          <w:szCs w:val="24"/>
          <w14:ligatures w14:val="none"/>
        </w:rPr>
        <w:t xml:space="preserve">This multivariate association approach is known as “k nearest neighbors,” using XXXX. Models were created for 36 CONUS ecoregions and then mosaicked together </w:t>
      </w:r>
      <w:r w:rsidR="000F4A38" w:rsidRPr="000F4A38">
        <w:rPr>
          <w:rFonts w:ascii="Times New Roman" w:eastAsia="Times New Roman" w:hAnsi="Times New Roman" w:cs="Times New Roman"/>
          <w:color w:val="212121"/>
          <w:kern w:val="0"/>
          <w:sz w:val="24"/>
          <w:szCs w:val="24"/>
          <w:highlight w:val="yellow"/>
          <w14:ligatures w14:val="none"/>
        </w:rPr>
        <w:t>using spatial indexing</w:t>
      </w:r>
      <w:r w:rsidR="000F4A38">
        <w:rPr>
          <w:rFonts w:ascii="Times New Roman" w:eastAsia="Times New Roman" w:hAnsi="Times New Roman" w:cs="Times New Roman"/>
          <w:color w:val="212121"/>
          <w:kern w:val="0"/>
          <w:sz w:val="24"/>
          <w:szCs w:val="24"/>
          <w14:ligatures w14:val="none"/>
        </w:rPr>
        <w:t xml:space="preserve"> from EMAP hexagons as the sampling design for FIA utilizes a standardized hexagonal grid.</w:t>
      </w:r>
      <w:r w:rsidR="00981322">
        <w:rPr>
          <w:rFonts w:ascii="Times New Roman" w:eastAsia="Times New Roman" w:hAnsi="Times New Roman" w:cs="Times New Roman"/>
          <w:color w:val="212121"/>
          <w:kern w:val="0"/>
          <w:sz w:val="24"/>
          <w:szCs w:val="24"/>
          <w14:ligatures w14:val="none"/>
        </w:rPr>
        <w:t xml:space="preserve"> </w:t>
      </w:r>
    </w:p>
    <w:p w14:paraId="34CE92B2" w14:textId="77777777" w:rsidR="00981322" w:rsidRDefault="00F520A5"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sidRPr="005D0C99">
        <w:rPr>
          <w:rFonts w:ascii="Times New Roman" w:eastAsia="Times New Roman" w:hAnsi="Times New Roman" w:cs="Times New Roman"/>
          <w:color w:val="212121"/>
          <w:kern w:val="0"/>
          <w:sz w:val="24"/>
          <w:szCs w:val="24"/>
          <w:highlight w:val="yellow"/>
          <w14:ligatures w14:val="none"/>
        </w:rPr>
        <w:t xml:space="preserve">Parallel processing outputs raster imagery which </w:t>
      </w:r>
      <w:r w:rsidR="00981322">
        <w:rPr>
          <w:rFonts w:ascii="Times New Roman" w:eastAsia="Times New Roman" w:hAnsi="Times New Roman" w:cs="Times New Roman"/>
          <w:color w:val="212121"/>
          <w:kern w:val="0"/>
          <w:sz w:val="24"/>
          <w:szCs w:val="24"/>
          <w:highlight w:val="yellow"/>
          <w14:ligatures w14:val="none"/>
        </w:rPr>
        <w:t xml:space="preserve">are packaged into a single mosaic dataset, containing 327 species at a 30m pixel resolution for the Aboveground Biomass layers in acres ton, which are then stored on an image service. </w:t>
      </w:r>
    </w:p>
    <w:p w14:paraId="597979A3" w14:textId="3523ADC8" w:rsidR="0075235C" w:rsidRPr="00981322" w:rsidRDefault="0075235C" w:rsidP="00FF332C">
      <w:pPr>
        <w:spacing w:before="120" w:after="120" w:line="240" w:lineRule="auto"/>
        <w:outlineLvl w:val="2"/>
        <w:rPr>
          <w:rFonts w:ascii="Times New Roman" w:eastAsia="Times New Roman" w:hAnsi="Times New Roman" w:cs="Times New Roman"/>
          <w:color w:val="212121"/>
          <w:kern w:val="0"/>
          <w:sz w:val="24"/>
          <w:szCs w:val="24"/>
          <w:highlight w:val="yellow"/>
          <w14:ligatures w14:val="none"/>
        </w:rPr>
      </w:pPr>
      <w:r>
        <w:rPr>
          <w:rFonts w:ascii="Times New Roman" w:eastAsia="Times New Roman" w:hAnsi="Times New Roman" w:cs="Times New Roman"/>
          <w:color w:val="212121"/>
          <w:kern w:val="0"/>
          <w:sz w:val="24"/>
          <w:szCs w:val="24"/>
          <w14:ligatures w14:val="none"/>
        </w:rPr>
        <w:tab/>
      </w:r>
      <w:r w:rsidR="00F520A5" w:rsidRPr="005D0C99">
        <w:rPr>
          <w:rFonts w:ascii="Times New Roman" w:eastAsia="Times New Roman" w:hAnsi="Times New Roman" w:cs="Times New Roman"/>
          <w:color w:val="212121"/>
          <w:kern w:val="0"/>
          <w:sz w:val="24"/>
          <w:szCs w:val="24"/>
          <w:highlight w:val="yellow"/>
          <w14:ligatures w14:val="none"/>
        </w:rPr>
        <w:t xml:space="preserve">Image services exist for public </w:t>
      </w:r>
      <w:r w:rsidR="00E13677">
        <w:rPr>
          <w:rFonts w:ascii="Times New Roman" w:eastAsia="Times New Roman" w:hAnsi="Times New Roman" w:cs="Times New Roman"/>
          <w:color w:val="212121"/>
          <w:kern w:val="0"/>
          <w:sz w:val="24"/>
          <w:szCs w:val="24"/>
          <w:highlight w:val="yellow"/>
          <w14:ligatures w14:val="none"/>
        </w:rPr>
        <w:t>access of the data</w:t>
      </w:r>
      <w:r w:rsidR="00FA1367" w:rsidRPr="005D0C99">
        <w:rPr>
          <w:rFonts w:ascii="Times New Roman" w:eastAsia="Times New Roman" w:hAnsi="Times New Roman" w:cs="Times New Roman"/>
          <w:color w:val="212121"/>
          <w:kern w:val="0"/>
          <w:sz w:val="24"/>
          <w:szCs w:val="24"/>
          <w:highlight w:val="yellow"/>
          <w14:ligatures w14:val="none"/>
        </w:rPr>
        <w:t>.</w:t>
      </w:r>
      <w:r w:rsidR="00FA1367">
        <w:rPr>
          <w:rFonts w:ascii="Times New Roman" w:eastAsia="Times New Roman" w:hAnsi="Times New Roman" w:cs="Times New Roman"/>
          <w:color w:val="212121"/>
          <w:kern w:val="0"/>
          <w:sz w:val="24"/>
          <w:szCs w:val="24"/>
          <w14:ligatures w14:val="none"/>
        </w:rPr>
        <w:t xml:space="preserve"> To use an image service, first connect to the GIS server and navigate to your source data. </w:t>
      </w:r>
      <w:r w:rsidR="00B327A9">
        <w:rPr>
          <w:rFonts w:ascii="Times New Roman" w:eastAsia="Times New Roman" w:hAnsi="Times New Roman" w:cs="Times New Roman"/>
          <w:color w:val="212121"/>
          <w:kern w:val="0"/>
          <w:sz w:val="24"/>
          <w:szCs w:val="24"/>
          <w14:ligatures w14:val="none"/>
        </w:rPr>
        <w:t xml:space="preserve">Source data for BIGMAP can be found on the </w:t>
      </w:r>
      <w:hyperlink r:id="rId9" w:history="1">
        <w:r w:rsidR="00B327A9" w:rsidRPr="00A67355">
          <w:rPr>
            <w:rStyle w:val="Hyperlink"/>
            <w:rFonts w:ascii="Times New Roman" w:eastAsia="Times New Roman" w:hAnsi="Times New Roman" w:cs="Times New Roman"/>
            <w:kern w:val="0"/>
            <w:sz w:val="24"/>
            <w:szCs w:val="24"/>
            <w14:ligatures w14:val="none"/>
          </w:rPr>
          <w:t>FIA Geospatial Showcase</w:t>
        </w:r>
      </w:hyperlink>
      <w:r w:rsidR="00B327A9">
        <w:rPr>
          <w:rFonts w:ascii="Times New Roman" w:eastAsia="Times New Roman" w:hAnsi="Times New Roman" w:cs="Times New Roman"/>
          <w:color w:val="212121"/>
          <w:kern w:val="0"/>
          <w:sz w:val="24"/>
          <w:szCs w:val="24"/>
          <w14:ligatures w14:val="none"/>
        </w:rPr>
        <w:t xml:space="preserve"> page </w:t>
      </w:r>
      <w:r w:rsidR="00843B82">
        <w:rPr>
          <w:rFonts w:ascii="Times New Roman" w:eastAsia="Times New Roman" w:hAnsi="Times New Roman" w:cs="Times New Roman"/>
          <w:color w:val="212121"/>
          <w:kern w:val="0"/>
          <w:sz w:val="24"/>
          <w:szCs w:val="24"/>
          <w14:ligatures w14:val="none"/>
        </w:rPr>
        <w:t xml:space="preserve">under FIA BIGMAP General Layer Catalog. </w:t>
      </w:r>
    </w:p>
    <w:p w14:paraId="0093D438" w14:textId="77777777" w:rsidR="0035241D" w:rsidRDefault="00FF332C" w:rsidP="0035241D">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lastRenderedPageBreak/>
        <w:t xml:space="preserve">Chapter 3: </w:t>
      </w:r>
      <w:r w:rsidR="00760119">
        <w:rPr>
          <w:rFonts w:ascii="Times New Roman" w:eastAsia="Times New Roman" w:hAnsi="Times New Roman" w:cs="Times New Roman"/>
          <w:b/>
          <w:bCs/>
          <w:color w:val="212121"/>
          <w:kern w:val="0"/>
          <w:sz w:val="30"/>
          <w:szCs w:val="30"/>
          <w14:ligatures w14:val="none"/>
        </w:rPr>
        <w:t>Mosaic Dataset</w:t>
      </w:r>
    </w:p>
    <w:p w14:paraId="56AD0A03" w14:textId="1E169041" w:rsidR="008625D4" w:rsidRDefault="0035241D"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Mosaic datasets are used to manage collections of raster images stored in</w:t>
      </w:r>
      <w:r w:rsidR="0098696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the geodatabase. The translation of raster image</w:t>
      </w:r>
      <w:r w:rsidR="00986960">
        <w:rPr>
          <w:rFonts w:ascii="Times New Roman" w:eastAsia="Times New Roman" w:hAnsi="Times New Roman" w:cs="Times New Roman"/>
          <w:color w:val="212121"/>
          <w:kern w:val="0"/>
          <w:sz w:val="24"/>
          <w:szCs w:val="24"/>
          <w14:ligatures w14:val="none"/>
        </w:rPr>
        <w:t>ry</w:t>
      </w:r>
      <w:r w:rsidR="008625D4">
        <w:rPr>
          <w:rFonts w:ascii="Times New Roman" w:eastAsia="Times New Roman" w:hAnsi="Times New Roman" w:cs="Times New Roman"/>
          <w:color w:val="212121"/>
          <w:kern w:val="0"/>
          <w:sz w:val="24"/>
          <w:szCs w:val="24"/>
          <w14:ligatures w14:val="none"/>
        </w:rPr>
        <w:t xml:space="preserve"> to mosaic dataset allows you to store, manage, view, and query your raster imagery quickly and efficiently. Their</w:t>
      </w:r>
      <w:r w:rsidR="008625D4">
        <w:rPr>
          <w:rFonts w:ascii="Segoe UI" w:hAnsi="Segoe UI" w:cs="Segoe UI"/>
          <w:color w:val="4D4D4D"/>
          <w:sz w:val="21"/>
          <w:szCs w:val="21"/>
          <w:shd w:val="clear" w:color="auto" w:fill="FEFEFE"/>
        </w:rPr>
        <w:t> </w:t>
      </w:r>
      <w:r w:rsidR="008625D4" w:rsidRPr="008625D4">
        <w:rPr>
          <w:rFonts w:ascii="Times New Roman" w:eastAsia="Times New Roman" w:hAnsi="Times New Roman" w:cs="Times New Roman"/>
          <w:color w:val="212121"/>
          <w:kern w:val="0"/>
          <w:sz w:val="24"/>
          <w:szCs w:val="24"/>
          <w14:ligatures w14:val="none"/>
        </w:rPr>
        <w:t>advanced raster querying capabilities and processing functions</w:t>
      </w:r>
      <w:r w:rsidR="008625D4">
        <w:rPr>
          <w:rFonts w:ascii="Times New Roman" w:eastAsia="Times New Roman" w:hAnsi="Times New Roman" w:cs="Times New Roman"/>
          <w:color w:val="212121"/>
          <w:kern w:val="0"/>
          <w:sz w:val="24"/>
          <w:szCs w:val="24"/>
          <w14:ligatures w14:val="none"/>
        </w:rPr>
        <w:t xml:space="preserve"> are a result of the</w:t>
      </w:r>
      <w:r w:rsidR="00A877F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 xml:space="preserve">referencing </w:t>
      </w:r>
      <w:r w:rsidR="00A877F0">
        <w:rPr>
          <w:rFonts w:ascii="Times New Roman" w:eastAsia="Times New Roman" w:hAnsi="Times New Roman" w:cs="Times New Roman"/>
          <w:color w:val="212121"/>
          <w:kern w:val="0"/>
          <w:sz w:val="24"/>
          <w:szCs w:val="24"/>
          <w14:ligatures w14:val="none"/>
        </w:rPr>
        <w:t xml:space="preserve">of the </w:t>
      </w:r>
      <w:r w:rsidR="008625D4">
        <w:rPr>
          <w:rFonts w:ascii="Times New Roman" w:eastAsia="Times New Roman" w:hAnsi="Times New Roman" w:cs="Times New Roman"/>
          <w:color w:val="212121"/>
          <w:kern w:val="0"/>
          <w:sz w:val="24"/>
          <w:szCs w:val="24"/>
          <w14:ligatures w14:val="none"/>
        </w:rPr>
        <w:t>raster imagery</w:t>
      </w:r>
      <w:r w:rsidR="00986960">
        <w:rPr>
          <w:rFonts w:ascii="Times New Roman" w:eastAsia="Times New Roman" w:hAnsi="Times New Roman" w:cs="Times New Roman"/>
          <w:color w:val="212121"/>
          <w:kern w:val="0"/>
          <w:sz w:val="24"/>
          <w:szCs w:val="24"/>
          <w14:ligatures w14:val="none"/>
        </w:rPr>
        <w:t xml:space="preserve"> rather than manipulating the source imagery</w:t>
      </w:r>
      <w:r w:rsidR="008625D4">
        <w:rPr>
          <w:rFonts w:ascii="Times New Roman" w:eastAsia="Times New Roman" w:hAnsi="Times New Roman" w:cs="Times New Roman"/>
          <w:color w:val="212121"/>
          <w:kern w:val="0"/>
          <w:sz w:val="24"/>
          <w:szCs w:val="24"/>
          <w14:ligatures w14:val="none"/>
        </w:rPr>
        <w:t>.</w:t>
      </w:r>
    </w:p>
    <w:p w14:paraId="074C4BBF" w14:textId="1CE8A330" w:rsidR="00741D18" w:rsidRDefault="008625D4"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 mosaic dataset is created and stored in the geodatabase through the geoprocessing toolbox. At first it is created empty where then the user can add</w:t>
      </w:r>
      <w:r w:rsidR="00986960">
        <w:rPr>
          <w:rFonts w:ascii="Times New Roman" w:eastAsia="Times New Roman" w:hAnsi="Times New Roman" w:cs="Times New Roman"/>
          <w:color w:val="212121"/>
          <w:kern w:val="0"/>
          <w:sz w:val="24"/>
          <w:szCs w:val="24"/>
          <w14:ligatures w14:val="none"/>
        </w:rPr>
        <w:t xml:space="preserve"> </w:t>
      </w:r>
      <w:r w:rsidR="00986960" w:rsidRPr="00AA647A">
        <w:rPr>
          <w:rFonts w:ascii="Times New Roman" w:eastAsia="Times New Roman" w:hAnsi="Times New Roman" w:cs="Times New Roman"/>
          <w:color w:val="212121"/>
          <w:kern w:val="0"/>
          <w:sz w:val="24"/>
          <w:szCs w:val="24"/>
          <w14:ligatures w14:val="none"/>
        </w:rPr>
        <w:t>an unlimited amount of</w:t>
      </w:r>
      <w:r>
        <w:rPr>
          <w:rFonts w:ascii="Times New Roman" w:eastAsia="Times New Roman" w:hAnsi="Times New Roman" w:cs="Times New Roman"/>
          <w:color w:val="212121"/>
          <w:kern w:val="0"/>
          <w:sz w:val="24"/>
          <w:szCs w:val="24"/>
          <w14:ligatures w14:val="none"/>
        </w:rPr>
        <w:t xml:space="preserve"> raster imagery to </w:t>
      </w:r>
      <w:r w:rsidR="00741D18">
        <w:rPr>
          <w:rFonts w:ascii="Times New Roman" w:eastAsia="Times New Roman" w:hAnsi="Times New Roman" w:cs="Times New Roman"/>
          <w:color w:val="212121"/>
          <w:kern w:val="0"/>
          <w:sz w:val="24"/>
          <w:szCs w:val="24"/>
          <w14:ligatures w14:val="none"/>
        </w:rPr>
        <w:t xml:space="preserve">the dataset. The images </w:t>
      </w:r>
      <w:r w:rsidR="00986960">
        <w:rPr>
          <w:rFonts w:ascii="Times New Roman" w:eastAsia="Times New Roman" w:hAnsi="Times New Roman" w:cs="Times New Roman"/>
          <w:color w:val="212121"/>
          <w:kern w:val="0"/>
          <w:sz w:val="24"/>
          <w:szCs w:val="24"/>
          <w14:ligatures w14:val="none"/>
        </w:rPr>
        <w:t>added to</w:t>
      </w:r>
      <w:r w:rsidR="00741D18">
        <w:rPr>
          <w:rFonts w:ascii="Times New Roman" w:eastAsia="Times New Roman" w:hAnsi="Times New Roman" w:cs="Times New Roman"/>
          <w:color w:val="212121"/>
          <w:kern w:val="0"/>
          <w:sz w:val="24"/>
          <w:szCs w:val="24"/>
          <w14:ligatures w14:val="none"/>
        </w:rPr>
        <w:t xml:space="preserve"> a mosaic dataset do not need to be continuous and can be pieced together</w:t>
      </w:r>
      <w:r w:rsidR="007C78F7">
        <w:rPr>
          <w:rFonts w:ascii="Times New Roman" w:eastAsia="Times New Roman" w:hAnsi="Times New Roman" w:cs="Times New Roman"/>
          <w:color w:val="212121"/>
          <w:kern w:val="0"/>
          <w:sz w:val="24"/>
          <w:szCs w:val="24"/>
          <w14:ligatures w14:val="none"/>
        </w:rPr>
        <w:t xml:space="preserve"> so long as the coordinate system is the same</w:t>
      </w:r>
      <w:r w:rsidR="00741D18">
        <w:rPr>
          <w:rFonts w:ascii="Times New Roman" w:eastAsia="Times New Roman" w:hAnsi="Times New Roman" w:cs="Times New Roman"/>
          <w:color w:val="212121"/>
          <w:kern w:val="0"/>
          <w:sz w:val="24"/>
          <w:szCs w:val="24"/>
          <w14:ligatures w14:val="none"/>
        </w:rPr>
        <w:t xml:space="preserve">. </w:t>
      </w:r>
    </w:p>
    <w:p w14:paraId="77AA5FC8" w14:textId="69B14284" w:rsidR="00A877F0" w:rsidRDefault="00741D18"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It is best to store the image service layers from the BIGMAP catalog in mosaic datasets because of the ease at which the information can be cataloged and processed</w:t>
      </w:r>
      <w:r w:rsidR="00A877F0">
        <w:rPr>
          <w:rFonts w:ascii="Times New Roman" w:eastAsia="Times New Roman" w:hAnsi="Times New Roman" w:cs="Times New Roman"/>
          <w:color w:val="212121"/>
          <w:kern w:val="0"/>
          <w:sz w:val="24"/>
          <w:szCs w:val="24"/>
          <w14:ligatures w14:val="none"/>
        </w:rPr>
        <w:t xml:space="preserve">. The design at which mosaic datasets can handle varying resolutions all spectrally, spatially, temporarily, and radiometrically. As the mosaic datasets only reference the raster imagery while preforming functions the source pixels are never altered or converted, and the metadata remains intact. </w:t>
      </w:r>
    </w:p>
    <w:p w14:paraId="042C1439" w14:textId="4ED647D4" w:rsidR="00FA3B19" w:rsidRDefault="00FA3B19"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Just like normal spatial layers mosaic datasets have attribute tables that are related to spatial data layers.</w:t>
      </w:r>
      <w:r w:rsidR="00AA647A">
        <w:rPr>
          <w:rFonts w:ascii="Times New Roman" w:eastAsia="Times New Roman" w:hAnsi="Times New Roman" w:cs="Times New Roman"/>
          <w:color w:val="212121"/>
          <w:kern w:val="0"/>
          <w:sz w:val="24"/>
          <w:szCs w:val="24"/>
          <w14:ligatures w14:val="none"/>
        </w:rPr>
        <w:t xml:space="preserve"> The attributes associated with mosaic datasets include: </w:t>
      </w:r>
    </w:p>
    <w:p w14:paraId="669BC35D" w14:textId="1423A8C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FA3B19">
        <w:rPr>
          <w:rFonts w:ascii="Times New Roman" w:eastAsia="Times New Roman" w:hAnsi="Times New Roman" w:cs="Times New Roman"/>
          <w:b/>
          <w:bCs/>
          <w:color w:val="212121"/>
          <w:kern w:val="0"/>
          <w:sz w:val="24"/>
          <w:szCs w:val="24"/>
          <w14:ligatures w14:val="none"/>
        </w:rPr>
        <w:t>ObjectID</w:t>
      </w:r>
    </w:p>
    <w:p w14:paraId="4A1CF9A0" w14:textId="152CE8C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Raster</w:t>
      </w:r>
    </w:p>
    <w:p w14:paraId="0C347AAB" w14:textId="336DAEA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Name</w:t>
      </w:r>
    </w:p>
    <w:p w14:paraId="232641F2" w14:textId="1B7DB35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MinPS and MaxPS</w:t>
      </w:r>
    </w:p>
    <w:p w14:paraId="6176AECA" w14:textId="615F4CA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LowPS and HighPS</w:t>
      </w:r>
    </w:p>
    <w:p w14:paraId="0542E88B" w14:textId="6B0C7610"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Category</w:t>
      </w:r>
    </w:p>
    <w:p w14:paraId="014BAF3E" w14:textId="362965AA"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Tag</w:t>
      </w:r>
    </w:p>
    <w:p w14:paraId="158AE043" w14:textId="53A5360C"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GroupName</w:t>
      </w:r>
    </w:p>
    <w:p w14:paraId="0E71A9BE" w14:textId="712DC127"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ProductName</w:t>
      </w:r>
    </w:p>
    <w:p w14:paraId="5BFDA244" w14:textId="6750A8C1"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CenterX and Century</w:t>
      </w:r>
    </w:p>
    <w:p w14:paraId="0A7CA963" w14:textId="4BCCC81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 xml:space="preserve">ZOrder </w:t>
      </w:r>
    </w:p>
    <w:p w14:paraId="70364CFA" w14:textId="6FE054C4" w:rsidR="00FA3B19" w:rsidRDefault="00FA3B19"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three layers that are created through a mosaic dataset include: boundary, footprint, and </w:t>
      </w:r>
      <w:r w:rsidR="00D4610F">
        <w:rPr>
          <w:rFonts w:ascii="Times New Roman" w:eastAsia="Times New Roman" w:hAnsi="Times New Roman" w:cs="Times New Roman"/>
          <w:color w:val="212121"/>
          <w:kern w:val="0"/>
          <w:sz w:val="24"/>
          <w:szCs w:val="24"/>
          <w14:ligatures w14:val="none"/>
        </w:rPr>
        <w:t>image layer</w:t>
      </w:r>
      <w:r>
        <w:rPr>
          <w:rFonts w:ascii="Times New Roman" w:eastAsia="Times New Roman" w:hAnsi="Times New Roman" w:cs="Times New Roman"/>
          <w:color w:val="212121"/>
          <w:kern w:val="0"/>
          <w:sz w:val="24"/>
          <w:szCs w:val="24"/>
          <w14:ligatures w14:val="none"/>
        </w:rPr>
        <w:t xml:space="preserve">. The boundary layer displays the full extent of </w:t>
      </w:r>
      <w:r w:rsidR="00DF67BE">
        <w:rPr>
          <w:rFonts w:ascii="Times New Roman" w:eastAsia="Times New Roman" w:hAnsi="Times New Roman" w:cs="Times New Roman"/>
          <w:color w:val="212121"/>
          <w:kern w:val="0"/>
          <w:sz w:val="24"/>
          <w:szCs w:val="24"/>
          <w14:ligatures w14:val="none"/>
        </w:rPr>
        <w:t xml:space="preserve">all </w:t>
      </w:r>
      <w:r>
        <w:rPr>
          <w:rFonts w:ascii="Times New Roman" w:eastAsia="Times New Roman" w:hAnsi="Times New Roman" w:cs="Times New Roman"/>
          <w:color w:val="212121"/>
          <w:kern w:val="0"/>
          <w:sz w:val="24"/>
          <w:szCs w:val="24"/>
          <w14:ligatures w14:val="none"/>
        </w:rPr>
        <w:t xml:space="preserve">the raster imagery added to the mosaic dataset. The footprint layer reflects the extent for each </w:t>
      </w:r>
      <w:r w:rsidR="007C78F7">
        <w:rPr>
          <w:rFonts w:ascii="Times New Roman" w:eastAsia="Times New Roman" w:hAnsi="Times New Roman" w:cs="Times New Roman"/>
          <w:color w:val="212121"/>
          <w:kern w:val="0"/>
          <w:sz w:val="24"/>
          <w:szCs w:val="24"/>
          <w14:ligatures w14:val="none"/>
        </w:rPr>
        <w:t xml:space="preserve">individual </w:t>
      </w:r>
      <w:r>
        <w:rPr>
          <w:rFonts w:ascii="Times New Roman" w:eastAsia="Times New Roman" w:hAnsi="Times New Roman" w:cs="Times New Roman"/>
          <w:color w:val="212121"/>
          <w:kern w:val="0"/>
          <w:sz w:val="24"/>
          <w:szCs w:val="24"/>
          <w14:ligatures w14:val="none"/>
        </w:rPr>
        <w:t xml:space="preserve">raster image </w:t>
      </w:r>
      <w:r w:rsidR="00D4610F">
        <w:rPr>
          <w:rFonts w:ascii="Times New Roman" w:eastAsia="Times New Roman" w:hAnsi="Times New Roman" w:cs="Times New Roman"/>
          <w:color w:val="212121"/>
          <w:kern w:val="0"/>
          <w:sz w:val="24"/>
          <w:szCs w:val="24"/>
          <w14:ligatures w14:val="none"/>
        </w:rPr>
        <w:t xml:space="preserve">added to the mosaic dataset. Each footprint box corresponds to a unique row in the attribute table that can be used to query the data. The image layer is what controls the rendering of the data which can be manipulated through the stretch, RGB band combination, resampling, mosaic method, and other properties. </w:t>
      </w:r>
    </w:p>
    <w:p w14:paraId="077B6ECE" w14:textId="220658CD" w:rsidR="000F4A38" w:rsidRPr="000F4A38" w:rsidRDefault="00D4610F" w:rsidP="000F4A38">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seamline layer is another layer that can be added that acts similarly to the footprint layer in mosaicking images together</w:t>
      </w:r>
      <w:r w:rsidR="00DF67BE">
        <w:rPr>
          <w:rFonts w:ascii="Times New Roman" w:eastAsia="Times New Roman" w:hAnsi="Times New Roman" w:cs="Times New Roman"/>
          <w:color w:val="212121"/>
          <w:kern w:val="0"/>
          <w:sz w:val="24"/>
          <w:szCs w:val="24"/>
          <w14:ligatures w14:val="none"/>
        </w:rPr>
        <w:t xml:space="preserve">. The functionality of this layer ensures that there is minimal overlap between </w:t>
      </w:r>
      <w:r w:rsidR="0016334F">
        <w:rPr>
          <w:rFonts w:ascii="Times New Roman" w:eastAsia="Times New Roman" w:hAnsi="Times New Roman" w:cs="Times New Roman"/>
          <w:color w:val="212121"/>
          <w:kern w:val="0"/>
          <w:sz w:val="24"/>
          <w:szCs w:val="24"/>
          <w14:ligatures w14:val="none"/>
        </w:rPr>
        <w:t>all</w:t>
      </w:r>
      <w:r w:rsidR="00DF67BE">
        <w:rPr>
          <w:rFonts w:ascii="Times New Roman" w:eastAsia="Times New Roman" w:hAnsi="Times New Roman" w:cs="Times New Roman"/>
          <w:color w:val="212121"/>
          <w:kern w:val="0"/>
          <w:sz w:val="24"/>
          <w:szCs w:val="24"/>
          <w14:ligatures w14:val="none"/>
        </w:rPr>
        <w:t xml:space="preserve"> the raster images once added to the mosaic dataset. </w:t>
      </w:r>
      <w:r w:rsidR="0016334F">
        <w:rPr>
          <w:rFonts w:ascii="Times New Roman" w:eastAsia="Times New Roman" w:hAnsi="Times New Roman" w:cs="Times New Roman"/>
          <w:color w:val="212121"/>
          <w:kern w:val="0"/>
          <w:sz w:val="24"/>
          <w:szCs w:val="24"/>
          <w14:ligatures w14:val="none"/>
        </w:rPr>
        <w:t>The use of seamlines is recommended when you do not need to view individual mosaic dataset images separately</w:t>
      </w:r>
      <w:r w:rsidR="00BD4FA8">
        <w:rPr>
          <w:rFonts w:ascii="Times New Roman" w:eastAsia="Times New Roman" w:hAnsi="Times New Roman" w:cs="Times New Roman"/>
          <w:color w:val="212121"/>
          <w:kern w:val="0"/>
          <w:sz w:val="24"/>
          <w:szCs w:val="24"/>
          <w14:ligatures w14:val="none"/>
        </w:rPr>
        <w:t xml:space="preserve"> and would like to keep one feature selected throughout the mosaic dataset. </w:t>
      </w:r>
      <w:r w:rsidR="0016334F">
        <w:rPr>
          <w:rFonts w:ascii="Times New Roman" w:eastAsia="Times New Roman" w:hAnsi="Times New Roman" w:cs="Times New Roman"/>
          <w:color w:val="212121"/>
          <w:kern w:val="0"/>
          <w:sz w:val="24"/>
          <w:szCs w:val="24"/>
          <w14:ligatures w14:val="none"/>
        </w:rPr>
        <w:t xml:space="preserve"> </w:t>
      </w:r>
    </w:p>
    <w:p w14:paraId="671D22A0" w14:textId="54381B48" w:rsidR="00754E06" w:rsidRDefault="00252743"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52743">
        <w:rPr>
          <w:rFonts w:ascii="Times New Roman" w:eastAsia="Times New Roman" w:hAnsi="Times New Roman" w:cs="Times New Roman"/>
          <w:b/>
          <w:bCs/>
          <w:color w:val="212121"/>
          <w:kern w:val="0"/>
          <w:sz w:val="30"/>
          <w:szCs w:val="30"/>
          <w14:ligatures w14:val="none"/>
        </w:rPr>
        <w:t xml:space="preserve">Chapter 4: </w:t>
      </w:r>
      <w:r>
        <w:rPr>
          <w:rFonts w:ascii="Times New Roman" w:eastAsia="Times New Roman" w:hAnsi="Times New Roman" w:cs="Times New Roman"/>
          <w:b/>
          <w:bCs/>
          <w:color w:val="212121"/>
          <w:kern w:val="0"/>
          <w:sz w:val="30"/>
          <w:szCs w:val="30"/>
          <w14:ligatures w14:val="none"/>
        </w:rPr>
        <w:t>Accessing BIGMAP</w:t>
      </w:r>
      <w:r w:rsidR="0016334F">
        <w:rPr>
          <w:rFonts w:ascii="Times New Roman" w:eastAsia="Times New Roman" w:hAnsi="Times New Roman" w:cs="Times New Roman"/>
          <w:b/>
          <w:bCs/>
          <w:color w:val="212121"/>
          <w:kern w:val="0"/>
          <w:sz w:val="30"/>
          <w:szCs w:val="30"/>
          <w14:ligatures w14:val="none"/>
        </w:rPr>
        <w:t xml:space="preserve"> </w:t>
      </w:r>
      <w:proofErr w:type="gramStart"/>
      <w:r w:rsidR="0016334F">
        <w:rPr>
          <w:rFonts w:ascii="Times New Roman" w:eastAsia="Times New Roman" w:hAnsi="Times New Roman" w:cs="Times New Roman"/>
          <w:b/>
          <w:bCs/>
          <w:color w:val="212121"/>
          <w:kern w:val="0"/>
          <w:sz w:val="30"/>
          <w:szCs w:val="30"/>
          <w14:ligatures w14:val="none"/>
        </w:rPr>
        <w:t>layers</w:t>
      </w:r>
      <w:proofErr w:type="gramEnd"/>
      <w:r w:rsidR="0016334F">
        <w:rPr>
          <w:rFonts w:ascii="Times New Roman" w:eastAsia="Times New Roman" w:hAnsi="Times New Roman" w:cs="Times New Roman"/>
          <w:b/>
          <w:bCs/>
          <w:color w:val="212121"/>
          <w:kern w:val="0"/>
          <w:sz w:val="30"/>
          <w:szCs w:val="30"/>
          <w14:ligatures w14:val="none"/>
        </w:rPr>
        <w:t xml:space="preserve"> </w:t>
      </w:r>
    </w:p>
    <w:p w14:paraId="7B9FD2ED" w14:textId="54FA5760" w:rsidR="00252743" w:rsidRPr="00252743" w:rsidRDefault="000A0110" w:rsidP="00252743">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57216" behindDoc="0" locked="0" layoutInCell="1" allowOverlap="1" wp14:anchorId="4AA3EB20" wp14:editId="4A22E462">
            <wp:simplePos x="0" y="0"/>
            <wp:positionH relativeFrom="column">
              <wp:posOffset>-107502</wp:posOffset>
            </wp:positionH>
            <wp:positionV relativeFrom="paragraph">
              <wp:posOffset>949960</wp:posOffset>
            </wp:positionV>
            <wp:extent cx="5943600" cy="2801620"/>
            <wp:effectExtent l="0" t="0" r="0" b="0"/>
            <wp:wrapThrough wrapText="bothSides">
              <wp:wrapPolygon edited="0">
                <wp:start x="0" y="0"/>
                <wp:lineTo x="0" y="21443"/>
                <wp:lineTo x="21531" y="21443"/>
                <wp:lineTo x="21531" y="0"/>
                <wp:lineTo x="0" y="0"/>
              </wp:wrapPolygon>
            </wp:wrapThrough>
            <wp:docPr id="585861613"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1613" name="Picture 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14:sizeRelH relativeFrom="page">
              <wp14:pctWidth>0</wp14:pctWidth>
            </wp14:sizeRelH>
            <wp14:sizeRelV relativeFrom="page">
              <wp14:pctHeight>0</wp14:pctHeight>
            </wp14:sizeRelV>
          </wp:anchor>
        </w:drawing>
      </w:r>
      <w:r w:rsidR="00252743" w:rsidRPr="00252743">
        <w:rPr>
          <w:rFonts w:ascii="Times New Roman" w:eastAsia="Times New Roman" w:hAnsi="Times New Roman" w:cs="Times New Roman"/>
          <w:color w:val="212121"/>
          <w:kern w:val="0"/>
          <w:sz w:val="24"/>
          <w:szCs w:val="24"/>
          <w14:ligatures w14:val="none"/>
        </w:rPr>
        <w:t xml:space="preserve">BIGMAP species layers are stored on an image service that can be located by </w:t>
      </w:r>
      <w:r w:rsidR="00BE3431">
        <w:rPr>
          <w:rFonts w:ascii="Times New Roman" w:eastAsia="Times New Roman" w:hAnsi="Times New Roman" w:cs="Times New Roman"/>
          <w:color w:val="212121"/>
          <w:kern w:val="0"/>
          <w:sz w:val="24"/>
          <w:szCs w:val="24"/>
          <w14:ligatures w14:val="none"/>
        </w:rPr>
        <w:t xml:space="preserve">through the </w:t>
      </w:r>
      <w:hyperlink r:id="rId11" w:history="1">
        <w:r w:rsidR="00BE3431" w:rsidRPr="00BE3431">
          <w:rPr>
            <w:rStyle w:val="Hyperlink"/>
            <w:rFonts w:ascii="Times New Roman" w:eastAsia="Times New Roman" w:hAnsi="Times New Roman" w:cs="Times New Roman"/>
            <w:kern w:val="0"/>
            <w:sz w:val="24"/>
            <w:szCs w:val="24"/>
            <w14:ligatures w14:val="none"/>
          </w:rPr>
          <w:t>USFS geospatial showcase.</w:t>
        </w:r>
      </w:hyperlink>
      <w:r w:rsidR="00BE3431">
        <w:rPr>
          <w:rFonts w:ascii="Times New Roman" w:eastAsia="Times New Roman" w:hAnsi="Times New Roman" w:cs="Times New Roman"/>
          <w:color w:val="212121"/>
          <w:kern w:val="0"/>
          <w:sz w:val="24"/>
          <w:szCs w:val="24"/>
          <w14:ligatures w14:val="none"/>
        </w:rPr>
        <w:t xml:space="preserve"> </w:t>
      </w:r>
      <w:r w:rsidR="00252743">
        <w:rPr>
          <w:rFonts w:ascii="Times New Roman" w:eastAsia="Times New Roman" w:hAnsi="Times New Roman" w:cs="Times New Roman"/>
          <w:color w:val="212121"/>
          <w:kern w:val="0"/>
          <w:sz w:val="24"/>
          <w:szCs w:val="24"/>
          <w14:ligatures w14:val="none"/>
        </w:rPr>
        <w:t>There are two ways you can process the data: 1) via ArcGIS online 2) ArcGis pro</w:t>
      </w:r>
      <w:r w:rsidR="00A41374">
        <w:rPr>
          <w:rFonts w:ascii="Times New Roman" w:eastAsia="Times New Roman" w:hAnsi="Times New Roman" w:cs="Times New Roman"/>
          <w:color w:val="212121"/>
          <w:kern w:val="0"/>
          <w:sz w:val="24"/>
          <w:szCs w:val="24"/>
          <w14:ligatures w14:val="none"/>
        </w:rPr>
        <w:t xml:space="preserve">. Access for the already processed and created mosaic dataset can be found at: </w:t>
      </w:r>
      <w:hyperlink r:id="rId12" w:history="1">
        <w:r w:rsidRPr="000A0110">
          <w:rPr>
            <w:rStyle w:val="Hyperlink"/>
            <w:rFonts w:ascii="Times New Roman" w:eastAsia="Times New Roman" w:hAnsi="Times New Roman" w:cs="Times New Roman"/>
            <w:kern w:val="0"/>
            <w:sz w:val="24"/>
            <w:szCs w:val="24"/>
            <w14:ligatures w14:val="none"/>
          </w:rPr>
          <w:t>FIA_BIGMAP_2018_Species_Aboveground_Biomass - Overview (arcgis.com)</w:t>
        </w:r>
      </w:hyperlink>
    </w:p>
    <w:p w14:paraId="5F812045" w14:textId="3A11316D" w:rsidR="00276532"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5: </w:t>
      </w:r>
      <w:r w:rsidR="00ED6FB9" w:rsidRPr="00ED6FB9">
        <w:rPr>
          <w:rFonts w:ascii="Times New Roman" w:eastAsia="Times New Roman" w:hAnsi="Times New Roman" w:cs="Times New Roman"/>
          <w:b/>
          <w:bCs/>
          <w:color w:val="212121"/>
          <w:kern w:val="0"/>
          <w:sz w:val="30"/>
          <w:szCs w:val="30"/>
          <w14:ligatures w14:val="none"/>
        </w:rPr>
        <w:t>Viewing and manipulating BIGMAP data in A</w:t>
      </w:r>
      <w:r w:rsidR="00ED6FB9">
        <w:rPr>
          <w:rFonts w:ascii="Times New Roman" w:eastAsia="Times New Roman" w:hAnsi="Times New Roman" w:cs="Times New Roman"/>
          <w:b/>
          <w:bCs/>
          <w:color w:val="212121"/>
          <w:kern w:val="0"/>
          <w:sz w:val="30"/>
          <w:szCs w:val="30"/>
          <w14:ligatures w14:val="none"/>
        </w:rPr>
        <w:t>G</w:t>
      </w:r>
      <w:r w:rsidR="00ED6FB9" w:rsidRPr="00ED6FB9">
        <w:rPr>
          <w:rFonts w:ascii="Times New Roman" w:eastAsia="Times New Roman" w:hAnsi="Times New Roman" w:cs="Times New Roman"/>
          <w:b/>
          <w:bCs/>
          <w:color w:val="212121"/>
          <w:kern w:val="0"/>
          <w:sz w:val="30"/>
          <w:szCs w:val="30"/>
          <w14:ligatures w14:val="none"/>
        </w:rPr>
        <w:t>OL</w:t>
      </w:r>
    </w:p>
    <w:p w14:paraId="36EF555E" w14:textId="3F731318" w:rsidR="00276532" w:rsidRDefault="00ED6FB9" w:rsidP="00276532">
      <w:pPr>
        <w:spacing w:before="120" w:after="120" w:line="240" w:lineRule="auto"/>
        <w:outlineLvl w:val="2"/>
        <w:rPr>
          <w:rFonts w:ascii="Times New Roman" w:eastAsia="Times New Roman" w:hAnsi="Times New Roman" w:cs="Times New Roman"/>
          <w:b/>
          <w:bCs/>
          <w:color w:val="212121"/>
          <w:kern w:val="0"/>
          <w14:ligatures w14:val="none"/>
        </w:rPr>
      </w:pPr>
      <w:r w:rsidRPr="00ED6FB9">
        <w:rPr>
          <w:rFonts w:ascii="Times New Roman" w:eastAsia="Times New Roman" w:hAnsi="Times New Roman" w:cs="Times New Roman"/>
          <w:b/>
          <w:bCs/>
          <w:color w:val="212121"/>
          <w:kern w:val="0"/>
          <w14:ligatures w14:val="none"/>
        </w:rPr>
        <w:t>Section 5.1</w:t>
      </w:r>
      <w:r w:rsidR="00006E74">
        <w:rPr>
          <w:rFonts w:ascii="Times New Roman" w:eastAsia="Times New Roman" w:hAnsi="Times New Roman" w:cs="Times New Roman"/>
          <w:b/>
          <w:bCs/>
          <w:color w:val="212121"/>
          <w:kern w:val="0"/>
          <w14:ligatures w14:val="none"/>
        </w:rPr>
        <w:t xml:space="preserve"> </w:t>
      </w:r>
      <w:r w:rsidR="00276532" w:rsidRPr="00006E74">
        <w:rPr>
          <w:rFonts w:ascii="Times New Roman" w:eastAsia="Times New Roman" w:hAnsi="Times New Roman" w:cs="Times New Roman"/>
          <w:b/>
          <w:bCs/>
          <w:color w:val="212121"/>
          <w:kern w:val="0"/>
          <w14:ligatures w14:val="none"/>
        </w:rPr>
        <w:t>Accessing</w:t>
      </w:r>
    </w:p>
    <w:p w14:paraId="1121E077" w14:textId="1C36E997" w:rsidR="00006E74" w:rsidRDefault="00006E74" w:rsidP="00006E74">
      <w:pPr>
        <w:spacing w:before="120" w:after="120" w:line="240" w:lineRule="auto"/>
        <w:outlineLvl w:val="2"/>
        <w:rPr>
          <w:rFonts w:ascii="Times New Roman" w:eastAsia="Times New Roman" w:hAnsi="Times New Roman" w:cs="Times New Roman"/>
          <w:b/>
          <w:bCs/>
          <w:color w:val="212121"/>
          <w:kern w:val="0"/>
          <w:sz w:val="24"/>
          <w:szCs w:val="24"/>
          <w:u w:val="single"/>
          <w14:ligatures w14:val="none"/>
        </w:rPr>
      </w:pPr>
      <w:r w:rsidRPr="00006E74">
        <w:rPr>
          <w:rFonts w:ascii="Times New Roman" w:eastAsia="Times New Roman" w:hAnsi="Times New Roman" w:cs="Times New Roman"/>
          <w:b/>
          <w:bCs/>
          <w:color w:val="212121"/>
          <w:kern w:val="0"/>
          <w:sz w:val="24"/>
          <w:szCs w:val="24"/>
          <w:u w:val="single"/>
          <w14:ligatures w14:val="none"/>
        </w:rPr>
        <w:t>Map viewer classic</w:t>
      </w:r>
    </w:p>
    <w:p w14:paraId="528F27B7" w14:textId="68DE313C" w:rsidR="00650787" w:rsidRDefault="0065078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Click on the drop down arrow in “Open in Map Viewer”, and open in the </w:t>
      </w:r>
      <w:r w:rsidR="00951772">
        <w:rPr>
          <w:rFonts w:ascii="Times New Roman" w:eastAsia="Times New Roman" w:hAnsi="Times New Roman" w:cs="Times New Roman"/>
          <w:color w:val="212121"/>
          <w:kern w:val="0"/>
          <w:sz w:val="24"/>
          <w:szCs w:val="24"/>
          <w14:ligatures w14:val="none"/>
        </w:rPr>
        <w:t xml:space="preserve">species </w:t>
      </w:r>
      <w:r>
        <w:rPr>
          <w:rFonts w:ascii="Times New Roman" w:eastAsia="Times New Roman" w:hAnsi="Times New Roman" w:cs="Times New Roman"/>
          <w:color w:val="212121"/>
          <w:kern w:val="0"/>
          <w:sz w:val="24"/>
          <w:szCs w:val="24"/>
          <w14:ligatures w14:val="none"/>
        </w:rPr>
        <w:t>ABG layer in, “Open in Map Viewer Classic”</w:t>
      </w:r>
    </w:p>
    <w:p w14:paraId="22950A5A" w14:textId="77777777"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Once open zoom into extent of the United States </w:t>
      </w:r>
    </w:p>
    <w:p w14:paraId="3E0A5DBB" w14:textId="6C2577D4" w:rsidR="00006E74" w:rsidRDefault="0038000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drawing>
          <wp:anchor distT="0" distB="0" distL="114300" distR="114300" simplePos="0" relativeHeight="251663360" behindDoc="0" locked="0" layoutInCell="1" allowOverlap="1" wp14:anchorId="5D2152D8" wp14:editId="191714F9">
            <wp:simplePos x="0" y="0"/>
            <wp:positionH relativeFrom="column">
              <wp:posOffset>2787805</wp:posOffset>
            </wp:positionH>
            <wp:positionV relativeFrom="paragraph">
              <wp:posOffset>327443</wp:posOffset>
            </wp:positionV>
            <wp:extent cx="155575" cy="215900"/>
            <wp:effectExtent l="0" t="0" r="0" b="0"/>
            <wp:wrapNone/>
            <wp:docPr id="39268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2517" name="Picture 392682517"/>
                    <pic:cNvPicPr/>
                  </pic:nvPicPr>
                  <pic:blipFill rotWithShape="1">
                    <a:blip r:embed="rId13">
                      <a:extLst>
                        <a:ext uri="{28A0092B-C50C-407E-A947-70E740481C1C}">
                          <a14:useLocalDpi xmlns:a14="http://schemas.microsoft.com/office/drawing/2010/main" val="0"/>
                        </a:ext>
                      </a:extLst>
                    </a:blip>
                    <a:srcRect l="27875"/>
                    <a:stretch/>
                  </pic:blipFill>
                  <pic:spPr bwMode="auto">
                    <a:xfrm>
                      <a:off x="0" y="0"/>
                      <a:ext cx="155798" cy="2162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4E7">
        <w:rPr>
          <w:rFonts w:ascii="Times New Roman" w:eastAsia="Times New Roman" w:hAnsi="Times New Roman" w:cs="Times New Roman"/>
          <w:color w:val="212121"/>
          <w:kern w:val="0"/>
          <w:sz w:val="24"/>
          <w:szCs w:val="24"/>
          <w14:ligatures w14:val="none"/>
        </w:rPr>
        <w:t>In the layers pane, under the species layer right click in the eclipses, … for a drop down menu to appear</w:t>
      </w:r>
      <w:r w:rsidR="00650787">
        <w:rPr>
          <w:rFonts w:ascii="Times New Roman" w:eastAsia="Times New Roman" w:hAnsi="Times New Roman" w:cs="Times New Roman"/>
          <w:color w:val="212121"/>
          <w:kern w:val="0"/>
          <w:sz w:val="24"/>
          <w:szCs w:val="24"/>
          <w14:ligatures w14:val="none"/>
        </w:rPr>
        <w:t xml:space="preserve"> </w:t>
      </w:r>
    </w:p>
    <w:p w14:paraId="322B0707" w14:textId="2706CE3E"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drop down menu click on, “</w:t>
      </w:r>
      <w:r w:rsidR="00380007">
        <w:rPr>
          <w:rFonts w:ascii="Times New Roman" w:eastAsia="Times New Roman" w:hAnsi="Times New Roman" w:cs="Times New Roman"/>
          <w:color w:val="212121"/>
          <w:kern w:val="0"/>
          <w:sz w:val="24"/>
          <w:szCs w:val="24"/>
          <w14:ligatures w14:val="none"/>
        </w:rPr>
        <w:t xml:space="preserve">     </w:t>
      </w:r>
      <w:r>
        <w:rPr>
          <w:rFonts w:ascii="Times New Roman" w:eastAsia="Times New Roman" w:hAnsi="Times New Roman" w:cs="Times New Roman"/>
          <w:color w:val="212121"/>
          <w:kern w:val="0"/>
          <w:sz w:val="24"/>
          <w:szCs w:val="24"/>
          <w14:ligatures w14:val="none"/>
        </w:rPr>
        <w:t>Image Display”</w:t>
      </w:r>
    </w:p>
    <w:p w14:paraId="2F6D66FC" w14:textId="64B7FA70" w:rsidR="008514E7"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Image display window, change the </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renderer display</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 xml:space="preserve"> to your species of interest</w:t>
      </w:r>
    </w:p>
    <w:p w14:paraId="6F11FD67" w14:textId="59575F2F"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will be displayed</w:t>
      </w:r>
    </w:p>
    <w:p w14:paraId="4C8C6D16" w14:textId="1D5DC8F1"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If you are interested in changing the Color Ramp, change</w:t>
      </w:r>
      <w:r w:rsidR="00F66821">
        <w:rPr>
          <w:rFonts w:ascii="Times New Roman" w:eastAsia="Times New Roman" w:hAnsi="Times New Roman" w:cs="Times New Roman"/>
          <w:color w:val="212121"/>
          <w:kern w:val="0"/>
          <w:sz w:val="24"/>
          <w:szCs w:val="24"/>
          <w14:ligatures w14:val="none"/>
        </w:rPr>
        <w:t xml:space="preserve">: </w:t>
      </w:r>
    </w:p>
    <w:p w14:paraId="3F44C5C4" w14:textId="3492DABD"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Symbology type: Classify</w:t>
      </w:r>
    </w:p>
    <w:p w14:paraId="49DFCD8D" w14:textId="2D497BD6"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Field: Value </w:t>
      </w:r>
    </w:p>
    <w:p w14:paraId="66498C1F" w14:textId="64CF0DA8"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Method: Natural Breaks</w:t>
      </w:r>
    </w:p>
    <w:p w14:paraId="383A492C" w14:textId="6736238A"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Color Ramp: [Color of choice]</w:t>
      </w:r>
    </w:p>
    <w:p w14:paraId="5A6E7F58" w14:textId="77777777" w:rsidR="001535FF" w:rsidRDefault="00F66821" w:rsidP="00F66821">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and color will be displayed</w:t>
      </w:r>
    </w:p>
    <w:p w14:paraId="537B59F8" w14:textId="26FE3D56" w:rsidR="00F66821" w:rsidRPr="001535FF"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24"/>
          <w:szCs w:val="24"/>
          <w14:ligatures w14:val="none"/>
        </w:rPr>
        <w:t>5</w:t>
      </w:r>
      <w:r w:rsidRPr="001535FF">
        <w:rPr>
          <w:rFonts w:ascii="Times New Roman" w:eastAsia="Times New Roman" w:hAnsi="Times New Roman" w:cs="Times New Roman"/>
          <w:b/>
          <w:bCs/>
          <w:color w:val="212121"/>
          <w:kern w:val="0"/>
          <w:sz w:val="24"/>
          <w:szCs w:val="24"/>
          <w14:ligatures w14:val="none"/>
        </w:rPr>
        <w:t>.2 Creating an area of interest</w:t>
      </w:r>
    </w:p>
    <w:p w14:paraId="4A647E2B" w14:textId="59A1023E" w:rsidR="00ED6FB9"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76532">
        <w:rPr>
          <w:rFonts w:ascii="Times New Roman" w:eastAsia="Times New Roman" w:hAnsi="Times New Roman" w:cs="Times New Roman"/>
          <w:b/>
          <w:bCs/>
          <w:color w:val="212121"/>
          <w:kern w:val="0"/>
          <w:sz w:val="30"/>
          <w:szCs w:val="30"/>
          <w14:ligatures w14:val="none"/>
        </w:rPr>
        <w:t xml:space="preserve">Chapter 6: </w:t>
      </w:r>
      <w:r w:rsidR="00ED6FB9" w:rsidRPr="00ED6FB9">
        <w:rPr>
          <w:rFonts w:ascii="Times New Roman" w:eastAsia="Times New Roman" w:hAnsi="Times New Roman" w:cs="Times New Roman"/>
          <w:b/>
          <w:bCs/>
          <w:color w:val="212121"/>
          <w:kern w:val="0"/>
          <w:sz w:val="30"/>
          <w:szCs w:val="30"/>
          <w14:ligatures w14:val="none"/>
        </w:rPr>
        <w:t xml:space="preserve">Viewing and manipulating BIGMAP data in </w:t>
      </w:r>
      <w:r w:rsidR="00ED6FB9">
        <w:rPr>
          <w:rFonts w:ascii="Times New Roman" w:eastAsia="Times New Roman" w:hAnsi="Times New Roman" w:cs="Times New Roman"/>
          <w:b/>
          <w:bCs/>
          <w:color w:val="212121"/>
          <w:kern w:val="0"/>
          <w:sz w:val="30"/>
          <w:szCs w:val="30"/>
          <w14:ligatures w14:val="none"/>
        </w:rPr>
        <w:t>ArcGIS Pro</w:t>
      </w:r>
    </w:p>
    <w:p w14:paraId="107E94D4" w14:textId="551D1787" w:rsidR="00276532" w:rsidRPr="00276532" w:rsidRDefault="00ED6FB9" w:rsidP="00276532">
      <w:pPr>
        <w:spacing w:before="120" w:after="120" w:line="240" w:lineRule="auto"/>
        <w:outlineLvl w:val="2"/>
        <w:rPr>
          <w:rFonts w:ascii="Times New Roman" w:eastAsia="Times New Roman" w:hAnsi="Times New Roman" w:cs="Times New Roman"/>
          <w:color w:val="212121"/>
          <w:kern w:val="0"/>
          <w:sz w:val="24"/>
          <w:szCs w:val="24"/>
          <w14:ligatures w14:val="none"/>
        </w:rPr>
      </w:pPr>
      <w:r w:rsidRPr="00ED6FB9">
        <w:rPr>
          <w:rFonts w:ascii="Times New Roman" w:eastAsia="Times New Roman" w:hAnsi="Times New Roman" w:cs="Times New Roman"/>
          <w:b/>
          <w:bCs/>
          <w:color w:val="212121"/>
          <w:kern w:val="0"/>
          <w:sz w:val="24"/>
          <w:szCs w:val="24"/>
          <w14:ligatures w14:val="none"/>
        </w:rPr>
        <w:t xml:space="preserve">6.1 </w:t>
      </w:r>
      <w:r w:rsidR="00276532" w:rsidRPr="00ED6FB9">
        <w:rPr>
          <w:rFonts w:ascii="Times New Roman" w:eastAsia="Times New Roman" w:hAnsi="Times New Roman" w:cs="Times New Roman"/>
          <w:b/>
          <w:bCs/>
          <w:color w:val="212121"/>
          <w:kern w:val="0"/>
          <w:sz w:val="24"/>
          <w:szCs w:val="24"/>
          <w14:ligatures w14:val="none"/>
        </w:rPr>
        <w:t>Accessing</w:t>
      </w:r>
    </w:p>
    <w:p w14:paraId="1B15E51F" w14:textId="3F39FFFB" w:rsidR="00A71F02" w:rsidRDefault="00A71F02"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lastRenderedPageBreak/>
        <w:t xml:space="preserve">In scrolling to the bottom of the page, copy the image service url </w:t>
      </w:r>
    </w:p>
    <w:p w14:paraId="7CD85702" w14:textId="2AC322AC" w:rsidR="00A71F02" w:rsidRPr="00A71F02" w:rsidRDefault="009361D8"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9361D8">
        <w:rPr>
          <w:rFonts w:ascii="Times New Roman" w:eastAsia="Times New Roman" w:hAnsi="Times New Roman" w:cs="Times New Roman"/>
          <w:color w:val="212121"/>
          <w:kern w:val="0"/>
          <w:sz w:val="24"/>
          <w:szCs w:val="24"/>
          <w14:ligatures w14:val="none"/>
        </w:rPr>
        <w:t>In Arc</w:t>
      </w:r>
      <w:r>
        <w:rPr>
          <w:rFonts w:ascii="Times New Roman" w:eastAsia="Times New Roman" w:hAnsi="Times New Roman" w:cs="Times New Roman"/>
          <w:color w:val="212121"/>
          <w:kern w:val="0"/>
          <w:sz w:val="24"/>
          <w:szCs w:val="24"/>
          <w14:ligatures w14:val="none"/>
        </w:rPr>
        <w:t xml:space="preserve">GIS Pro, open a new map window </w:t>
      </w:r>
    </w:p>
    <w:p w14:paraId="726E2459" w14:textId="09DFFD75" w:rsidR="009361D8" w:rsidRDefault="00251E23" w:rsidP="00251E23">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U</w:t>
      </w:r>
      <w:r w:rsidRPr="00251E23">
        <w:rPr>
          <w:rFonts w:ascii="Times New Roman" w:eastAsia="Times New Roman" w:hAnsi="Times New Roman" w:cs="Times New Roman"/>
          <w:color w:val="212121"/>
          <w:kern w:val="0"/>
          <w:sz w:val="24"/>
          <w:szCs w:val="24"/>
          <w14:ligatures w14:val="none"/>
        </w:rPr>
        <w:t xml:space="preserve">pload the species data </w:t>
      </w:r>
      <w:r>
        <w:rPr>
          <w:rFonts w:ascii="Times New Roman" w:eastAsia="Times New Roman" w:hAnsi="Times New Roman" w:cs="Times New Roman"/>
          <w:color w:val="212121"/>
          <w:kern w:val="0"/>
          <w:sz w:val="24"/>
          <w:szCs w:val="24"/>
          <w14:ligatures w14:val="none"/>
        </w:rPr>
        <w:t>using the URL from the image service:</w:t>
      </w:r>
      <w:r w:rsidRPr="00251E23">
        <w:rPr>
          <w:rFonts w:ascii="Times New Roman" w:eastAsia="Times New Roman" w:hAnsi="Times New Roman" w:cs="Times New Roman"/>
          <w:color w:val="212121"/>
          <w:kern w:val="0"/>
          <w:sz w:val="24"/>
          <w:szCs w:val="24"/>
          <w14:ligatures w14:val="none"/>
        </w:rPr>
        <w:t xml:space="preserve"> </w:t>
      </w:r>
      <w:r w:rsidR="009361D8" w:rsidRPr="00251E23">
        <w:rPr>
          <w:rFonts w:ascii="Times New Roman" w:eastAsia="Times New Roman" w:hAnsi="Times New Roman" w:cs="Times New Roman"/>
          <w:color w:val="212121"/>
          <w:kern w:val="0"/>
          <w:sz w:val="24"/>
          <w:szCs w:val="24"/>
          <w14:ligatures w14:val="none"/>
        </w:rPr>
        <w:t xml:space="preserve">Navigate to </w:t>
      </w:r>
      <w:r w:rsidRPr="00251E23">
        <w:rPr>
          <w:rFonts w:ascii="Times New Roman" w:eastAsia="Times New Roman" w:hAnsi="Times New Roman" w:cs="Times New Roman"/>
          <w:color w:val="212121"/>
          <w:kern w:val="0"/>
          <w:sz w:val="24"/>
          <w:szCs w:val="24"/>
          <w14:ligatures w14:val="none"/>
        </w:rPr>
        <w:t xml:space="preserve">Map ribbon &gt;&gt; Layer &gt;&gt; </w:t>
      </w:r>
      <w:r w:rsidR="009361D8" w:rsidRPr="00251E23">
        <w:rPr>
          <w:rFonts w:ascii="Times New Roman" w:eastAsia="Times New Roman" w:hAnsi="Times New Roman" w:cs="Times New Roman"/>
          <w:color w:val="212121"/>
          <w:kern w:val="0"/>
          <w:sz w:val="24"/>
          <w:szCs w:val="24"/>
          <w14:ligatures w14:val="none"/>
        </w:rPr>
        <w:t xml:space="preserve">Add Data </w:t>
      </w:r>
      <w:r w:rsidRPr="00251E23">
        <w:rPr>
          <w:rFonts w:ascii="Times New Roman" w:eastAsia="Times New Roman" w:hAnsi="Times New Roman" w:cs="Times New Roman"/>
          <w:color w:val="212121"/>
          <w:kern w:val="0"/>
          <w:sz w:val="24"/>
          <w:szCs w:val="24"/>
          <w14:ligatures w14:val="none"/>
        </w:rPr>
        <w:t>&gt;&gt; Data From Path &gt;&gt;</w:t>
      </w:r>
      <w:r w:rsidR="00A71F02">
        <w:rPr>
          <w:rFonts w:ascii="Times New Roman" w:eastAsia="Times New Roman" w:hAnsi="Times New Roman" w:cs="Times New Roman"/>
          <w:color w:val="212121"/>
          <w:kern w:val="0"/>
          <w:sz w:val="24"/>
          <w:szCs w:val="24"/>
          <w14:ligatures w14:val="none"/>
        </w:rPr>
        <w:t xml:space="preserve"> </w:t>
      </w:r>
      <w:hyperlink r:id="rId14" w:history="1">
        <w:r w:rsidR="00A71F02" w:rsidRPr="00A71F02">
          <w:rPr>
            <w:rStyle w:val="Hyperlink"/>
            <w:rFonts w:ascii="Times New Roman" w:eastAsia="Times New Roman" w:hAnsi="Times New Roman" w:cs="Times New Roman"/>
            <w:kern w:val="0"/>
            <w:sz w:val="24"/>
            <w:szCs w:val="24"/>
            <w14:ligatures w14:val="none"/>
          </w:rPr>
          <w:t>image service url</w:t>
        </w:r>
      </w:hyperlink>
      <w:r w:rsidR="00A71F02">
        <w:rPr>
          <w:rFonts w:ascii="Times New Roman" w:eastAsia="Times New Roman" w:hAnsi="Times New Roman" w:cs="Times New Roman"/>
          <w:color w:val="212121"/>
          <w:kern w:val="0"/>
          <w:sz w:val="24"/>
          <w:szCs w:val="24"/>
          <w14:ligatures w14:val="none"/>
        </w:rPr>
        <w:t xml:space="preserve"> </w:t>
      </w:r>
    </w:p>
    <w:p w14:paraId="523B611B" w14:textId="244DBC43" w:rsidR="003102A4" w:rsidRDefault="003102A4" w:rsidP="003102A4">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To filter </w:t>
      </w:r>
      <w:r w:rsidR="00A71F02">
        <w:rPr>
          <w:rFonts w:ascii="Times New Roman" w:eastAsia="Times New Roman" w:hAnsi="Times New Roman" w:cs="Times New Roman"/>
          <w:color w:val="212121"/>
          <w:kern w:val="0"/>
          <w:sz w:val="24"/>
          <w:szCs w:val="24"/>
          <w14:ligatures w14:val="none"/>
        </w:rPr>
        <w:t>layer</w:t>
      </w:r>
      <w:r>
        <w:rPr>
          <w:rFonts w:ascii="Times New Roman" w:eastAsia="Times New Roman" w:hAnsi="Times New Roman" w:cs="Times New Roman"/>
          <w:color w:val="212121"/>
          <w:kern w:val="0"/>
          <w:sz w:val="24"/>
          <w:szCs w:val="24"/>
          <w14:ligatures w14:val="none"/>
        </w:rPr>
        <w:t xml:space="preserve"> by </w:t>
      </w:r>
      <w:r w:rsidR="00A71F02">
        <w:rPr>
          <w:rFonts w:ascii="Times New Roman" w:eastAsia="Times New Roman" w:hAnsi="Times New Roman" w:cs="Times New Roman"/>
          <w:color w:val="212121"/>
          <w:kern w:val="0"/>
          <w:sz w:val="24"/>
          <w:szCs w:val="24"/>
          <w14:ligatures w14:val="none"/>
        </w:rPr>
        <w:t>species</w:t>
      </w:r>
      <w:r>
        <w:rPr>
          <w:rFonts w:ascii="Times New Roman" w:eastAsia="Times New Roman" w:hAnsi="Times New Roman" w:cs="Times New Roman"/>
          <w:color w:val="212121"/>
          <w:kern w:val="0"/>
          <w:sz w:val="24"/>
          <w:szCs w:val="24"/>
          <w14:ligatures w14:val="none"/>
        </w:rPr>
        <w:t>:</w:t>
      </w:r>
    </w:p>
    <w:p w14:paraId="74D26D71" w14:textId="1C03C777" w:rsidR="003102A4" w:rsidRPr="003102A4" w:rsidRDefault="003102A4" w:rsidP="003102A4">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102A4">
        <w:rPr>
          <w:rFonts w:ascii="Times New Roman" w:eastAsia="Times New Roman" w:hAnsi="Times New Roman" w:cs="Times New Roman"/>
          <w:color w:val="212121"/>
          <w:kern w:val="0"/>
          <w:sz w:val="24"/>
          <w:szCs w:val="24"/>
          <w:u w:val="single"/>
          <w14:ligatures w14:val="none"/>
        </w:rPr>
        <w:t xml:space="preserve">Processing Template </w:t>
      </w:r>
    </w:p>
    <w:p w14:paraId="393A24ED" w14:textId="674F65BE" w:rsidR="00E71E57" w:rsidRDefault="003102A4" w:rsidP="00C661CF">
      <w:pPr>
        <w:pStyle w:val="ListParagraph"/>
        <w:numPr>
          <w:ilvl w:val="2"/>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Data Ribbon&gt;&gt; choose processing template&gt;&gt; species of choice&gt;&gt; click on species of interest</w:t>
      </w:r>
    </w:p>
    <w:p w14:paraId="70B77256" w14:textId="5C01BAC6" w:rsidR="0038366B" w:rsidRDefault="0038366B" w:rsidP="0038366B">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8366B">
        <w:rPr>
          <w:rFonts w:ascii="Times New Roman" w:eastAsia="Times New Roman" w:hAnsi="Times New Roman" w:cs="Times New Roman"/>
          <w:color w:val="212121"/>
          <w:kern w:val="0"/>
          <w:sz w:val="24"/>
          <w:szCs w:val="24"/>
          <w:u w:val="single"/>
          <w14:ligatures w14:val="none"/>
        </w:rPr>
        <w:t>Definition queries</w:t>
      </w:r>
    </w:p>
    <w:p w14:paraId="16072FB6" w14:textId="21FA98AD" w:rsid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To change symbology, right click on the layer in the contents page, scroll down to symbology</w:t>
      </w:r>
    </w:p>
    <w:p w14:paraId="4DEE81E6" w14:textId="6B59999C" w:rsidR="005B7B2E" w:rsidRP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symbology pane change the “Color Scheme” to the desired color ramp </w:t>
      </w:r>
    </w:p>
    <w:p w14:paraId="0AB21213" w14:textId="4671D8D8" w:rsidR="00FF4953"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1535FF">
        <w:rPr>
          <w:rFonts w:ascii="Times New Roman" w:eastAsia="Times New Roman" w:hAnsi="Times New Roman" w:cs="Times New Roman"/>
          <w:b/>
          <w:bCs/>
          <w:color w:val="212121"/>
          <w:kern w:val="0"/>
          <w:sz w:val="24"/>
          <w:szCs w:val="24"/>
          <w14:ligatures w14:val="none"/>
        </w:rPr>
        <w:t>6.</w:t>
      </w:r>
      <w:r>
        <w:rPr>
          <w:rFonts w:ascii="Times New Roman" w:eastAsia="Times New Roman" w:hAnsi="Times New Roman" w:cs="Times New Roman"/>
          <w:b/>
          <w:bCs/>
          <w:color w:val="212121"/>
          <w:kern w:val="0"/>
          <w:sz w:val="24"/>
          <w:szCs w:val="24"/>
          <w14:ligatures w14:val="none"/>
        </w:rPr>
        <w:t>2</w:t>
      </w:r>
      <w:r w:rsidRPr="001535FF">
        <w:rPr>
          <w:rFonts w:ascii="Times New Roman" w:eastAsia="Times New Roman" w:hAnsi="Times New Roman" w:cs="Times New Roman"/>
          <w:b/>
          <w:bCs/>
          <w:color w:val="212121"/>
          <w:kern w:val="0"/>
          <w:sz w:val="24"/>
          <w:szCs w:val="24"/>
          <w14:ligatures w14:val="none"/>
        </w:rPr>
        <w:t xml:space="preserve"> </w:t>
      </w:r>
      <w:r>
        <w:rPr>
          <w:rFonts w:ascii="Times New Roman" w:eastAsia="Times New Roman" w:hAnsi="Times New Roman" w:cs="Times New Roman"/>
          <w:b/>
          <w:bCs/>
          <w:color w:val="212121"/>
          <w:kern w:val="0"/>
          <w:sz w:val="24"/>
          <w:szCs w:val="24"/>
          <w14:ligatures w14:val="none"/>
        </w:rPr>
        <w:t>Creating an area of interest</w:t>
      </w:r>
    </w:p>
    <w:p w14:paraId="2289C71E" w14:textId="3B1A7D26" w:rsidR="00396C74" w:rsidRPr="00BE3431" w:rsidRDefault="00FF332C"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BE3431">
        <w:rPr>
          <w:rFonts w:ascii="Times New Roman" w:eastAsia="Times New Roman" w:hAnsi="Times New Roman" w:cs="Times New Roman"/>
          <w:b/>
          <w:bCs/>
          <w:color w:val="212121"/>
          <w:kern w:val="0"/>
          <w:sz w:val="30"/>
          <w:szCs w:val="30"/>
          <w14:ligatures w14:val="none"/>
        </w:rPr>
        <w:t>7</w:t>
      </w:r>
      <w:r w:rsidRPr="003B265F">
        <w:rPr>
          <w:rFonts w:ascii="Times New Roman" w:eastAsia="Times New Roman" w:hAnsi="Times New Roman" w:cs="Times New Roman"/>
          <w:b/>
          <w:bCs/>
          <w:color w:val="212121"/>
          <w:kern w:val="0"/>
          <w:sz w:val="30"/>
          <w:szCs w:val="30"/>
          <w14:ligatures w14:val="none"/>
        </w:rPr>
        <w:t>: Use Cases</w:t>
      </w:r>
      <w:r>
        <w:rPr>
          <w:rFonts w:ascii="Times New Roman" w:eastAsia="Times New Roman" w:hAnsi="Times New Roman" w:cs="Times New Roman"/>
          <w:b/>
          <w:bCs/>
          <w:color w:val="212121"/>
          <w:kern w:val="0"/>
          <w:sz w:val="30"/>
          <w:szCs w:val="30"/>
          <w14:ligatures w14:val="none"/>
        </w:rPr>
        <w:t xml:space="preserve"> – Choose 2 or 3 </w:t>
      </w:r>
    </w:p>
    <w:p w14:paraId="5B62ED9E" w14:textId="2251F149" w:rsidR="00396C74" w:rsidRDefault="00396C74"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9</w:t>
      </w:r>
      <w:r w:rsidRPr="003B265F">
        <w:rPr>
          <w:rFonts w:ascii="Times New Roman" w:eastAsia="Times New Roman" w:hAnsi="Times New Roman" w:cs="Times New Roman"/>
          <w:b/>
          <w:bCs/>
          <w:color w:val="212121"/>
          <w:kern w:val="0"/>
          <w:sz w:val="30"/>
          <w:szCs w:val="30"/>
          <w14:ligatures w14:val="none"/>
        </w:rPr>
        <w:t xml:space="preserve">: </w:t>
      </w:r>
      <w:r w:rsidRPr="00396C74">
        <w:rPr>
          <w:rFonts w:ascii="Times New Roman" w:eastAsia="Times New Roman" w:hAnsi="Times New Roman" w:cs="Times New Roman"/>
          <w:b/>
          <w:bCs/>
          <w:color w:val="212121"/>
          <w:kern w:val="0"/>
          <w:sz w:val="30"/>
          <w:szCs w:val="30"/>
          <w14:ligatures w14:val="none"/>
        </w:rPr>
        <w:t>Raster functions</w:t>
      </w:r>
    </w:p>
    <w:p w14:paraId="64C6CB6D" w14:textId="28D4692F" w:rsid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r w:rsidRPr="00396C74">
        <w:rPr>
          <w:rFonts w:ascii="Times New Roman" w:eastAsia="Times New Roman" w:hAnsi="Times New Roman" w:cs="Times New Roman"/>
          <w:b/>
          <w:bCs/>
          <w:color w:val="212121"/>
          <w:kern w:val="0"/>
          <w:sz w:val="20"/>
          <w:szCs w:val="20"/>
          <w14:ligatures w14:val="none"/>
        </w:rPr>
        <w:t xml:space="preserve">Input: </w:t>
      </w:r>
      <w:r>
        <w:rPr>
          <w:rFonts w:ascii="Times New Roman" w:eastAsia="Times New Roman" w:hAnsi="Times New Roman" w:cs="Times New Roman"/>
          <w:b/>
          <w:bCs/>
          <w:color w:val="212121"/>
          <w:kern w:val="0"/>
          <w:sz w:val="20"/>
          <w:szCs w:val="20"/>
          <w14:ligatures w14:val="none"/>
        </w:rPr>
        <w:t xml:space="preserve">- FIA_BIGMAP_2018_Species_Aboveground_Biomass </w:t>
      </w:r>
    </w:p>
    <w:p w14:paraId="19C167E2" w14:textId="35224FE7" w:rsidR="00396C74" w:rsidRPr="00396C74" w:rsidRDefault="00396C74" w:rsidP="00396C74">
      <w:pPr>
        <w:spacing w:before="120" w:after="120" w:line="240" w:lineRule="auto"/>
        <w:ind w:firstLine="36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     -</w:t>
      </w:r>
    </w:p>
    <w:tbl>
      <w:tblPr>
        <w:tblStyle w:val="TableGrid"/>
        <w:tblW w:w="0" w:type="auto"/>
        <w:tblLook w:val="04A0" w:firstRow="1" w:lastRow="0" w:firstColumn="1" w:lastColumn="0" w:noHBand="0" w:noVBand="1"/>
      </w:tblPr>
      <w:tblGrid>
        <w:gridCol w:w="2504"/>
        <w:gridCol w:w="2175"/>
        <w:gridCol w:w="2511"/>
        <w:gridCol w:w="2386"/>
      </w:tblGrid>
      <w:tr w:rsidR="003F1835" w14:paraId="4D52A4F9" w14:textId="77777777" w:rsidTr="003F1835">
        <w:tc>
          <w:tcPr>
            <w:tcW w:w="2504" w:type="dxa"/>
          </w:tcPr>
          <w:p w14:paraId="39E27972" w14:textId="5D3E45A3"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Function </w:t>
            </w:r>
          </w:p>
        </w:tc>
        <w:tc>
          <w:tcPr>
            <w:tcW w:w="2175" w:type="dxa"/>
          </w:tcPr>
          <w:p w14:paraId="390B6020" w14:textId="0544AAA5"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Additional inputs</w:t>
            </w:r>
          </w:p>
        </w:tc>
        <w:tc>
          <w:tcPr>
            <w:tcW w:w="2511" w:type="dxa"/>
          </w:tcPr>
          <w:p w14:paraId="4059E6F3" w14:textId="7DDD9789"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Description </w:t>
            </w:r>
          </w:p>
        </w:tc>
        <w:tc>
          <w:tcPr>
            <w:tcW w:w="2386" w:type="dxa"/>
          </w:tcPr>
          <w:p w14:paraId="53FDDEA1" w14:textId="2988663E"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Output </w:t>
            </w:r>
          </w:p>
        </w:tc>
      </w:tr>
      <w:tr w:rsidR="003F1835" w14:paraId="7F7CF9BF" w14:textId="77777777" w:rsidTr="003F1835">
        <w:tc>
          <w:tcPr>
            <w:tcW w:w="2504" w:type="dxa"/>
          </w:tcPr>
          <w:p w14:paraId="3B9572D8" w14:textId="3653205C" w:rsidR="003F1835" w:rsidRPr="003F1835" w:rsidRDefault="003F1835" w:rsidP="00396C74">
            <w:pPr>
              <w:spacing w:before="120" w:after="120"/>
              <w:outlineLvl w:val="2"/>
              <w:rPr>
                <w:rFonts w:ascii="Times New Roman" w:eastAsia="Times New Roman" w:hAnsi="Times New Roman" w:cs="Times New Roman"/>
                <w:b/>
                <w:bCs/>
                <w:color w:val="212121"/>
                <w:kern w:val="0"/>
                <w:sz w:val="18"/>
                <w:szCs w:val="18"/>
                <w14:ligatures w14:val="none"/>
              </w:rPr>
            </w:pPr>
            <w:r w:rsidRPr="003F1835">
              <w:rPr>
                <w:rFonts w:ascii="Times New Roman" w:eastAsia="Times New Roman" w:hAnsi="Times New Roman" w:cs="Times New Roman"/>
                <w:b/>
                <w:bCs/>
                <w:color w:val="212121"/>
                <w:kern w:val="0"/>
                <w:sz w:val="18"/>
                <w:szCs w:val="18"/>
                <w14:ligatures w14:val="none"/>
              </w:rPr>
              <w:t xml:space="preserve">Zonal Statistics </w:t>
            </w:r>
          </w:p>
        </w:tc>
        <w:tc>
          <w:tcPr>
            <w:tcW w:w="2175" w:type="dxa"/>
          </w:tcPr>
          <w:p w14:paraId="5E2D3F6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6F63AEBE" w14:textId="0473811F"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5E33ACE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r w:rsidR="003F1835" w14:paraId="3A4C2501" w14:textId="77777777" w:rsidTr="003F1835">
        <w:tc>
          <w:tcPr>
            <w:tcW w:w="2504" w:type="dxa"/>
          </w:tcPr>
          <w:p w14:paraId="737D5F40" w14:textId="094CD2AA"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175" w:type="dxa"/>
          </w:tcPr>
          <w:p w14:paraId="027EA32B"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2BBC0A92" w14:textId="08E634A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67EE414D"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bl>
    <w:p w14:paraId="321B61FB" w14:textId="77777777" w:rsidR="00396C74" w:rsidRP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p>
    <w:p w14:paraId="75CBC60C" w14:textId="0031B9E4" w:rsidR="00396C74" w:rsidRPr="00BE3431"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E81775">
        <w:rPr>
          <w:rFonts w:ascii="Times New Roman" w:eastAsia="Times New Roman" w:hAnsi="Times New Roman" w:cs="Times New Roman"/>
          <w:color w:val="212121"/>
          <w:kern w:val="0"/>
          <w:sz w:val="24"/>
          <w:szCs w:val="24"/>
          <w14:ligatures w14:val="none"/>
        </w:rPr>
        <w:t>Calculate Cell pixel statistics</w:t>
      </w:r>
      <w:r>
        <w:rPr>
          <w:rFonts w:ascii="Times New Roman" w:eastAsia="Times New Roman" w:hAnsi="Times New Roman" w:cs="Times New Roman"/>
          <w:color w:val="212121"/>
          <w:kern w:val="0"/>
          <w:sz w:val="24"/>
          <w:szCs w:val="24"/>
          <w14:ligatures w14:val="none"/>
        </w:rPr>
        <w:t xml:space="preserve"> </w:t>
      </w:r>
    </w:p>
    <w:p w14:paraId="7E393972" w14:textId="76495195" w:rsidR="00396C74" w:rsidRPr="00396C74" w:rsidRDefault="00396C74" w:rsidP="00396C74">
      <w:pPr>
        <w:spacing w:before="120" w:after="120" w:line="240" w:lineRule="auto"/>
        <w:ind w:firstLine="360"/>
        <w:outlineLvl w:val="2"/>
        <w:rPr>
          <w:rFonts w:ascii="Times New Roman" w:eastAsia="Times New Roman" w:hAnsi="Times New Roman" w:cs="Times New Roman"/>
          <w:color w:val="212121"/>
          <w:kern w:val="0"/>
          <w:sz w:val="24"/>
          <w:szCs w:val="24"/>
          <w14:ligatures w14:val="none"/>
        </w:rPr>
      </w:pPr>
      <w:r w:rsidRPr="00396C74">
        <w:rPr>
          <w:rFonts w:ascii="Times New Roman" w:eastAsia="Times New Roman" w:hAnsi="Times New Roman" w:cs="Times New Roman"/>
          <w:color w:val="212121"/>
          <w:kern w:val="0"/>
          <w:sz w:val="24"/>
          <w:szCs w:val="24"/>
          <w14:ligatures w14:val="none"/>
        </w:rPr>
        <w:t xml:space="preserve">Zonal statistics as a table  </w:t>
      </w:r>
    </w:p>
    <w:p w14:paraId="745DB423" w14:textId="77777777" w:rsidR="00396C74"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Tabulate area</w:t>
      </w:r>
    </w:p>
    <w:p w14:paraId="49D487F1" w14:textId="77777777" w:rsidR="00396C74" w:rsidRPr="002D10E5"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Different graphs</w:t>
      </w:r>
    </w:p>
    <w:p w14:paraId="299D7004" w14:textId="77777777" w:rsidR="00396C74" w:rsidRPr="00396C74" w:rsidRDefault="00396C74" w:rsidP="00396C74">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066F86B4" w14:textId="148B8A5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10</w:t>
      </w:r>
      <w:r w:rsidRPr="003B265F">
        <w:rPr>
          <w:rFonts w:ascii="Times New Roman" w:eastAsia="Times New Roman" w:hAnsi="Times New Roman" w:cs="Times New Roman"/>
          <w:b/>
          <w:bCs/>
          <w:color w:val="212121"/>
          <w:kern w:val="0"/>
          <w:sz w:val="30"/>
          <w:szCs w:val="30"/>
          <w14:ligatures w14:val="none"/>
        </w:rPr>
        <w:t>: Validation data</w:t>
      </w:r>
    </w:p>
    <w:p w14:paraId="71AE3BCD" w14:textId="798F94F9" w:rsidR="00060FB7" w:rsidRDefault="00060FB7" w:rsidP="00FF332C">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FIA Plot design</w:t>
      </w:r>
    </w:p>
    <w:p w14:paraId="5681522A" w14:textId="25F254FE" w:rsidR="00060FB7" w:rsidRDefault="00060FB7" w:rsidP="00060FB7">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Hexagonal grid </w:t>
      </w:r>
    </w:p>
    <w:p w14:paraId="254217F8" w14:textId="7144EC01" w:rsidR="00060FB7" w:rsidRDefault="00A71F02" w:rsidP="00060FB7">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Comparative </w:t>
      </w:r>
      <w:r w:rsidR="00060FB7" w:rsidRPr="00FD4FDE">
        <w:rPr>
          <w:rFonts w:ascii="Times New Roman" w:eastAsia="Times New Roman" w:hAnsi="Times New Roman" w:cs="Times New Roman"/>
          <w:color w:val="212121"/>
          <w:kern w:val="0"/>
          <w:sz w:val="24"/>
          <w:szCs w:val="24"/>
          <w14:ligatures w14:val="none"/>
        </w:rPr>
        <w:t>Accuracy Assessment</w:t>
      </w:r>
    </w:p>
    <w:p w14:paraId="438E3866" w14:textId="1404DF24"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Metrics used </w:t>
      </w:r>
    </w:p>
    <w:p w14:paraId="12F4709F" w14:textId="77777777"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Agreement coefficient </w:t>
      </w:r>
    </w:p>
    <w:p w14:paraId="5ACD7601" w14:textId="77777777" w:rsidR="00A71F02" w:rsidRDefault="00A71F02" w:rsidP="00A71F02">
      <w:pPr>
        <w:pStyle w:val="ListParagraph"/>
        <w:numPr>
          <w:ilvl w:val="3"/>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What </w:t>
      </w:r>
    </w:p>
    <w:p w14:paraId="76FF4166" w14:textId="52FD853B" w:rsidR="00A71F02" w:rsidRDefault="00A71F02" w:rsidP="00A71F02">
      <w:pPr>
        <w:pStyle w:val="ListParagraph"/>
        <w:numPr>
          <w:ilvl w:val="3"/>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Why  </w:t>
      </w:r>
    </w:p>
    <w:p w14:paraId="7BE81DF3" w14:textId="08AC89A4"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Systematic vs. unsystematic </w:t>
      </w:r>
    </w:p>
    <w:p w14:paraId="66AF330B" w14:textId="6F3D5CC7"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Use of different scales </w:t>
      </w:r>
    </w:p>
    <w:p w14:paraId="1A24C038" w14:textId="53C1C872"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Hexes and how they were scaled up </w:t>
      </w:r>
    </w:p>
    <w:p w14:paraId="74BF6D71" w14:textId="41471CB3" w:rsidR="00A71F02" w:rsidRDefault="00A71F02" w:rsidP="00A71F02">
      <w:pPr>
        <w:pStyle w:val="ListParagraph"/>
        <w:numPr>
          <w:ilvl w:val="2"/>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How edge of dataset boundaries were handled </w:t>
      </w:r>
    </w:p>
    <w:p w14:paraId="135629FF" w14:textId="330112DE" w:rsidR="00A71F02" w:rsidRDefault="00A71F02" w:rsidP="00A71F02">
      <w:pPr>
        <w:pStyle w:val="ListParagraph"/>
        <w:numPr>
          <w:ilvl w:val="0"/>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lastRenderedPageBreak/>
        <w:t xml:space="preserve">Interpretation </w:t>
      </w:r>
    </w:p>
    <w:p w14:paraId="17F40F65" w14:textId="0C9972F9"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scatter plots for each scale </w:t>
      </w:r>
    </w:p>
    <w:p w14:paraId="27799C56" w14:textId="77777777"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legend and maps </w:t>
      </w:r>
    </w:p>
    <w:p w14:paraId="395D2896" w14:textId="2DA5609B" w:rsidR="00A71F02" w:rsidRDefault="00A71F02" w:rsidP="00A71F02">
      <w:pPr>
        <w:pStyle w:val="ListParagraph"/>
        <w:numPr>
          <w:ilvl w:val="1"/>
          <w:numId w:val="5"/>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SPCD-level line plot  </w:t>
      </w:r>
    </w:p>
    <w:p w14:paraId="68702A5D" w14:textId="08BAC529" w:rsidR="00A67355" w:rsidRPr="00A67355" w:rsidRDefault="00A67355" w:rsidP="00A67355">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Packaged alongside the BIGMAP layers is an additional layer of validation data modeling an accuracy assessment </w:t>
      </w:r>
    </w:p>
    <w:p w14:paraId="37E22559" w14:textId="22700B7D"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11</w:t>
      </w:r>
      <w:r>
        <w:rPr>
          <w:rFonts w:ascii="Times New Roman" w:eastAsia="Times New Roman" w:hAnsi="Times New Roman" w:cs="Times New Roman"/>
          <w:b/>
          <w:bCs/>
          <w:color w:val="212121"/>
          <w:kern w:val="0"/>
          <w:sz w:val="30"/>
          <w:szCs w:val="30"/>
          <w14:ligatures w14:val="none"/>
        </w:rPr>
        <w:t>: Common errors/troubleshooting</w:t>
      </w:r>
    </w:p>
    <w:p w14:paraId="79BF8EA9" w14:textId="77777777" w:rsidR="00FF332C" w:rsidRPr="00C917A5" w:rsidRDefault="00000000"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hyperlink r:id="rId15" w:history="1">
        <w:r w:rsidR="00FF332C">
          <w:rPr>
            <w:rStyle w:val="Hyperlink"/>
          </w:rPr>
          <w:t>Mosaic Dataset Analyzer: Error 70100—ArcMap | Documentation (arcgis.com)</w:t>
        </w:r>
      </w:hyperlink>
    </w:p>
    <w:p w14:paraId="03C47432" w14:textId="22AA593D" w:rsidR="00C917A5" w:rsidRPr="00CF6329" w:rsidRDefault="00C917A5"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r>
        <w:rPr>
          <w:rFonts w:ascii="Segoe UI" w:hAnsi="Segoe UI" w:cs="Segoe UI"/>
          <w:b/>
          <w:color w:val="AD3216"/>
          <w:kern w:val="0"/>
          <w:sz w:val="18"/>
          <w:szCs w:val="18"/>
          <w:u w:val="single"/>
        </w:rPr>
        <w:t>Error 001491</w:t>
      </w:r>
      <w:r>
        <w:rPr>
          <w:rFonts w:ascii="Segoe UI" w:hAnsi="Segoe UI" w:cs="Segoe UI"/>
          <w:color w:val="4A4A4A"/>
          <w:kern w:val="0"/>
          <w:sz w:val="18"/>
          <w:szCs w:val="18"/>
        </w:rPr>
        <w:t xml:space="preserve"> </w:t>
      </w:r>
      <w:r>
        <w:rPr>
          <w:rFonts w:ascii="Segoe UI" w:hAnsi="Segoe UI" w:cs="Segoe UI"/>
          <w:color w:val="AD3216"/>
          <w:kern w:val="0"/>
          <w:sz w:val="18"/>
          <w:szCs w:val="18"/>
        </w:rPr>
        <w:t>Cannot process above the size limits of the image service: 'FIA_BIGMAP_2018_Species_Aboveground_Biomass'. The allowed maximum number of rows and columns is 4100 and 15000 respectively. Please adjust the output extent and/or cellsize to fit within the limits.</w:t>
      </w:r>
    </w:p>
    <w:p w14:paraId="44D0E69A" w14:textId="17E2C52E"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F764F">
        <w:rPr>
          <w:rFonts w:ascii="Times New Roman" w:eastAsia="Times New Roman" w:hAnsi="Times New Roman" w:cs="Times New Roman"/>
          <w:b/>
          <w:bCs/>
          <w:color w:val="212121"/>
          <w:kern w:val="0"/>
          <w:sz w:val="30"/>
          <w:szCs w:val="30"/>
          <w14:ligatures w14:val="none"/>
        </w:rPr>
        <w:t>1</w:t>
      </w:r>
      <w:r w:rsidR="00ED6FB9">
        <w:rPr>
          <w:rFonts w:ascii="Times New Roman" w:eastAsia="Times New Roman" w:hAnsi="Times New Roman" w:cs="Times New Roman"/>
          <w:b/>
          <w:bCs/>
          <w:color w:val="212121"/>
          <w:kern w:val="0"/>
          <w:sz w:val="30"/>
          <w:szCs w:val="30"/>
          <w14:ligatures w14:val="none"/>
        </w:rPr>
        <w:t>2</w:t>
      </w:r>
      <w:r>
        <w:rPr>
          <w:rFonts w:ascii="Times New Roman" w:eastAsia="Times New Roman" w:hAnsi="Times New Roman" w:cs="Times New Roman"/>
          <w:b/>
          <w:bCs/>
          <w:color w:val="212121"/>
          <w:kern w:val="0"/>
          <w:sz w:val="30"/>
          <w:szCs w:val="30"/>
          <w14:ligatures w14:val="none"/>
        </w:rPr>
        <w:t xml:space="preserve">: Python </w:t>
      </w:r>
      <w:r w:rsidR="00E86A68">
        <w:rPr>
          <w:rFonts w:ascii="Times New Roman" w:eastAsia="Times New Roman" w:hAnsi="Times New Roman" w:cs="Times New Roman"/>
          <w:b/>
          <w:bCs/>
          <w:color w:val="212121"/>
          <w:kern w:val="0"/>
          <w:sz w:val="30"/>
          <w:szCs w:val="30"/>
          <w14:ligatures w14:val="none"/>
        </w:rPr>
        <w:t>functionality</w:t>
      </w:r>
    </w:p>
    <w:p w14:paraId="1D2B6981" w14:textId="055ED8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Chapter 1</w:t>
      </w:r>
      <w:r w:rsidR="00ED6FB9">
        <w:rPr>
          <w:rFonts w:ascii="Times New Roman" w:eastAsia="Times New Roman" w:hAnsi="Times New Roman" w:cs="Times New Roman"/>
          <w:b/>
          <w:bCs/>
          <w:color w:val="212121"/>
          <w:kern w:val="0"/>
          <w:sz w:val="30"/>
          <w:szCs w:val="30"/>
          <w14:ligatures w14:val="none"/>
        </w:rPr>
        <w:t>3</w:t>
      </w:r>
      <w:r>
        <w:rPr>
          <w:rFonts w:ascii="Times New Roman" w:eastAsia="Times New Roman" w:hAnsi="Times New Roman" w:cs="Times New Roman"/>
          <w:b/>
          <w:bCs/>
          <w:color w:val="212121"/>
          <w:kern w:val="0"/>
          <w:sz w:val="30"/>
          <w:szCs w:val="30"/>
          <w14:ligatures w14:val="none"/>
        </w:rPr>
        <w:t xml:space="preserve">: Tool development </w:t>
      </w:r>
    </w:p>
    <w:p w14:paraId="257B3F40" w14:textId="77777777" w:rsidR="00FF332C" w:rsidRDefault="00FF332C"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Dashboard Mike made.</w:t>
      </w:r>
    </w:p>
    <w:p w14:paraId="62FEF9C9" w14:textId="126B90CD" w:rsidR="00261679" w:rsidRPr="0099006F" w:rsidRDefault="00261679"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Proposed tools and future development</w:t>
      </w:r>
    </w:p>
    <w:p w14:paraId="0436355F"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Literature Cited</w:t>
      </w:r>
    </w:p>
    <w:p w14:paraId="2EAA3D0D"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Appendix</w:t>
      </w:r>
    </w:p>
    <w:p w14:paraId="44BA9611" w14:textId="71A7E008" w:rsidR="00FD0A41" w:rsidRDefault="00FD0A41" w:rsidP="00D440B6">
      <w:pPr>
        <w:pStyle w:val="NoSpacing"/>
      </w:pPr>
    </w:p>
    <w:p w14:paraId="351881A9" w14:textId="7EA7F572" w:rsidR="00AE3023" w:rsidRDefault="00AE3023" w:rsidP="00D440B6">
      <w:pPr>
        <w:pStyle w:val="NoSpacing"/>
      </w:pPr>
    </w:p>
    <w:sectPr w:rsidR="00AE3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057A" w14:textId="77777777" w:rsidR="00291337" w:rsidRDefault="00291337" w:rsidP="00E20733">
      <w:pPr>
        <w:spacing w:after="0" w:line="240" w:lineRule="auto"/>
      </w:pPr>
      <w:r>
        <w:separator/>
      </w:r>
    </w:p>
  </w:endnote>
  <w:endnote w:type="continuationSeparator" w:id="0">
    <w:p w14:paraId="1DA77272" w14:textId="77777777" w:rsidR="00291337" w:rsidRDefault="00291337" w:rsidP="00E2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3490" w14:textId="77777777" w:rsidR="00291337" w:rsidRDefault="00291337" w:rsidP="00E20733">
      <w:pPr>
        <w:spacing w:after="0" w:line="240" w:lineRule="auto"/>
      </w:pPr>
      <w:r>
        <w:separator/>
      </w:r>
    </w:p>
  </w:footnote>
  <w:footnote w:type="continuationSeparator" w:id="0">
    <w:p w14:paraId="1E132519" w14:textId="77777777" w:rsidR="00291337" w:rsidRDefault="00291337" w:rsidP="00E2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D9"/>
    <w:multiLevelType w:val="hybridMultilevel"/>
    <w:tmpl w:val="0C2C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93286"/>
    <w:multiLevelType w:val="hybridMultilevel"/>
    <w:tmpl w:val="CDAA71E4"/>
    <w:lvl w:ilvl="0" w:tplc="AFB8B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50BC"/>
    <w:multiLevelType w:val="multilevel"/>
    <w:tmpl w:val="184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8D4"/>
    <w:multiLevelType w:val="hybridMultilevel"/>
    <w:tmpl w:val="F3A463E4"/>
    <w:lvl w:ilvl="0" w:tplc="FD86A99A">
      <w:numFmt w:val="bullet"/>
      <w:lvlText w:val="-"/>
      <w:lvlJc w:val="left"/>
      <w:pPr>
        <w:ind w:left="720" w:hanging="360"/>
      </w:pPr>
      <w:rPr>
        <w:rFonts w:ascii="Roboto" w:eastAsia="Times New Roman" w:hAnsi="Robo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2470"/>
    <w:multiLevelType w:val="hybridMultilevel"/>
    <w:tmpl w:val="70F85A94"/>
    <w:lvl w:ilvl="0" w:tplc="A7362D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8015D"/>
    <w:multiLevelType w:val="multilevel"/>
    <w:tmpl w:val="0846DD1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0442E4"/>
    <w:multiLevelType w:val="hybridMultilevel"/>
    <w:tmpl w:val="8964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A1910"/>
    <w:multiLevelType w:val="hybridMultilevel"/>
    <w:tmpl w:val="D8248BE2"/>
    <w:lvl w:ilvl="0" w:tplc="6C5A20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8153C1"/>
    <w:multiLevelType w:val="hybridMultilevel"/>
    <w:tmpl w:val="4F2A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57709"/>
    <w:multiLevelType w:val="hybridMultilevel"/>
    <w:tmpl w:val="286AB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55781"/>
    <w:multiLevelType w:val="hybridMultilevel"/>
    <w:tmpl w:val="2DD80448"/>
    <w:lvl w:ilvl="0" w:tplc="AC84BD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31B32"/>
    <w:multiLevelType w:val="hybridMultilevel"/>
    <w:tmpl w:val="74160458"/>
    <w:lvl w:ilvl="0" w:tplc="3C305A1C">
      <w:numFmt w:val="bullet"/>
      <w:lvlText w:val="-"/>
      <w:lvlJc w:val="left"/>
      <w:pPr>
        <w:ind w:left="720" w:hanging="360"/>
      </w:pPr>
      <w:rPr>
        <w:rFonts w:ascii="Calibri" w:eastAsiaTheme="minorHAnsi" w:hAnsi="Calibri" w:cs="Calibri" w:hint="default"/>
        <w:b w:val="0"/>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360FF"/>
    <w:multiLevelType w:val="hybridMultilevel"/>
    <w:tmpl w:val="5A62DFE2"/>
    <w:lvl w:ilvl="0" w:tplc="A464048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16C14"/>
    <w:multiLevelType w:val="hybridMultilevel"/>
    <w:tmpl w:val="9496C3E0"/>
    <w:lvl w:ilvl="0" w:tplc="32483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61C7116">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C3964"/>
    <w:multiLevelType w:val="hybridMultilevel"/>
    <w:tmpl w:val="879E3566"/>
    <w:lvl w:ilvl="0" w:tplc="DEF88D4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E0ABA"/>
    <w:multiLevelType w:val="hybridMultilevel"/>
    <w:tmpl w:val="3C18B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C45D9"/>
    <w:multiLevelType w:val="hybridMultilevel"/>
    <w:tmpl w:val="2138E3BC"/>
    <w:lvl w:ilvl="0" w:tplc="5EB490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939BA"/>
    <w:multiLevelType w:val="hybridMultilevel"/>
    <w:tmpl w:val="898C2C46"/>
    <w:lvl w:ilvl="0" w:tplc="C9E867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642705"/>
    <w:multiLevelType w:val="hybridMultilevel"/>
    <w:tmpl w:val="00DEB68E"/>
    <w:lvl w:ilvl="0" w:tplc="19A42E1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45B80"/>
    <w:multiLevelType w:val="hybridMultilevel"/>
    <w:tmpl w:val="8774FDF2"/>
    <w:lvl w:ilvl="0" w:tplc="E98EB4E0">
      <w:start w:val="1"/>
      <w:numFmt w:val="decimal"/>
      <w:lvlText w:val="%1)"/>
      <w:lvlJc w:val="left"/>
      <w:pPr>
        <w:ind w:left="1080" w:hanging="360"/>
      </w:pPr>
      <w:rPr>
        <w:rFonts w:hint="default"/>
        <w:b w:val="0"/>
        <w:bCs/>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13737E"/>
    <w:multiLevelType w:val="hybridMultilevel"/>
    <w:tmpl w:val="70C6FA4C"/>
    <w:lvl w:ilvl="0" w:tplc="B98CC430">
      <w:start w:val="1"/>
      <w:numFmt w:val="decimal"/>
      <w:lvlText w:val="%1."/>
      <w:lvlJc w:val="left"/>
      <w:pPr>
        <w:ind w:left="720" w:hanging="360"/>
      </w:pPr>
      <w:rPr>
        <w:rFonts w:ascii="Times New Roman" w:eastAsia="Times New Roman" w:hAnsi="Times New Roman" w:cs="Times New Roman"/>
        <w:b w:val="0"/>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7478E"/>
    <w:multiLevelType w:val="hybridMultilevel"/>
    <w:tmpl w:val="FBE0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84E61"/>
    <w:multiLevelType w:val="hybridMultilevel"/>
    <w:tmpl w:val="64B6391E"/>
    <w:lvl w:ilvl="0" w:tplc="DA9C520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30346">
    <w:abstractNumId w:val="3"/>
  </w:num>
  <w:num w:numId="2" w16cid:durableId="88814659">
    <w:abstractNumId w:val="20"/>
  </w:num>
  <w:num w:numId="3" w16cid:durableId="506292226">
    <w:abstractNumId w:val="18"/>
  </w:num>
  <w:num w:numId="4" w16cid:durableId="1856726122">
    <w:abstractNumId w:val="16"/>
  </w:num>
  <w:num w:numId="5" w16cid:durableId="126820491">
    <w:abstractNumId w:val="12"/>
  </w:num>
  <w:num w:numId="6" w16cid:durableId="993921125">
    <w:abstractNumId w:val="9"/>
  </w:num>
  <w:num w:numId="7" w16cid:durableId="824855810">
    <w:abstractNumId w:val="15"/>
  </w:num>
  <w:num w:numId="8" w16cid:durableId="374736403">
    <w:abstractNumId w:val="10"/>
  </w:num>
  <w:num w:numId="9" w16cid:durableId="924189789">
    <w:abstractNumId w:val="8"/>
  </w:num>
  <w:num w:numId="10" w16cid:durableId="1648315946">
    <w:abstractNumId w:val="14"/>
  </w:num>
  <w:num w:numId="11" w16cid:durableId="416446640">
    <w:abstractNumId w:val="2"/>
  </w:num>
  <w:num w:numId="12" w16cid:durableId="1478105662">
    <w:abstractNumId w:val="21"/>
  </w:num>
  <w:num w:numId="13" w16cid:durableId="814026837">
    <w:abstractNumId w:val="6"/>
  </w:num>
  <w:num w:numId="14" w16cid:durableId="1539775682">
    <w:abstractNumId w:val="22"/>
  </w:num>
  <w:num w:numId="15" w16cid:durableId="850795314">
    <w:abstractNumId w:val="0"/>
  </w:num>
  <w:num w:numId="16" w16cid:durableId="1750154175">
    <w:abstractNumId w:val="1"/>
  </w:num>
  <w:num w:numId="17" w16cid:durableId="492766647">
    <w:abstractNumId w:val="17"/>
  </w:num>
  <w:num w:numId="18" w16cid:durableId="91358129">
    <w:abstractNumId w:val="4"/>
  </w:num>
  <w:num w:numId="19" w16cid:durableId="919678784">
    <w:abstractNumId w:val="19"/>
  </w:num>
  <w:num w:numId="20" w16cid:durableId="704600940">
    <w:abstractNumId w:val="13"/>
  </w:num>
  <w:num w:numId="21" w16cid:durableId="1859927031">
    <w:abstractNumId w:val="7"/>
  </w:num>
  <w:num w:numId="22" w16cid:durableId="1546327451">
    <w:abstractNumId w:val="11"/>
  </w:num>
  <w:num w:numId="23" w16cid:durableId="1142426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32C"/>
    <w:rsid w:val="00006E74"/>
    <w:rsid w:val="00016361"/>
    <w:rsid w:val="00060FB7"/>
    <w:rsid w:val="00063D46"/>
    <w:rsid w:val="00087B0A"/>
    <w:rsid w:val="000A0110"/>
    <w:rsid w:val="000B52F5"/>
    <w:rsid w:val="000C0B44"/>
    <w:rsid w:val="000D4454"/>
    <w:rsid w:val="000F4A38"/>
    <w:rsid w:val="001106A3"/>
    <w:rsid w:val="00121A20"/>
    <w:rsid w:val="00126001"/>
    <w:rsid w:val="00131E2B"/>
    <w:rsid w:val="001333E3"/>
    <w:rsid w:val="001535FF"/>
    <w:rsid w:val="0016334F"/>
    <w:rsid w:val="00184EC8"/>
    <w:rsid w:val="00191B2E"/>
    <w:rsid w:val="001B7DB9"/>
    <w:rsid w:val="001F70CC"/>
    <w:rsid w:val="00227A79"/>
    <w:rsid w:val="00251E23"/>
    <w:rsid w:val="00252743"/>
    <w:rsid w:val="00261679"/>
    <w:rsid w:val="00276532"/>
    <w:rsid w:val="00281330"/>
    <w:rsid w:val="00291337"/>
    <w:rsid w:val="0029244A"/>
    <w:rsid w:val="002A0237"/>
    <w:rsid w:val="002F7EAA"/>
    <w:rsid w:val="003102A4"/>
    <w:rsid w:val="00332086"/>
    <w:rsid w:val="0034700C"/>
    <w:rsid w:val="003478D6"/>
    <w:rsid w:val="0035241D"/>
    <w:rsid w:val="003747C0"/>
    <w:rsid w:val="003768A1"/>
    <w:rsid w:val="00380007"/>
    <w:rsid w:val="0038366B"/>
    <w:rsid w:val="00393AF2"/>
    <w:rsid w:val="00396C74"/>
    <w:rsid w:val="003A75F2"/>
    <w:rsid w:val="003C4555"/>
    <w:rsid w:val="003E0B56"/>
    <w:rsid w:val="003F1835"/>
    <w:rsid w:val="004121A5"/>
    <w:rsid w:val="004518DD"/>
    <w:rsid w:val="00511B88"/>
    <w:rsid w:val="00512D31"/>
    <w:rsid w:val="00596C06"/>
    <w:rsid w:val="005A56A1"/>
    <w:rsid w:val="005B7B2E"/>
    <w:rsid w:val="005D0C99"/>
    <w:rsid w:val="005D53CF"/>
    <w:rsid w:val="00606F9B"/>
    <w:rsid w:val="00623DD3"/>
    <w:rsid w:val="00640BBD"/>
    <w:rsid w:val="00650787"/>
    <w:rsid w:val="006914EE"/>
    <w:rsid w:val="006B3C0C"/>
    <w:rsid w:val="006B4249"/>
    <w:rsid w:val="00741D18"/>
    <w:rsid w:val="0075235C"/>
    <w:rsid w:val="00754E06"/>
    <w:rsid w:val="00760119"/>
    <w:rsid w:val="00761290"/>
    <w:rsid w:val="00761C13"/>
    <w:rsid w:val="00783472"/>
    <w:rsid w:val="007B546D"/>
    <w:rsid w:val="007C78F7"/>
    <w:rsid w:val="007D2C40"/>
    <w:rsid w:val="007D6866"/>
    <w:rsid w:val="007E65D3"/>
    <w:rsid w:val="0081215A"/>
    <w:rsid w:val="00815CD5"/>
    <w:rsid w:val="00843B82"/>
    <w:rsid w:val="008514E7"/>
    <w:rsid w:val="008556E4"/>
    <w:rsid w:val="00857F6C"/>
    <w:rsid w:val="00861AB6"/>
    <w:rsid w:val="00862108"/>
    <w:rsid w:val="008625D4"/>
    <w:rsid w:val="008C6720"/>
    <w:rsid w:val="008E40A3"/>
    <w:rsid w:val="008E78EE"/>
    <w:rsid w:val="008F179C"/>
    <w:rsid w:val="009005F6"/>
    <w:rsid w:val="00913452"/>
    <w:rsid w:val="009361D8"/>
    <w:rsid w:val="00951772"/>
    <w:rsid w:val="009550A6"/>
    <w:rsid w:val="00981322"/>
    <w:rsid w:val="00986960"/>
    <w:rsid w:val="009A033D"/>
    <w:rsid w:val="009E0E8B"/>
    <w:rsid w:val="009F5D09"/>
    <w:rsid w:val="00A37B66"/>
    <w:rsid w:val="00A41374"/>
    <w:rsid w:val="00A43BC2"/>
    <w:rsid w:val="00A67355"/>
    <w:rsid w:val="00A71F02"/>
    <w:rsid w:val="00A877F0"/>
    <w:rsid w:val="00AA647A"/>
    <w:rsid w:val="00AC101D"/>
    <w:rsid w:val="00AC7DB5"/>
    <w:rsid w:val="00AE3023"/>
    <w:rsid w:val="00AF4DE5"/>
    <w:rsid w:val="00B313D6"/>
    <w:rsid w:val="00B327A9"/>
    <w:rsid w:val="00B85625"/>
    <w:rsid w:val="00B9390B"/>
    <w:rsid w:val="00BD3EF4"/>
    <w:rsid w:val="00BD4FA8"/>
    <w:rsid w:val="00BE3431"/>
    <w:rsid w:val="00BE666B"/>
    <w:rsid w:val="00C661CF"/>
    <w:rsid w:val="00C71E87"/>
    <w:rsid w:val="00C917A5"/>
    <w:rsid w:val="00CB3311"/>
    <w:rsid w:val="00CC6B93"/>
    <w:rsid w:val="00CD44C8"/>
    <w:rsid w:val="00CD54E3"/>
    <w:rsid w:val="00CE0A6B"/>
    <w:rsid w:val="00CF5B40"/>
    <w:rsid w:val="00D10BB9"/>
    <w:rsid w:val="00D440B6"/>
    <w:rsid w:val="00D4610F"/>
    <w:rsid w:val="00D513E9"/>
    <w:rsid w:val="00D56D64"/>
    <w:rsid w:val="00D6330F"/>
    <w:rsid w:val="00D642DE"/>
    <w:rsid w:val="00D9075C"/>
    <w:rsid w:val="00D9116F"/>
    <w:rsid w:val="00D940B7"/>
    <w:rsid w:val="00DC298F"/>
    <w:rsid w:val="00DF67BE"/>
    <w:rsid w:val="00E13677"/>
    <w:rsid w:val="00E15F29"/>
    <w:rsid w:val="00E20733"/>
    <w:rsid w:val="00E45AEF"/>
    <w:rsid w:val="00E71E57"/>
    <w:rsid w:val="00E72F53"/>
    <w:rsid w:val="00E86A68"/>
    <w:rsid w:val="00E956C3"/>
    <w:rsid w:val="00EC3E20"/>
    <w:rsid w:val="00ED21AE"/>
    <w:rsid w:val="00ED6FB9"/>
    <w:rsid w:val="00EF39C6"/>
    <w:rsid w:val="00EF764F"/>
    <w:rsid w:val="00F319C2"/>
    <w:rsid w:val="00F520A5"/>
    <w:rsid w:val="00F66821"/>
    <w:rsid w:val="00F76F18"/>
    <w:rsid w:val="00FA1367"/>
    <w:rsid w:val="00FA3B19"/>
    <w:rsid w:val="00FB658B"/>
    <w:rsid w:val="00FD0A41"/>
    <w:rsid w:val="00FF332C"/>
    <w:rsid w:val="00FF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2EF"/>
  <w15:docId w15:val="{DCA0B3AA-21D2-4CF1-9513-69EA3AE2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2C"/>
    <w:pPr>
      <w:ind w:left="720"/>
      <w:contextualSpacing/>
    </w:pPr>
  </w:style>
  <w:style w:type="character" w:styleId="Hyperlink">
    <w:name w:val="Hyperlink"/>
    <w:basedOn w:val="DefaultParagraphFont"/>
    <w:uiPriority w:val="99"/>
    <w:unhideWhenUsed/>
    <w:rsid w:val="00FF332C"/>
    <w:rPr>
      <w:color w:val="0000FF"/>
      <w:u w:val="single"/>
    </w:rPr>
  </w:style>
  <w:style w:type="character" w:styleId="FollowedHyperlink">
    <w:name w:val="FollowedHyperlink"/>
    <w:basedOn w:val="DefaultParagraphFont"/>
    <w:uiPriority w:val="99"/>
    <w:semiHidden/>
    <w:unhideWhenUsed/>
    <w:rsid w:val="001F70CC"/>
    <w:rPr>
      <w:color w:val="954F72" w:themeColor="followedHyperlink"/>
      <w:u w:val="single"/>
    </w:rPr>
  </w:style>
  <w:style w:type="paragraph" w:styleId="NoSpacing">
    <w:name w:val="No Spacing"/>
    <w:uiPriority w:val="1"/>
    <w:qFormat/>
    <w:rsid w:val="001F70CC"/>
    <w:pPr>
      <w:spacing w:after="0" w:line="240" w:lineRule="auto"/>
    </w:pPr>
  </w:style>
  <w:style w:type="paragraph" w:styleId="Header">
    <w:name w:val="header"/>
    <w:basedOn w:val="Normal"/>
    <w:link w:val="HeaderChar"/>
    <w:uiPriority w:val="99"/>
    <w:unhideWhenUsed/>
    <w:rsid w:val="00E2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33"/>
  </w:style>
  <w:style w:type="paragraph" w:styleId="Footer">
    <w:name w:val="footer"/>
    <w:basedOn w:val="Normal"/>
    <w:link w:val="FooterChar"/>
    <w:uiPriority w:val="99"/>
    <w:unhideWhenUsed/>
    <w:rsid w:val="00E2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33"/>
  </w:style>
  <w:style w:type="paragraph" w:styleId="Revision">
    <w:name w:val="Revision"/>
    <w:hidden/>
    <w:uiPriority w:val="99"/>
    <w:semiHidden/>
    <w:rsid w:val="00FA3B19"/>
    <w:pPr>
      <w:spacing w:after="0" w:line="240" w:lineRule="auto"/>
    </w:pPr>
  </w:style>
  <w:style w:type="character" w:styleId="UnresolvedMention">
    <w:name w:val="Unresolved Mention"/>
    <w:basedOn w:val="DefaultParagraphFont"/>
    <w:uiPriority w:val="99"/>
    <w:semiHidden/>
    <w:unhideWhenUsed/>
    <w:rsid w:val="006B4249"/>
    <w:rPr>
      <w:color w:val="605E5C"/>
      <w:shd w:val="clear" w:color="auto" w:fill="E1DFDD"/>
    </w:rPr>
  </w:style>
  <w:style w:type="table" w:styleId="TableGrid">
    <w:name w:val="Table Grid"/>
    <w:basedOn w:val="TableNormal"/>
    <w:uiPriority w:val="39"/>
    <w:rsid w:val="0039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4A3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368">
      <w:bodyDiv w:val="1"/>
      <w:marLeft w:val="0"/>
      <w:marRight w:val="0"/>
      <w:marTop w:val="0"/>
      <w:marBottom w:val="0"/>
      <w:divBdr>
        <w:top w:val="none" w:sz="0" w:space="0" w:color="auto"/>
        <w:left w:val="none" w:sz="0" w:space="0" w:color="auto"/>
        <w:bottom w:val="none" w:sz="0" w:space="0" w:color="auto"/>
        <w:right w:val="none" w:sz="0" w:space="0" w:color="auto"/>
      </w:divBdr>
    </w:div>
    <w:div w:id="14588409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251">
          <w:marLeft w:val="0"/>
          <w:marRight w:val="0"/>
          <w:marTop w:val="0"/>
          <w:marBottom w:val="0"/>
          <w:divBdr>
            <w:top w:val="none" w:sz="0" w:space="0" w:color="auto"/>
            <w:left w:val="none" w:sz="0" w:space="0" w:color="auto"/>
            <w:bottom w:val="none" w:sz="0" w:space="0" w:color="auto"/>
            <w:right w:val="none" w:sz="0" w:space="0" w:color="auto"/>
          </w:divBdr>
        </w:div>
        <w:div w:id="1336877969">
          <w:marLeft w:val="0"/>
          <w:marRight w:val="0"/>
          <w:marTop w:val="0"/>
          <w:marBottom w:val="0"/>
          <w:divBdr>
            <w:top w:val="none" w:sz="0" w:space="0" w:color="auto"/>
            <w:left w:val="none" w:sz="0" w:space="0" w:color="auto"/>
            <w:bottom w:val="none" w:sz="0" w:space="0" w:color="auto"/>
            <w:right w:val="none" w:sz="0" w:space="0" w:color="auto"/>
          </w:divBdr>
        </w:div>
      </w:divsChild>
    </w:div>
    <w:div w:id="1691762413">
      <w:bodyDiv w:val="1"/>
      <w:marLeft w:val="0"/>
      <w:marRight w:val="0"/>
      <w:marTop w:val="0"/>
      <w:marBottom w:val="0"/>
      <w:divBdr>
        <w:top w:val="none" w:sz="0" w:space="0" w:color="auto"/>
        <w:left w:val="none" w:sz="0" w:space="0" w:color="auto"/>
        <w:bottom w:val="none" w:sz="0" w:space="0" w:color="auto"/>
        <w:right w:val="none" w:sz="0" w:space="0" w:color="auto"/>
      </w:divBdr>
      <w:divsChild>
        <w:div w:id="511802940">
          <w:marLeft w:val="0"/>
          <w:marRight w:val="0"/>
          <w:marTop w:val="0"/>
          <w:marBottom w:val="0"/>
          <w:divBdr>
            <w:top w:val="none" w:sz="0" w:space="0" w:color="auto"/>
            <w:left w:val="none" w:sz="0" w:space="0" w:color="auto"/>
            <w:bottom w:val="none" w:sz="0" w:space="0" w:color="auto"/>
            <w:right w:val="none" w:sz="0" w:space="0" w:color="auto"/>
          </w:divBdr>
        </w:div>
        <w:div w:id="623924773">
          <w:marLeft w:val="0"/>
          <w:marRight w:val="0"/>
          <w:marTop w:val="0"/>
          <w:marBottom w:val="0"/>
          <w:divBdr>
            <w:top w:val="none" w:sz="0" w:space="0" w:color="auto"/>
            <w:left w:val="none" w:sz="0" w:space="0" w:color="auto"/>
            <w:bottom w:val="none" w:sz="0" w:space="0" w:color="auto"/>
            <w:right w:val="none" w:sz="0" w:space="0" w:color="auto"/>
          </w:divBdr>
        </w:div>
        <w:div w:id="1783725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esearch/treesearch/46519"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fs.maps.arcgis.com/home/item.html?id=1e75650439c84a27ab9ff1f1c169f10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a-usfs.hub.arcgis.com/" TargetMode="External"/><Relationship Id="rId5" Type="http://schemas.openxmlformats.org/officeDocument/2006/relationships/webSettings" Target="webSettings.xml"/><Relationship Id="rId15" Type="http://schemas.openxmlformats.org/officeDocument/2006/relationships/hyperlink" Target="https://desktop.arcgis.com/en/arcmap/latest/manage-data/raster-and-images/mosaic-dataset-analyzer-error-70100.ht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a-usfs.hub.arcgis.com/" TargetMode="External"/><Relationship Id="rId14" Type="http://schemas.openxmlformats.org/officeDocument/2006/relationships/hyperlink" Target="https://di-usfsdata.img.arcgis.com/arcgis/rest/services/FIA_BIGMAP_2018_Species_Aboveground_Biomass/Image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62B0-02BF-408A-8E87-E817E4D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2</cp:revision>
  <dcterms:created xsi:type="dcterms:W3CDTF">2023-10-30T16:56:00Z</dcterms:created>
  <dcterms:modified xsi:type="dcterms:W3CDTF">2023-10-30T16:56:00Z</dcterms:modified>
</cp:coreProperties>
</file>