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AAE19" w14:textId="77777777" w:rsidR="00D07AE0" w:rsidRDefault="00D07AE0" w:rsidP="00D07AE0">
      <w:pPr>
        <w:spacing w:before="120" w:after="120" w:line="240" w:lineRule="auto"/>
        <w:ind w:firstLine="720"/>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Packaged alongside the BIGMAP layers is an additional layer of validation data, modeling a comparative accuracy assessment at three different scales. These layers are possible through the FIA sampling design, of hexagonal grids which account for 6,000 acres (24.29 km</w:t>
      </w:r>
      <w:r>
        <w:rPr>
          <w:rFonts w:ascii="Times New Roman" w:eastAsia="Times New Roman" w:hAnsi="Times New Roman" w:cs="Times New Roman"/>
          <w:color w:val="212121"/>
          <w:kern w:val="0"/>
          <w:sz w:val="24"/>
          <w:szCs w:val="24"/>
          <w:vertAlign w:val="superscript"/>
          <w14:ligatures w14:val="none"/>
        </w:rPr>
        <w:t>2</w:t>
      </w:r>
      <w:r>
        <w:rPr>
          <w:rFonts w:ascii="Times New Roman" w:eastAsia="Times New Roman" w:hAnsi="Times New Roman" w:cs="Times New Roman"/>
          <w:color w:val="212121"/>
          <w:kern w:val="0"/>
          <w:sz w:val="24"/>
          <w:szCs w:val="24"/>
          <w14:ligatures w14:val="none"/>
        </w:rPr>
        <w:t xml:space="preserve">) of forested lands. To be included in the validation assessment hexagons and hex aggregations need to have enough plots to ensure that the summed scaling factor accounts for at least 10% of </w:t>
      </w:r>
      <w:r w:rsidRPr="006D25E1">
        <w:rPr>
          <w:rFonts w:ascii="Times New Roman" w:eastAsia="Times New Roman" w:hAnsi="Times New Roman" w:cs="Times New Roman"/>
          <w:color w:val="212121"/>
          <w:kern w:val="0"/>
          <w:sz w:val="24"/>
          <w:szCs w:val="24"/>
          <w14:ligatures w14:val="none"/>
        </w:rPr>
        <w:t>the assessment area.</w:t>
      </w:r>
      <w:r>
        <w:rPr>
          <w:rFonts w:ascii="Times New Roman" w:eastAsia="Times New Roman" w:hAnsi="Times New Roman" w:cs="Times New Roman"/>
          <w:color w:val="212121"/>
          <w:kern w:val="0"/>
          <w:sz w:val="24"/>
          <w:szCs w:val="24"/>
          <w14:ligatures w14:val="none"/>
        </w:rPr>
        <w:t xml:space="preserve"> To be included in the validation set, there needs to be three plots with a specific observation </w:t>
      </w:r>
      <w:r w:rsidRPr="006D25E1">
        <w:rPr>
          <w:rFonts w:ascii="Times New Roman" w:eastAsia="Times New Roman" w:hAnsi="Times New Roman" w:cs="Times New Roman"/>
          <w:color w:val="212121"/>
          <w:kern w:val="0"/>
          <w:sz w:val="24"/>
          <w:szCs w:val="24"/>
          <w14:ligatures w14:val="none"/>
        </w:rPr>
        <w:t>recorded bringing the</w:t>
      </w:r>
      <w:r>
        <w:rPr>
          <w:rFonts w:ascii="Times New Roman" w:eastAsia="Times New Roman" w:hAnsi="Times New Roman" w:cs="Times New Roman"/>
          <w:color w:val="212121"/>
          <w:kern w:val="0"/>
          <w:sz w:val="24"/>
          <w:szCs w:val="24"/>
          <w14:ligatures w14:val="none"/>
        </w:rPr>
        <w:t xml:space="preserve"> </w:t>
      </w:r>
      <w:r w:rsidRPr="006D25E1">
        <w:rPr>
          <w:rFonts w:ascii="Times New Roman" w:eastAsia="Times New Roman" w:hAnsi="Times New Roman" w:cs="Times New Roman"/>
          <w:color w:val="212121"/>
          <w:kern w:val="0"/>
          <w:sz w:val="24"/>
          <w:szCs w:val="24"/>
          <w14:ligatures w14:val="none"/>
        </w:rPr>
        <w:t>expansion factor</w:t>
      </w:r>
      <w:r>
        <w:rPr>
          <w:rFonts w:ascii="Times New Roman" w:eastAsia="Times New Roman" w:hAnsi="Times New Roman" w:cs="Times New Roman"/>
          <w:color w:val="212121"/>
          <w:kern w:val="0"/>
          <w:sz w:val="24"/>
          <w:szCs w:val="24"/>
          <w14:ligatures w14:val="none"/>
        </w:rPr>
        <w:t xml:space="preserve"> above 64.8 km</w:t>
      </w:r>
      <w:r w:rsidRPr="009D1C28">
        <w:rPr>
          <w:rFonts w:ascii="Times New Roman" w:eastAsia="Times New Roman" w:hAnsi="Times New Roman" w:cs="Times New Roman"/>
          <w:color w:val="212121"/>
          <w:kern w:val="0"/>
          <w:sz w:val="24"/>
          <w:szCs w:val="24"/>
          <w14:ligatures w14:val="none"/>
        </w:rPr>
        <w:t>2</w:t>
      </w:r>
      <w:r>
        <w:rPr>
          <w:rFonts w:ascii="Times New Roman" w:eastAsia="Times New Roman" w:hAnsi="Times New Roman" w:cs="Times New Roman"/>
          <w:color w:val="212121"/>
          <w:kern w:val="0"/>
          <w:sz w:val="24"/>
          <w:szCs w:val="24"/>
          <w14:ligatures w14:val="none"/>
        </w:rPr>
        <w:t xml:space="preserve"> example</w:t>
      </w:r>
      <w:r w:rsidRPr="009D1C28">
        <w:rPr>
          <w:rFonts w:ascii="Times New Roman" w:eastAsia="Times New Roman" w:hAnsi="Times New Roman" w:cs="Times New Roman"/>
          <w:color w:val="212121"/>
          <w:kern w:val="0"/>
          <w:sz w:val="24"/>
          <w:szCs w:val="24"/>
          <w:highlight w:val="yellow"/>
          <w14:ligatures w14:val="none"/>
        </w:rPr>
        <w:t xml:space="preserve">: If one Dogwood tree is found on </w:t>
      </w:r>
      <w:proofErr w:type="gramStart"/>
      <w:r w:rsidRPr="009D1C28">
        <w:rPr>
          <w:rFonts w:ascii="Times New Roman" w:eastAsia="Times New Roman" w:hAnsi="Times New Roman" w:cs="Times New Roman"/>
          <w:color w:val="212121"/>
          <w:kern w:val="0"/>
          <w:sz w:val="24"/>
          <w:szCs w:val="24"/>
          <w:highlight w:val="yellow"/>
          <w14:ligatures w14:val="none"/>
        </w:rPr>
        <w:t>a 2 plots</w:t>
      </w:r>
      <w:proofErr w:type="gramEnd"/>
      <w:r w:rsidRPr="009D1C28">
        <w:rPr>
          <w:rFonts w:ascii="Times New Roman" w:eastAsia="Times New Roman" w:hAnsi="Times New Roman" w:cs="Times New Roman"/>
          <w:color w:val="212121"/>
          <w:kern w:val="0"/>
          <w:sz w:val="24"/>
          <w:szCs w:val="24"/>
          <w:highlight w:val="yellow"/>
          <w14:ligatures w14:val="none"/>
        </w:rPr>
        <w:t xml:space="preserve"> in a 3 hexagon range, then you would need to scale this to account for 10% of the total inventory</w:t>
      </w:r>
      <w:r w:rsidRPr="009D1C28">
        <w:rPr>
          <w:rFonts w:ascii="Times New Roman" w:eastAsia="Times New Roman" w:hAnsi="Times New Roman" w:cs="Times New Roman"/>
          <w:color w:val="212121"/>
          <w:kern w:val="0"/>
          <w:sz w:val="24"/>
          <w:szCs w:val="24"/>
          <w14:ligatures w14:val="none"/>
        </w:rPr>
        <w:t>.</w:t>
      </w:r>
      <w:r>
        <w:rPr>
          <w:rFonts w:ascii="Times New Roman" w:eastAsia="Times New Roman" w:hAnsi="Times New Roman" w:cs="Times New Roman"/>
          <w:color w:val="212121"/>
          <w:kern w:val="0"/>
          <w:sz w:val="24"/>
          <w:szCs w:val="24"/>
          <w14:ligatures w14:val="none"/>
        </w:rPr>
        <w:t xml:space="preserve"> Along the coast and the borders many of the hex aggregations did not contain the full number of hexagons to ensure the assessment area were of similar size scaling methods were used to ensure consistency (or accuracy). </w:t>
      </w:r>
      <w:r w:rsidRPr="00B0696E">
        <w:rPr>
          <w:rFonts w:ascii="Times New Roman" w:eastAsia="Times New Roman" w:hAnsi="Times New Roman" w:cs="Times New Roman"/>
          <w:color w:val="212121"/>
          <w:kern w:val="0"/>
          <w:sz w:val="24"/>
          <w:szCs w:val="24"/>
          <w:highlight w:val="yellow"/>
          <w14:ligatures w14:val="none"/>
        </w:rPr>
        <w:t xml:space="preserve">For level 2 aggregations, there needs to be </w:t>
      </w:r>
      <w:r>
        <w:rPr>
          <w:rFonts w:ascii="Times New Roman" w:eastAsia="Times New Roman" w:hAnsi="Times New Roman" w:cs="Times New Roman"/>
          <w:color w:val="212121"/>
          <w:kern w:val="0"/>
          <w:sz w:val="24"/>
          <w:szCs w:val="24"/>
          <w:highlight w:val="yellow"/>
          <w14:ligatures w14:val="none"/>
        </w:rPr>
        <w:t>a minimum of 6</w:t>
      </w:r>
      <w:r w:rsidRPr="00B0696E">
        <w:rPr>
          <w:rFonts w:ascii="Times New Roman" w:eastAsia="Times New Roman" w:hAnsi="Times New Roman" w:cs="Times New Roman"/>
          <w:color w:val="212121"/>
          <w:kern w:val="0"/>
          <w:sz w:val="24"/>
          <w:szCs w:val="24"/>
          <w:highlight w:val="yellow"/>
          <w14:ligatures w14:val="none"/>
        </w:rPr>
        <w:t xml:space="preserve"> hexagons present with observations on them and level 3 need</w:t>
      </w:r>
      <w:r>
        <w:rPr>
          <w:rFonts w:ascii="Times New Roman" w:eastAsia="Times New Roman" w:hAnsi="Times New Roman" w:cs="Times New Roman"/>
          <w:color w:val="212121"/>
          <w:kern w:val="0"/>
          <w:sz w:val="24"/>
          <w:szCs w:val="24"/>
          <w:highlight w:val="yellow"/>
          <w14:ligatures w14:val="none"/>
        </w:rPr>
        <w:t>s a minimum of</w:t>
      </w:r>
      <w:r w:rsidRPr="00B0696E">
        <w:rPr>
          <w:rFonts w:ascii="Times New Roman" w:eastAsia="Times New Roman" w:hAnsi="Times New Roman" w:cs="Times New Roman"/>
          <w:color w:val="212121"/>
          <w:kern w:val="0"/>
          <w:sz w:val="24"/>
          <w:szCs w:val="24"/>
          <w:highlight w:val="yellow"/>
          <w14:ligatures w14:val="none"/>
        </w:rPr>
        <w:t xml:space="preserve"> 37 </w:t>
      </w:r>
      <w:r>
        <w:rPr>
          <w:rFonts w:ascii="Times New Roman" w:eastAsia="Times New Roman" w:hAnsi="Times New Roman" w:cs="Times New Roman"/>
          <w:color w:val="212121"/>
          <w:kern w:val="0"/>
          <w:sz w:val="24"/>
          <w:szCs w:val="24"/>
          <w:highlight w:val="yellow"/>
          <w14:ligatures w14:val="none"/>
        </w:rPr>
        <w:t xml:space="preserve">hexagons with </w:t>
      </w:r>
      <w:r w:rsidRPr="00B0696E">
        <w:rPr>
          <w:rFonts w:ascii="Times New Roman" w:eastAsia="Times New Roman" w:hAnsi="Times New Roman" w:cs="Times New Roman"/>
          <w:color w:val="212121"/>
          <w:kern w:val="0"/>
          <w:sz w:val="24"/>
          <w:szCs w:val="24"/>
          <w:highlight w:val="yellow"/>
          <w14:ligatures w14:val="none"/>
        </w:rPr>
        <w:t>observations.</w:t>
      </w:r>
    </w:p>
    <w:p w14:paraId="2EA5A184" w14:textId="77777777" w:rsidR="00D07AE0" w:rsidRPr="00B06FC4" w:rsidRDefault="00D07AE0" w:rsidP="00D07AE0">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ab/>
        <w:t xml:space="preserve"> For each level and species, two graphs are created: reduced major axis (RMA) regression and a </w:t>
      </w:r>
      <w:r w:rsidRPr="006D25E1">
        <w:rPr>
          <w:rFonts w:ascii="Times New Roman" w:eastAsia="Times New Roman" w:hAnsi="Times New Roman" w:cs="Times New Roman"/>
          <w:color w:val="212121"/>
          <w:kern w:val="0"/>
          <w:sz w:val="24"/>
          <w:szCs w:val="24"/>
          <w14:ligatures w14:val="none"/>
        </w:rPr>
        <w:t>species level line graph.</w:t>
      </w:r>
      <w:r>
        <w:rPr>
          <w:rFonts w:ascii="Times New Roman" w:eastAsia="Times New Roman" w:hAnsi="Times New Roman" w:cs="Times New Roman"/>
          <w:color w:val="212121"/>
          <w:kern w:val="0"/>
          <w:sz w:val="24"/>
          <w:szCs w:val="24"/>
          <w14:ligatures w14:val="none"/>
        </w:rPr>
        <w:t xml:space="preserve"> These graphs aid in analyzing the error and biases associated with modeling FIA data. Along with the graphs, different variables are calculated to aid in the standardization and analysis between the different species and levels. The variables calculated </w:t>
      </w:r>
      <w:proofErr w:type="gramStart"/>
      <w:r>
        <w:rPr>
          <w:rFonts w:ascii="Times New Roman" w:eastAsia="Times New Roman" w:hAnsi="Times New Roman" w:cs="Times New Roman"/>
          <w:color w:val="212121"/>
          <w:kern w:val="0"/>
          <w:sz w:val="24"/>
          <w:szCs w:val="24"/>
          <w14:ligatures w14:val="none"/>
        </w:rPr>
        <w:t>are:</w:t>
      </w:r>
      <w:proofErr w:type="gramEnd"/>
      <w:r>
        <w:rPr>
          <w:rFonts w:ascii="Times New Roman" w:eastAsia="Times New Roman" w:hAnsi="Times New Roman" w:cs="Times New Roman"/>
          <w:color w:val="212121"/>
          <w:kern w:val="0"/>
          <w:sz w:val="24"/>
          <w:szCs w:val="24"/>
          <w14:ligatures w14:val="none"/>
        </w:rPr>
        <w:t xml:space="preserve"> Agreement Coefficient (AC), Systematic Agreement Coefficient (</w:t>
      </w:r>
      <w:proofErr w:type="spellStart"/>
      <w:r>
        <w:rPr>
          <w:rFonts w:ascii="Times New Roman" w:eastAsia="Times New Roman" w:hAnsi="Times New Roman" w:cs="Times New Roman"/>
          <w:color w:val="212121"/>
          <w:kern w:val="0"/>
          <w:sz w:val="24"/>
          <w:szCs w:val="24"/>
          <w14:ligatures w14:val="none"/>
        </w:rPr>
        <w:t>AC</w:t>
      </w:r>
      <w:r>
        <w:rPr>
          <w:rFonts w:ascii="Times New Roman" w:eastAsia="Times New Roman" w:hAnsi="Times New Roman" w:cs="Times New Roman"/>
          <w:color w:val="212121"/>
          <w:kern w:val="0"/>
          <w:sz w:val="24"/>
          <w:szCs w:val="24"/>
          <w:vertAlign w:val="subscript"/>
          <w14:ligatures w14:val="none"/>
        </w:rPr>
        <w:t>sys</w:t>
      </w:r>
      <w:proofErr w:type="spellEnd"/>
      <w:r>
        <w:rPr>
          <w:rFonts w:ascii="Times New Roman" w:eastAsia="Times New Roman" w:hAnsi="Times New Roman" w:cs="Times New Roman"/>
          <w:color w:val="212121"/>
          <w:kern w:val="0"/>
          <w:sz w:val="24"/>
          <w:szCs w:val="24"/>
          <w14:ligatures w14:val="none"/>
        </w:rPr>
        <w:t>), Unsystematic Agreement Coefficient (</w:t>
      </w:r>
      <w:proofErr w:type="spellStart"/>
      <w:r>
        <w:rPr>
          <w:rFonts w:ascii="Times New Roman" w:eastAsia="Times New Roman" w:hAnsi="Times New Roman" w:cs="Times New Roman"/>
          <w:color w:val="212121"/>
          <w:kern w:val="0"/>
          <w:sz w:val="24"/>
          <w:szCs w:val="24"/>
          <w14:ligatures w14:val="none"/>
        </w:rPr>
        <w:t>AC</w:t>
      </w:r>
      <w:r>
        <w:rPr>
          <w:rFonts w:ascii="Times New Roman" w:eastAsia="Times New Roman" w:hAnsi="Times New Roman" w:cs="Times New Roman"/>
          <w:color w:val="212121"/>
          <w:kern w:val="0"/>
          <w:sz w:val="24"/>
          <w:szCs w:val="24"/>
          <w:vertAlign w:val="subscript"/>
          <w14:ligatures w14:val="none"/>
        </w:rPr>
        <w:t>unsys</w:t>
      </w:r>
      <w:proofErr w:type="spellEnd"/>
      <w:r>
        <w:rPr>
          <w:rFonts w:ascii="Times New Roman" w:eastAsia="Times New Roman" w:hAnsi="Times New Roman" w:cs="Times New Roman"/>
          <w:color w:val="212121"/>
          <w:kern w:val="0"/>
          <w:sz w:val="24"/>
          <w:szCs w:val="24"/>
          <w14:ligatures w14:val="none"/>
        </w:rPr>
        <w:t>), RMA Relationship (y=</w:t>
      </w:r>
      <w:proofErr w:type="spellStart"/>
      <w:r>
        <w:rPr>
          <w:rFonts w:ascii="Times New Roman" w:eastAsia="Times New Roman" w:hAnsi="Times New Roman" w:cs="Times New Roman"/>
          <w:color w:val="212121"/>
          <w:kern w:val="0"/>
          <w:sz w:val="24"/>
          <w:szCs w:val="24"/>
          <w14:ligatures w14:val="none"/>
        </w:rPr>
        <w:t>mx+b</w:t>
      </w:r>
      <w:proofErr w:type="spellEnd"/>
      <w:r>
        <w:rPr>
          <w:rFonts w:ascii="Times New Roman" w:eastAsia="Times New Roman" w:hAnsi="Times New Roman" w:cs="Times New Roman"/>
          <w:color w:val="212121"/>
          <w:kern w:val="0"/>
          <w:sz w:val="24"/>
          <w:szCs w:val="24"/>
          <w14:ligatures w14:val="none"/>
        </w:rPr>
        <w:t>), and R</w:t>
      </w:r>
      <w:r>
        <w:rPr>
          <w:rFonts w:ascii="Times New Roman" w:eastAsia="Times New Roman" w:hAnsi="Times New Roman" w:cs="Times New Roman"/>
          <w:color w:val="212121"/>
          <w:kern w:val="0"/>
          <w:sz w:val="24"/>
          <w:szCs w:val="24"/>
          <w:vertAlign w:val="superscript"/>
          <w14:ligatures w14:val="none"/>
        </w:rPr>
        <w:t>2</w:t>
      </w:r>
      <w:r>
        <w:rPr>
          <w:rFonts w:ascii="Times New Roman" w:eastAsia="Times New Roman" w:hAnsi="Times New Roman" w:cs="Times New Roman"/>
          <w:color w:val="212121"/>
          <w:kern w:val="0"/>
          <w:sz w:val="24"/>
          <w:szCs w:val="24"/>
          <w14:ligatures w14:val="none"/>
        </w:rPr>
        <w:t xml:space="preserve"> values. </w:t>
      </w:r>
    </w:p>
    <w:p w14:paraId="233213C8" w14:textId="77777777" w:rsidR="00D07AE0" w:rsidRDefault="00D07AE0" w:rsidP="00D07AE0">
      <w:pPr>
        <w:spacing w:before="120" w:after="120" w:line="240" w:lineRule="auto"/>
        <w:ind w:firstLine="720"/>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A reduced major axis regression is a method meant to handle errors in both the x and y variables and find biases in the estimates. The Agreement coefficient is a measure of interrater reliability for qualitative items and </w:t>
      </w:r>
      <w:r w:rsidRPr="009D1C28">
        <w:rPr>
          <w:rFonts w:ascii="Times New Roman" w:eastAsia="Times New Roman" w:hAnsi="Times New Roman" w:cs="Times New Roman"/>
          <w:color w:val="212121"/>
          <w:kern w:val="0"/>
          <w:sz w:val="24"/>
          <w:szCs w:val="24"/>
          <w:highlight w:val="yellow"/>
          <w14:ligatures w14:val="none"/>
        </w:rPr>
        <w:t>aids in the calculation of Systematic and Unsystematic coefficients</w:t>
      </w:r>
      <w:r>
        <w:rPr>
          <w:rFonts w:ascii="Times New Roman" w:eastAsia="Times New Roman" w:hAnsi="Times New Roman" w:cs="Times New Roman"/>
          <w:color w:val="212121"/>
          <w:kern w:val="0"/>
          <w:sz w:val="24"/>
          <w:szCs w:val="24"/>
          <w14:ligatures w14:val="none"/>
        </w:rPr>
        <w:t xml:space="preserve">. The Systematic agreement coefficient, </w:t>
      </w:r>
      <w:proofErr w:type="spellStart"/>
      <w:r>
        <w:rPr>
          <w:rFonts w:ascii="Times New Roman" w:eastAsia="Times New Roman" w:hAnsi="Times New Roman" w:cs="Times New Roman"/>
          <w:color w:val="212121"/>
          <w:kern w:val="0"/>
          <w:sz w:val="24"/>
          <w:szCs w:val="24"/>
          <w14:ligatures w14:val="none"/>
        </w:rPr>
        <w:t>AC</w:t>
      </w:r>
      <w:r>
        <w:rPr>
          <w:rFonts w:ascii="Times New Roman" w:eastAsia="Times New Roman" w:hAnsi="Times New Roman" w:cs="Times New Roman"/>
          <w:color w:val="212121"/>
          <w:kern w:val="0"/>
          <w:sz w:val="24"/>
          <w:szCs w:val="24"/>
          <w:vertAlign w:val="subscript"/>
          <w14:ligatures w14:val="none"/>
        </w:rPr>
        <w:t>sys</w:t>
      </w:r>
      <w:proofErr w:type="spellEnd"/>
      <w:r>
        <w:rPr>
          <w:rFonts w:ascii="Times New Roman" w:eastAsia="Times New Roman" w:hAnsi="Times New Roman" w:cs="Times New Roman"/>
          <w:color w:val="212121"/>
          <w:kern w:val="0"/>
          <w:sz w:val="24"/>
          <w:szCs w:val="24"/>
          <w14:ligatures w14:val="none"/>
        </w:rPr>
        <w:t xml:space="preserve"> calculates the difference between the 1:1 line and the geometric mean functional relationship (GMFR) regression, which describes the bias present. The Unsystematic agreement Coefficient calculates the scatter around the GMFR line. A high scatter of points suggests a difficult set of predictor variables to model. </w:t>
      </w:r>
    </w:p>
    <w:p w14:paraId="532D966E" w14:textId="77777777" w:rsidR="00D07AE0" w:rsidRDefault="00D07AE0" w:rsidP="00D07AE0">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ab/>
      </w:r>
      <w:r w:rsidRPr="00925CF2">
        <w:rPr>
          <w:rFonts w:ascii="Times New Roman" w:eastAsia="Times New Roman" w:hAnsi="Times New Roman" w:cs="Times New Roman"/>
          <w:color w:val="212121"/>
          <w:kern w:val="0"/>
          <w:sz w:val="24"/>
          <w:szCs w:val="24"/>
          <w:highlight w:val="yellow"/>
          <w14:ligatures w14:val="none"/>
        </w:rPr>
        <w:t>Species level line graph</w:t>
      </w:r>
      <w:r>
        <w:rPr>
          <w:rFonts w:ascii="Times New Roman" w:eastAsia="Times New Roman" w:hAnsi="Times New Roman" w:cs="Times New Roman"/>
          <w:color w:val="212121"/>
          <w:kern w:val="0"/>
          <w:sz w:val="24"/>
          <w:szCs w:val="24"/>
          <w14:ligatures w14:val="none"/>
        </w:rPr>
        <w:t xml:space="preserve"> depicts the local variability of the pixels and their differences between mapped estimates and increasing plot-based means. [Description of how to interpret the points on a species level line graph] </w:t>
      </w:r>
    </w:p>
    <w:p w14:paraId="414CAF16" w14:textId="77777777" w:rsidR="00D56D64" w:rsidRDefault="00D56D64"/>
    <w:sectPr w:rsidR="00D56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E0"/>
    <w:rsid w:val="0048030F"/>
    <w:rsid w:val="00783472"/>
    <w:rsid w:val="00D07AE0"/>
    <w:rsid w:val="00D56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98BAF"/>
  <w15:chartTrackingRefBased/>
  <w15:docId w15:val="{85871249-5290-4850-AF5F-E860BB04C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A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9047B5BD521D459A638D40F7317992" ma:contentTypeVersion="12" ma:contentTypeDescription="Create a new document." ma:contentTypeScope="" ma:versionID="41c7266fee62bfa52fbf9e6294393ed3">
  <xsd:schema xmlns:xsd="http://www.w3.org/2001/XMLSchema" xmlns:xs="http://www.w3.org/2001/XMLSchema" xmlns:p="http://schemas.microsoft.com/office/2006/metadata/properties" xmlns:ns3="7be104a1-2347-4e5d-ae28-bed5c6301ddb" xmlns:ns4="f6900314-f41b-492f-bce3-f1a729970ca1" targetNamespace="http://schemas.microsoft.com/office/2006/metadata/properties" ma:root="true" ma:fieldsID="eca5f6378dc070fdd248ea483f3caac2" ns3:_="" ns4:_="">
    <xsd:import namespace="7be104a1-2347-4e5d-ae28-bed5c6301ddb"/>
    <xsd:import namespace="f6900314-f41b-492f-bce3-f1a729970ca1"/>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e104a1-2347-4e5d-ae28-bed5c6301d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900314-f41b-492f-bce3-f1a729970ca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be104a1-2347-4e5d-ae28-bed5c6301ddb" xsi:nil="true"/>
  </documentManagement>
</p:properties>
</file>

<file path=customXml/itemProps1.xml><?xml version="1.0" encoding="utf-8"?>
<ds:datastoreItem xmlns:ds="http://schemas.openxmlformats.org/officeDocument/2006/customXml" ds:itemID="{CE11BFB6-A96C-446E-B52C-4DEC027551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e104a1-2347-4e5d-ae28-bed5c6301ddb"/>
    <ds:schemaRef ds:uri="f6900314-f41b-492f-bce3-f1a729970c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2BB999-FBB2-400F-A2B4-0599553A91FC}">
  <ds:schemaRefs>
    <ds:schemaRef ds:uri="http://schemas.microsoft.com/sharepoint/v3/contenttype/forms"/>
  </ds:schemaRefs>
</ds:datastoreItem>
</file>

<file path=customXml/itemProps3.xml><?xml version="1.0" encoding="utf-8"?>
<ds:datastoreItem xmlns:ds="http://schemas.openxmlformats.org/officeDocument/2006/customXml" ds:itemID="{A08B6E72-2D25-4C60-AC9B-535B2C65386A}">
  <ds:schemaRefs>
    <ds:schemaRef ds:uri="http://schemas.microsoft.com/office/infopath/2007/PartnerControls"/>
    <ds:schemaRef ds:uri="http://purl.org/dc/dcmitype/"/>
    <ds:schemaRef ds:uri="7be104a1-2347-4e5d-ae28-bed5c6301ddb"/>
    <ds:schemaRef ds:uri="http://schemas.openxmlformats.org/package/2006/metadata/core-properties"/>
    <ds:schemaRef ds:uri="http://www.w3.org/XML/1998/namespace"/>
    <ds:schemaRef ds:uri="http://schemas.microsoft.com/office/2006/documentManagement/types"/>
    <ds:schemaRef ds:uri="f6900314-f41b-492f-bce3-f1a729970ca1"/>
    <ds:schemaRef ds:uri="http://schemas.microsoft.com/office/2006/metadata/properties"/>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385</Words>
  <Characters>2195</Characters>
  <Application>Microsoft Office Word</Application>
  <DocSecurity>0</DocSecurity>
  <Lines>18</Lines>
  <Paragraphs>5</Paragraphs>
  <ScaleCrop>false</ScaleCrop>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Goldman, Jack - FS, MN</dc:creator>
  <cp:keywords/>
  <dc:description/>
  <cp:lastModifiedBy>Goldman, Jack - FS, MN</cp:lastModifiedBy>
  <cp:revision>2</cp:revision>
  <dcterms:created xsi:type="dcterms:W3CDTF">2023-10-27T19:26:00Z</dcterms:created>
  <dcterms:modified xsi:type="dcterms:W3CDTF">2023-10-27T19:26:00Z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0x010100E29047B5BD521D459A638D40F7317992</vt:lpwstr>
  </property>
</Properties>
</file>