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去掉靶面的密度这个参数的参数的数值分布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2536190" cy="3439795"/>
            <wp:effectExtent l="0" t="0" r="889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36190" cy="343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ind w:firstLine="42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由上图可知，并不是所有特征的数据都呈现正态分布。此外，各特征的数据都不是分类变量。因此，本文选择斯皮尔曼相关性系数方法进行数据相关性分析。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3956685" cy="2860040"/>
            <wp:effectExtent l="0" t="0" r="571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6685" cy="286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br w:type="page"/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斯皮尔曼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2875280" cy="2110105"/>
            <wp:effectExtent l="0" t="0" r="5080" b="825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rcRect l="3576" t="5503" r="746" b="2539"/>
                    <a:stretch>
                      <a:fillRect/>
                    </a:stretch>
                  </pic:blipFill>
                  <pic:spPr>
                    <a:xfrm>
                      <a:off x="0" y="0"/>
                      <a:ext cx="2875280" cy="211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皮尔逊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2524125" cy="1970405"/>
            <wp:effectExtent l="0" t="0" r="5715" b="1079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97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 w:eastAsiaTheme="minorEastAsia"/>
          <w:color w:val="0000FF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0000FF"/>
          <w:sz w:val="24"/>
          <w:szCs w:val="24"/>
          <w:lang w:val="en-US" w:eastAsia="zh-CN"/>
        </w:rPr>
        <w:t>---自己，特征重组前后的特征对于y的关系是相同的---所以特征重组前后性能变化不大？</w:t>
      </w:r>
    </w:p>
    <w:p>
      <w:pPr>
        <w:rPr>
          <w:rFonts w:hint="default" w:ascii="Times New Roman" w:hAnsi="Times New Roman" w:cs="Times New Roman" w:eastAsiaTheme="minorEastAsia"/>
          <w:color w:val="0000FF"/>
          <w:sz w:val="24"/>
          <w:szCs w:val="24"/>
          <w:lang w:val="en-US" w:eastAsia="zh-CN"/>
        </w:rPr>
      </w:pPr>
      <w:bookmarkStart w:id="0" w:name="_GoBack"/>
      <w:bookmarkEnd w:id="0"/>
    </w:p>
    <w:p>
      <w:pPr>
        <w:rPr>
          <w:rFonts w:hint="default" w:ascii="Times New Roman" w:hAnsi="Times New Roman" w:cs="Times New Roman"/>
          <w:color w:val="0000FF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0000FF"/>
          <w:sz w:val="24"/>
          <w:szCs w:val="24"/>
          <w:lang w:val="en-US" w:eastAsia="zh-CN"/>
        </w:rPr>
        <w:t>别人，特征重组前后的特征对于y的关系是不同的</w:t>
      </w:r>
    </w:p>
    <w:p>
      <w:pPr>
        <w:rPr>
          <w:rFonts w:hint="default" w:ascii="Times New Roman" w:hAnsi="Times New Roman" w:cs="Times New Roman"/>
          <w:color w:val="0000FF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0000FF"/>
          <w:sz w:val="24"/>
          <w:szCs w:val="24"/>
          <w:lang w:val="en-US" w:eastAsia="zh-CN"/>
        </w:rPr>
        <w:t>《A novel predictive model of mixed oil length of products pipeline driven by traditional model and data》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3805555" cy="1882140"/>
            <wp:effectExtent l="0" t="0" r="4445" b="762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5555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hkYzY5ZTI0MGQ5N2FkN2E1Mzg4NzlkMTBiN2EzOTQifQ=="/>
  </w:docVars>
  <w:rsids>
    <w:rsidRoot w:val="00000000"/>
    <w:rsid w:val="009D541E"/>
    <w:rsid w:val="052E6005"/>
    <w:rsid w:val="0F697382"/>
    <w:rsid w:val="1FE21CA1"/>
    <w:rsid w:val="230C5CD0"/>
    <w:rsid w:val="247A6618"/>
    <w:rsid w:val="29494311"/>
    <w:rsid w:val="30985AB1"/>
    <w:rsid w:val="318E3088"/>
    <w:rsid w:val="3780797C"/>
    <w:rsid w:val="38C10456"/>
    <w:rsid w:val="444E5773"/>
    <w:rsid w:val="507D4A70"/>
    <w:rsid w:val="6FA3760F"/>
    <w:rsid w:val="71FF2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2024-03-22T03:05:00Z</dcterms:created>
  <dc:creator>1</dc:creator>
  <cp:lastModifiedBy>岑笑</cp:lastModifiedBy>
  <dcterms:modified xsi:type="dcterms:W3CDTF">2024-03-22T04:07:33Z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94544EFF13EF4DB9847CCBA0B1E5CE9D_12</vt:lpwstr>
  </property>
</Properties>
</file>