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567" w:rsidRDefault="00707136">
      <w:pPr>
        <w:rPr>
          <w:rFonts w:ascii="Arial" w:eastAsia="Times New Roman" w:hAnsi="Arial" w:cs="Arial"/>
          <w:b/>
          <w:bCs/>
          <w:color w:val="373D3F"/>
          <w:shd w:val="clear" w:color="auto" w:fill="FFFFFF"/>
        </w:rPr>
      </w:pPr>
      <w:r w:rsidRPr="007F1090">
        <w:rPr>
          <w:rFonts w:ascii="Arial" w:eastAsia="Times New Roman" w:hAnsi="Arial" w:cs="Arial"/>
          <w:b/>
          <w:bCs/>
          <w:color w:val="373D3F"/>
          <w:shd w:val="clear" w:color="auto" w:fill="FFFFFF"/>
        </w:rPr>
        <w:t xml:space="preserve">Ch. 7 Deviance and Social Control </w:t>
      </w:r>
    </w:p>
    <w:p w:rsidR="00271645" w:rsidRPr="007F1090" w:rsidRDefault="00271645">
      <w:pPr>
        <w:rPr>
          <w:rFonts w:ascii="Arial" w:eastAsia="Times New Roman" w:hAnsi="Arial" w:cs="Arial"/>
          <w:b/>
          <w:bCs/>
          <w:color w:val="373D3F"/>
          <w:shd w:val="clear" w:color="auto" w:fill="FFFFFF"/>
        </w:rPr>
      </w:pPr>
    </w:p>
    <w:p w:rsidR="00022567" w:rsidRPr="007E1B5F" w:rsidRDefault="00271645">
      <w:pPr>
        <w:rPr>
          <w:rFonts w:ascii="Arial" w:eastAsia="Times New Roman" w:hAnsi="Arial" w:cs="Arial"/>
          <w:b/>
          <w:bCs/>
          <w:color w:val="373D3F"/>
          <w:shd w:val="clear" w:color="auto" w:fill="FFFFFF"/>
        </w:rPr>
      </w:pPr>
      <w:r w:rsidRPr="007E1B5F">
        <w:rPr>
          <w:rFonts w:ascii="Arial" w:eastAsia="Times New Roman" w:hAnsi="Arial" w:cs="Arial"/>
          <w:b/>
          <w:bCs/>
          <w:color w:val="373D3F"/>
          <w:shd w:val="clear" w:color="auto" w:fill="FFFFFF"/>
        </w:rPr>
        <w:t xml:space="preserve">Deviance </w:t>
      </w:r>
    </w:p>
    <w:p w:rsidR="00022567" w:rsidRDefault="00022567">
      <w:pPr>
        <w:rPr>
          <w:rFonts w:ascii="Arial" w:eastAsia="Times New Roman" w:hAnsi="Arial" w:cs="Arial"/>
          <w:color w:val="373D3F"/>
          <w:shd w:val="clear" w:color="auto" w:fill="FFFFFF"/>
        </w:rPr>
      </w:pPr>
      <w:r>
        <w:rPr>
          <w:rFonts w:ascii="Arial" w:eastAsia="Times New Roman" w:hAnsi="Arial" w:cs="Arial"/>
          <w:color w:val="373D3F"/>
          <w:shd w:val="clear" w:color="auto" w:fill="FFFFFF"/>
        </w:rPr>
        <w:t>According to sociologist William Graham Sumner, </w:t>
      </w:r>
      <w:r>
        <w:rPr>
          <w:rStyle w:val="Strong"/>
          <w:rFonts w:ascii="Arial" w:eastAsia="Times New Roman" w:hAnsi="Arial" w:cs="Arial"/>
          <w:color w:val="373D3F"/>
          <w:bdr w:val="none" w:sz="0" w:space="0" w:color="auto" w:frame="1"/>
          <w:shd w:val="clear" w:color="auto" w:fill="FFFFFF"/>
        </w:rPr>
        <w:t>deviance</w:t>
      </w:r>
      <w:r>
        <w:rPr>
          <w:rFonts w:ascii="Arial" w:eastAsia="Times New Roman" w:hAnsi="Arial" w:cs="Arial"/>
          <w:color w:val="373D3F"/>
          <w:shd w:val="clear" w:color="auto" w:fill="FFFFFF"/>
        </w:rPr>
        <w:t xml:space="preserve"> is a violation of established contextual, cultural, or social norms, whether folkways, mores, or codified law (1906). It can be as minor as picking your nose in public or as major as committing murder. </w:t>
      </w:r>
    </w:p>
    <w:p w:rsidR="005026D0" w:rsidRDefault="00274DBF">
      <w:pPr>
        <w:rPr>
          <w:rFonts w:ascii="Arial" w:eastAsia="Times New Roman" w:hAnsi="Arial" w:cs="Arial"/>
          <w:color w:val="373D3F"/>
          <w:shd w:val="clear" w:color="auto" w:fill="FFFFFF"/>
        </w:rPr>
      </w:pPr>
      <w:r>
        <w:rPr>
          <w:rFonts w:ascii="Arial" w:eastAsia="Times New Roman" w:hAnsi="Arial" w:cs="Arial"/>
          <w:color w:val="373D3F"/>
          <w:shd w:val="clear" w:color="auto" w:fill="FFFFFF"/>
        </w:rPr>
        <w:t>“What is deviant behavior?” cannot be answered in a straightforward manner. Whether an act is labeled deviant or not depends on many factors, including location, audience, and the individual committing the act (Becker 1963). Listening to your iPod on the way to class is considered acceptable behavior. Listening to your iPod during your 2 p.m. sociology lecture is considered rude. Listening to your iPod when on the witness stand before a judge may cause you to be held in contempt of court and consequently fined or jailed.</w:t>
      </w:r>
    </w:p>
    <w:p w:rsidR="00335F97" w:rsidRDefault="00335F97">
      <w:pPr>
        <w:pStyle w:val="Heading2"/>
        <w:shd w:val="clear" w:color="auto" w:fill="FFFFFF"/>
        <w:spacing w:before="360" w:after="240" w:line="360" w:lineRule="atLeast"/>
        <w:textAlignment w:val="baseline"/>
        <w:divId w:val="724253346"/>
        <w:rPr>
          <w:rFonts w:ascii="Arial" w:eastAsia="Times New Roman" w:hAnsi="Arial" w:cs="Arial"/>
          <w:color w:val="077FAB"/>
          <w:sz w:val="28"/>
          <w:szCs w:val="28"/>
        </w:rPr>
      </w:pPr>
      <w:r>
        <w:rPr>
          <w:rFonts w:ascii="Arial" w:eastAsia="Times New Roman" w:hAnsi="Arial" w:cs="Arial"/>
          <w:color w:val="077FAB"/>
          <w:sz w:val="28"/>
          <w:szCs w:val="28"/>
        </w:rPr>
        <w:t>Crime</w:t>
      </w:r>
    </w:p>
    <w:p w:rsidR="00335F97" w:rsidRPr="00E269D5" w:rsidRDefault="00335F97">
      <w:pPr>
        <w:pStyle w:val="NormalWeb"/>
        <w:shd w:val="clear" w:color="auto" w:fill="FFFFFF"/>
        <w:textAlignment w:val="baseline"/>
        <w:divId w:val="724253346"/>
        <w:rPr>
          <w:rFonts w:ascii="Arial" w:hAnsi="Arial" w:cs="Arial"/>
          <w:b/>
          <w:bCs/>
          <w:color w:val="373D3F"/>
        </w:rPr>
      </w:pPr>
      <w:r w:rsidRPr="00E269D5">
        <w:rPr>
          <w:rFonts w:ascii="Arial" w:hAnsi="Arial" w:cs="Arial"/>
          <w:b/>
          <w:bCs/>
          <w:color w:val="373D3F"/>
        </w:rPr>
        <w:t>Crime is the breach of rules or laws for which some governing authority can ultimately prescribe a conviction.</w:t>
      </w:r>
    </w:p>
    <w:p w:rsidR="00C9386B" w:rsidRDefault="007239E0">
      <w:pPr>
        <w:rPr>
          <w:rFonts w:ascii="Arial" w:eastAsia="Times New Roman" w:hAnsi="Arial" w:cs="Arial"/>
          <w:color w:val="373D3F"/>
          <w:shd w:val="clear" w:color="auto" w:fill="FFFFFF"/>
        </w:rPr>
      </w:pPr>
      <w:r>
        <w:rPr>
          <w:rFonts w:ascii="Arial" w:eastAsia="Times New Roman" w:hAnsi="Arial" w:cs="Arial"/>
          <w:color w:val="373D3F"/>
          <w:shd w:val="clear" w:color="auto" w:fill="FFFFFF"/>
        </w:rPr>
        <w:t>In sociology, a normative definition views crime as deviant behavior that violates prevailing norms, or cultural standards prescribing how humans ought to behave normally. This approach considers the complex realities surrounding the concept of crime and seeks to understand how changing social, political, psychological, and economic conditions may affect changing definitions of crime and the form of the legal, law-enforcement, and penal responses made by society.</w:t>
      </w:r>
    </w:p>
    <w:p w:rsidR="00DE1A94" w:rsidRDefault="00DE1A94" w:rsidP="00DE1A94">
      <w:pPr>
        <w:numPr>
          <w:ilvl w:val="0"/>
          <w:numId w:val="1"/>
        </w:numPr>
        <w:spacing w:after="120" w:line="240" w:lineRule="auto"/>
        <w:ind w:left="600"/>
        <w:textAlignment w:val="baseline"/>
        <w:divId w:val="1054160412"/>
        <w:rPr>
          <w:rFonts w:ascii="Arial" w:eastAsia="Times New Roman" w:hAnsi="Arial" w:cs="Arial"/>
          <w:color w:val="373D3F"/>
          <w:sz w:val="24"/>
          <w:szCs w:val="24"/>
        </w:rPr>
      </w:pPr>
      <w:r>
        <w:rPr>
          <w:rFonts w:ascii="Arial" w:eastAsia="Times New Roman" w:hAnsi="Arial" w:cs="Arial"/>
          <w:color w:val="373D3F"/>
        </w:rPr>
        <w:t>In criminal law, an offense against the person usually refers to a crime which is committed by direct physical harm or force being applied to another person.</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154AC8">
        <w:rPr>
          <w:rFonts w:ascii="Arial" w:eastAsia="Times New Roman" w:hAnsi="Arial" w:cs="Arial"/>
          <w:b/>
          <w:bCs/>
          <w:color w:val="373D3F"/>
        </w:rPr>
        <w:t>A violent crime</w:t>
      </w:r>
      <w:r>
        <w:rPr>
          <w:rFonts w:ascii="Arial" w:eastAsia="Times New Roman" w:hAnsi="Arial" w:cs="Arial"/>
          <w:color w:val="373D3F"/>
        </w:rPr>
        <w:t xml:space="preserve"> is a crime in which the offender uses or threatens to use violent force upon the victim.</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693601">
        <w:rPr>
          <w:rFonts w:ascii="Arial" w:eastAsia="Times New Roman" w:hAnsi="Arial" w:cs="Arial"/>
          <w:b/>
          <w:bCs/>
          <w:color w:val="373D3F"/>
        </w:rPr>
        <w:t>Sex</w:t>
      </w:r>
      <w:r>
        <w:rPr>
          <w:rFonts w:ascii="Arial" w:eastAsia="Times New Roman" w:hAnsi="Arial" w:cs="Arial"/>
          <w:color w:val="373D3F"/>
        </w:rPr>
        <w:t xml:space="preserve"> </w:t>
      </w:r>
      <w:r w:rsidRPr="000F2224">
        <w:rPr>
          <w:rFonts w:ascii="Arial" w:eastAsia="Times New Roman" w:hAnsi="Arial" w:cs="Arial"/>
          <w:b/>
          <w:bCs/>
          <w:color w:val="373D3F"/>
        </w:rPr>
        <w:t>crimes</w:t>
      </w:r>
      <w:r>
        <w:rPr>
          <w:rFonts w:ascii="Arial" w:eastAsia="Times New Roman" w:hAnsi="Arial" w:cs="Arial"/>
          <w:color w:val="373D3F"/>
        </w:rPr>
        <w:t xml:space="preserve"> are forms of human sexual behavior that are crimes. Someone who commits one is said to be a sex offender.</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0E28FA">
        <w:rPr>
          <w:rFonts w:ascii="Arial" w:eastAsia="Times New Roman" w:hAnsi="Arial" w:cs="Arial"/>
          <w:b/>
          <w:bCs/>
          <w:color w:val="373D3F"/>
        </w:rPr>
        <w:t>Property</w:t>
      </w:r>
      <w:r w:rsidRPr="003B2337">
        <w:rPr>
          <w:rFonts w:ascii="Arial" w:eastAsia="Times New Roman" w:hAnsi="Arial" w:cs="Arial"/>
          <w:color w:val="373D3F"/>
        </w:rPr>
        <w:t xml:space="preserve"> </w:t>
      </w:r>
      <w:r w:rsidRPr="00E3027A">
        <w:rPr>
          <w:rFonts w:ascii="Arial" w:eastAsia="Times New Roman" w:hAnsi="Arial" w:cs="Arial"/>
          <w:b/>
          <w:bCs/>
          <w:color w:val="373D3F"/>
        </w:rPr>
        <w:t>crime</w:t>
      </w:r>
      <w:r>
        <w:rPr>
          <w:rFonts w:ascii="Arial" w:eastAsia="Times New Roman" w:hAnsi="Arial" w:cs="Arial"/>
          <w:color w:val="373D3F"/>
        </w:rPr>
        <w:t xml:space="preserve"> involves the taking of money or property, and does not involve force or threat of force against a victim.</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700A0E">
        <w:rPr>
          <w:rFonts w:ascii="Arial" w:eastAsia="Times New Roman" w:hAnsi="Arial" w:cs="Arial"/>
          <w:b/>
          <w:bCs/>
          <w:color w:val="373D3F"/>
        </w:rPr>
        <w:t>Hate</w:t>
      </w:r>
      <w:r>
        <w:rPr>
          <w:rFonts w:ascii="Arial" w:eastAsia="Times New Roman" w:hAnsi="Arial" w:cs="Arial"/>
          <w:color w:val="373D3F"/>
        </w:rPr>
        <w:t xml:space="preserve"> crimes occur when a perpetrator targets a victim because of his or her perceived membership in a certain social group, usually defined by racial group, religion, sexual orientation, disability, class, ethnicity, nationality, age, sex, or gender identity.</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700A0E">
        <w:rPr>
          <w:rFonts w:ascii="Arial" w:eastAsia="Times New Roman" w:hAnsi="Arial" w:cs="Arial"/>
          <w:b/>
          <w:bCs/>
          <w:color w:val="373D3F"/>
        </w:rPr>
        <w:t>Organized</w:t>
      </w:r>
      <w:r>
        <w:rPr>
          <w:rFonts w:ascii="Arial" w:eastAsia="Times New Roman" w:hAnsi="Arial" w:cs="Arial"/>
          <w:color w:val="373D3F"/>
        </w:rPr>
        <w:t xml:space="preserve"> crime is the transnational, national, or local grouping of highly centralized enterprises run by criminals for the purpose of engaging in illegal activity.</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5116ED">
        <w:rPr>
          <w:rFonts w:ascii="Arial" w:eastAsia="Times New Roman" w:hAnsi="Arial" w:cs="Arial"/>
          <w:b/>
          <w:bCs/>
          <w:color w:val="373D3F"/>
        </w:rPr>
        <w:t>Virtual</w:t>
      </w:r>
      <w:r>
        <w:rPr>
          <w:rFonts w:ascii="Arial" w:eastAsia="Times New Roman" w:hAnsi="Arial" w:cs="Arial"/>
          <w:color w:val="373D3F"/>
        </w:rPr>
        <w:t xml:space="preserve"> crime refers to a virtual criminal act that takes place in a massively multiplayer online game (MMOG).</w:t>
      </w:r>
    </w:p>
    <w:p w:rsidR="00DE1A94" w:rsidRDefault="00DE1A94" w:rsidP="00DE1A94">
      <w:pPr>
        <w:numPr>
          <w:ilvl w:val="0"/>
          <w:numId w:val="1"/>
        </w:numPr>
        <w:spacing w:before="120" w:after="120" w:line="240" w:lineRule="auto"/>
        <w:ind w:left="600"/>
        <w:textAlignment w:val="baseline"/>
        <w:divId w:val="1054160412"/>
        <w:rPr>
          <w:rFonts w:ascii="Arial" w:eastAsia="Times New Roman" w:hAnsi="Arial" w:cs="Arial"/>
          <w:color w:val="373D3F"/>
        </w:rPr>
      </w:pPr>
      <w:r w:rsidRPr="005116ED">
        <w:rPr>
          <w:rFonts w:ascii="Arial" w:eastAsia="Times New Roman" w:hAnsi="Arial" w:cs="Arial"/>
          <w:b/>
          <w:bCs/>
          <w:color w:val="373D3F"/>
        </w:rPr>
        <w:t>Organized</w:t>
      </w:r>
      <w:r>
        <w:rPr>
          <w:rFonts w:ascii="Arial" w:eastAsia="Times New Roman" w:hAnsi="Arial" w:cs="Arial"/>
          <w:color w:val="373D3F"/>
        </w:rPr>
        <w:t xml:space="preserve"> crime are transnational, national, or local groupings of highly centralized enterprises run by criminals for the purpose of engaging in illegal activity</w:t>
      </w:r>
      <w:r w:rsidR="00973BE0">
        <w:rPr>
          <w:rFonts w:ascii="Arial" w:eastAsia="Times New Roman" w:hAnsi="Arial" w:cs="Arial"/>
          <w:color w:val="373D3F"/>
        </w:rPr>
        <w:t>.</w:t>
      </w:r>
    </w:p>
    <w:p w:rsidR="00973BE0" w:rsidRDefault="00973BE0" w:rsidP="00973BE0">
      <w:pPr>
        <w:spacing w:before="120" w:after="120" w:line="240" w:lineRule="auto"/>
        <w:ind w:left="600"/>
        <w:textAlignment w:val="baseline"/>
        <w:divId w:val="1054160412"/>
        <w:rPr>
          <w:rFonts w:ascii="Arial" w:eastAsia="Times New Roman" w:hAnsi="Arial" w:cs="Arial"/>
          <w:b/>
          <w:bCs/>
          <w:color w:val="373D3F"/>
        </w:rPr>
      </w:pPr>
    </w:p>
    <w:p w:rsidR="00973BE0" w:rsidRDefault="00973BE0" w:rsidP="00973BE0">
      <w:pPr>
        <w:spacing w:before="120" w:after="120" w:line="240" w:lineRule="auto"/>
        <w:ind w:left="600"/>
        <w:textAlignment w:val="baseline"/>
        <w:divId w:val="1054160412"/>
        <w:rPr>
          <w:rFonts w:ascii="Arial" w:eastAsia="Times New Roman" w:hAnsi="Arial" w:cs="Arial"/>
          <w:b/>
          <w:bCs/>
          <w:color w:val="373D3F"/>
        </w:rPr>
      </w:pPr>
      <w:r>
        <w:rPr>
          <w:rFonts w:ascii="Arial" w:eastAsia="Times New Roman" w:hAnsi="Arial" w:cs="Arial"/>
          <w:b/>
          <w:bCs/>
          <w:color w:val="373D3F"/>
        </w:rPr>
        <w:t xml:space="preserve">Victimless crime </w:t>
      </w:r>
    </w:p>
    <w:p w:rsidR="00DE1A94" w:rsidRDefault="00126AFF">
      <w:pPr>
        <w:pStyle w:val="Heading4"/>
        <w:spacing w:before="360" w:after="240" w:line="360" w:lineRule="atLeast"/>
        <w:textAlignment w:val="baseline"/>
        <w:divId w:val="1054160412"/>
        <w:rPr>
          <w:rFonts w:ascii="Arial" w:eastAsia="Times New Roman" w:hAnsi="Arial" w:cs="Arial"/>
          <w:color w:val="2E2E2E"/>
          <w:sz w:val="30"/>
          <w:szCs w:val="30"/>
        </w:rPr>
      </w:pPr>
      <w:r>
        <w:rPr>
          <w:rFonts w:ascii="Arial" w:eastAsia="Times New Roman" w:hAnsi="Arial" w:cs="Arial"/>
          <w:color w:val="2E2E2E"/>
          <w:sz w:val="30"/>
          <w:szCs w:val="30"/>
        </w:rPr>
        <w:t>Definitions of </w:t>
      </w:r>
      <w:r>
        <w:rPr>
          <w:rStyle w:val="topic-highlight"/>
          <w:rFonts w:ascii="Arial" w:eastAsia="Times New Roman" w:hAnsi="Arial" w:cs="Arial"/>
          <w:color w:val="2E2E2E"/>
          <w:sz w:val="30"/>
          <w:szCs w:val="30"/>
        </w:rPr>
        <w:t>victimless crime</w:t>
      </w:r>
      <w:r>
        <w:rPr>
          <w:rFonts w:ascii="Arial" w:eastAsia="Times New Roman" w:hAnsi="Arial" w:cs="Arial"/>
          <w:color w:val="2E2E2E"/>
          <w:sz w:val="30"/>
          <w:szCs w:val="30"/>
        </w:rPr>
        <w:t xml:space="preserve"> have been formulated since the 1960s. Packer (1968) described victimless crimes as “offenses that do not result in anyone's feeling that he has been injured so as to impel him to bring the offense to the attention of the authorities” </w:t>
      </w:r>
    </w:p>
    <w:p w:rsidR="00C726EF" w:rsidRPr="00611F4D" w:rsidRDefault="00BB72F8" w:rsidP="00C726EF">
      <w:pPr>
        <w:divId w:val="1054160412"/>
        <w:rPr>
          <w:b/>
          <w:bCs/>
        </w:rPr>
      </w:pPr>
      <w:r w:rsidRPr="00611F4D">
        <w:rPr>
          <w:b/>
          <w:bCs/>
        </w:rPr>
        <w:t xml:space="preserve">Labeling theory </w:t>
      </w:r>
    </w:p>
    <w:p w:rsidR="00DE1A94" w:rsidRDefault="00BB72F8">
      <w:pPr>
        <w:rPr>
          <w:rFonts w:ascii="Arial" w:eastAsia="Times New Roman" w:hAnsi="Arial" w:cs="Arial"/>
          <w:color w:val="0C0004"/>
          <w:sz w:val="27"/>
          <w:szCs w:val="27"/>
          <w:shd w:val="clear" w:color="auto" w:fill="FFFFFF"/>
        </w:rPr>
      </w:pPr>
      <w:r>
        <w:rPr>
          <w:rFonts w:ascii="Arial" w:eastAsia="Times New Roman" w:hAnsi="Arial" w:cs="Arial"/>
          <w:color w:val="0C0004"/>
          <w:sz w:val="27"/>
          <w:szCs w:val="27"/>
          <w:shd w:val="clear" w:color="auto" w:fill="FFFFFF"/>
        </w:rPr>
        <w:t>Labeling theory is a theory to understand </w:t>
      </w:r>
      <w:hyperlink r:id="rId5" w:history="1">
        <w:r>
          <w:rPr>
            <w:rStyle w:val="Hyperlink"/>
            <w:rFonts w:ascii="Arial" w:eastAsia="Times New Roman" w:hAnsi="Arial" w:cs="Arial"/>
            <w:color w:val="DD3333"/>
            <w:sz w:val="27"/>
            <w:szCs w:val="27"/>
            <w:shd w:val="clear" w:color="auto" w:fill="FFFFFF"/>
          </w:rPr>
          <w:t>deviance in the society,</w:t>
        </w:r>
      </w:hyperlink>
      <w:r>
        <w:rPr>
          <w:rFonts w:ascii="Arial" w:eastAsia="Times New Roman" w:hAnsi="Arial" w:cs="Arial"/>
          <w:color w:val="0C0004"/>
          <w:sz w:val="27"/>
          <w:szCs w:val="27"/>
          <w:shd w:val="clear" w:color="auto" w:fill="FFFFFF"/>
        </w:rPr>
        <w:t> this theory is focused more on trying to understand how people react to behavior that happens around them and label it as ‘deviant’ or ‘</w:t>
      </w:r>
      <w:proofErr w:type="spellStart"/>
      <w:r>
        <w:rPr>
          <w:rFonts w:ascii="Arial" w:eastAsia="Times New Roman" w:hAnsi="Arial" w:cs="Arial"/>
          <w:color w:val="0C0004"/>
          <w:sz w:val="27"/>
          <w:szCs w:val="27"/>
          <w:shd w:val="clear" w:color="auto" w:fill="FFFFFF"/>
        </w:rPr>
        <w:t>nondeviant</w:t>
      </w:r>
      <w:proofErr w:type="spellEnd"/>
      <w:r>
        <w:rPr>
          <w:rFonts w:ascii="Arial" w:eastAsia="Times New Roman" w:hAnsi="Arial" w:cs="Arial"/>
          <w:color w:val="0C0004"/>
          <w:sz w:val="27"/>
          <w:szCs w:val="27"/>
          <w:shd w:val="clear" w:color="auto" w:fill="FFFFFF"/>
        </w:rPr>
        <w:t>’. This theory was given by Howard Becker who tried to understand, not in the causes behind the deviant behavior but rather which behavior was considered ‘deviant’ and what impact it had on the individual engaging in that behavior.</w:t>
      </w:r>
    </w:p>
    <w:p w:rsidR="00A91EFB" w:rsidRPr="00A91EFB" w:rsidRDefault="00B4323C">
      <w:pPr>
        <w:pStyle w:val="NormalWeb"/>
        <w:shd w:val="clear" w:color="auto" w:fill="FFFFFF"/>
        <w:textAlignment w:val="baseline"/>
        <w:divId w:val="579217132"/>
        <w:rPr>
          <w:rFonts w:ascii="Arial" w:hAnsi="Arial" w:cs="Arial"/>
          <w:b/>
          <w:bCs/>
          <w:color w:val="373D3F"/>
        </w:rPr>
      </w:pPr>
      <w:r w:rsidRPr="00546B0C">
        <w:rPr>
          <w:rFonts w:ascii="Arial" w:hAnsi="Arial" w:cs="Arial"/>
          <w:b/>
          <w:bCs/>
          <w:color w:val="373D3F"/>
        </w:rPr>
        <w:t xml:space="preserve">Robert K. Merton on </w:t>
      </w:r>
      <w:r w:rsidR="00BC1968" w:rsidRPr="00546B0C">
        <w:rPr>
          <w:rFonts w:ascii="Arial" w:hAnsi="Arial" w:cs="Arial"/>
          <w:b/>
          <w:bCs/>
          <w:color w:val="373D3F"/>
        </w:rPr>
        <w:t xml:space="preserve">deviant behavior </w:t>
      </w:r>
    </w:p>
    <w:p w:rsidR="00FC5AA3" w:rsidRDefault="00FC5AA3">
      <w:pPr>
        <w:pStyle w:val="NormalWeb"/>
        <w:shd w:val="clear" w:color="auto" w:fill="FFFFFF"/>
        <w:textAlignment w:val="baseline"/>
        <w:divId w:val="579217132"/>
        <w:rPr>
          <w:rFonts w:ascii="Arial" w:hAnsi="Arial" w:cs="Arial"/>
          <w:color w:val="373D3F"/>
        </w:rPr>
      </w:pPr>
      <w:r>
        <w:rPr>
          <w:rFonts w:ascii="Arial" w:hAnsi="Arial" w:cs="Arial"/>
          <w:color w:val="373D3F"/>
        </w:rPr>
        <w:t>In his discussion of deviance Merton proposed a typology of deviant behavior that illustrated the possible discrepancies between culturally defined goals and the institutionalized means available to achieve these goals. A typology is a classification scheme designed to facilitate understanding. In this case, Merton was proposing a typology of deviance based upon two criteria: (1) a person’s motivations or his adherence to cultural goals; (2) a person’s belief in how to attain his goals. According to Merton, there are five types of deviance based upon these criteria:</w:t>
      </w:r>
    </w:p>
    <w:p w:rsidR="00FC5AA3" w:rsidRDefault="00FC5AA3" w:rsidP="00FC5AA3">
      <w:pPr>
        <w:numPr>
          <w:ilvl w:val="0"/>
          <w:numId w:val="2"/>
        </w:numPr>
        <w:spacing w:after="120" w:line="240" w:lineRule="auto"/>
        <w:ind w:left="600"/>
        <w:textAlignment w:val="baseline"/>
        <w:divId w:val="579217132"/>
        <w:rPr>
          <w:rFonts w:ascii="Arial" w:eastAsia="Times New Roman" w:hAnsi="Arial" w:cs="Arial"/>
          <w:color w:val="373D3F"/>
        </w:rPr>
      </w:pPr>
      <w:r>
        <w:rPr>
          <w:rFonts w:ascii="Arial" w:eastAsia="Times New Roman" w:hAnsi="Arial" w:cs="Arial"/>
          <w:color w:val="373D3F"/>
        </w:rPr>
        <w:t>Conformity involves the acceptance of the cultural goals and means of attaining those goals.</w:t>
      </w:r>
    </w:p>
    <w:p w:rsidR="00FC5AA3" w:rsidRDefault="00FC5AA3" w:rsidP="00FC5AA3">
      <w:pPr>
        <w:numPr>
          <w:ilvl w:val="0"/>
          <w:numId w:val="2"/>
        </w:numPr>
        <w:spacing w:before="120" w:after="120" w:line="240" w:lineRule="auto"/>
        <w:ind w:left="600"/>
        <w:textAlignment w:val="baseline"/>
        <w:divId w:val="579217132"/>
        <w:rPr>
          <w:rFonts w:ascii="Arial" w:eastAsia="Times New Roman" w:hAnsi="Arial" w:cs="Arial"/>
          <w:color w:val="373D3F"/>
        </w:rPr>
      </w:pPr>
      <w:r>
        <w:rPr>
          <w:rFonts w:ascii="Arial" w:eastAsia="Times New Roman" w:hAnsi="Arial" w:cs="Arial"/>
          <w:color w:val="373D3F"/>
        </w:rPr>
        <w:t>Innovation involves the acceptance of the goals of a culture but the rejection of the traditional and/or legitimate means of attaining those goals. For example, a member of the Mafia values wealth but employs alternative means of attaining his wealth; in this example, the Mafia member’s means would be deviant.</w:t>
      </w:r>
    </w:p>
    <w:p w:rsidR="00FC5AA3" w:rsidRDefault="00FC5AA3" w:rsidP="00FC5AA3">
      <w:pPr>
        <w:numPr>
          <w:ilvl w:val="0"/>
          <w:numId w:val="2"/>
        </w:numPr>
        <w:spacing w:before="120" w:after="120" w:line="240" w:lineRule="auto"/>
        <w:ind w:left="600"/>
        <w:textAlignment w:val="baseline"/>
        <w:divId w:val="579217132"/>
        <w:rPr>
          <w:rFonts w:ascii="Arial" w:eastAsia="Times New Roman" w:hAnsi="Arial" w:cs="Arial"/>
          <w:color w:val="373D3F"/>
        </w:rPr>
      </w:pPr>
      <w:r>
        <w:rPr>
          <w:rFonts w:ascii="Arial" w:eastAsia="Times New Roman" w:hAnsi="Arial" w:cs="Arial"/>
          <w:color w:val="373D3F"/>
        </w:rPr>
        <w:t>Ritualism involves the rejection of cultural goals but the routinized acceptance of the means for achieving the goals.</w:t>
      </w:r>
    </w:p>
    <w:p w:rsidR="00FC5AA3" w:rsidRDefault="00FC5AA3" w:rsidP="00FC5AA3">
      <w:pPr>
        <w:numPr>
          <w:ilvl w:val="0"/>
          <w:numId w:val="2"/>
        </w:numPr>
        <w:spacing w:before="120" w:after="120" w:line="240" w:lineRule="auto"/>
        <w:ind w:left="600"/>
        <w:textAlignment w:val="baseline"/>
        <w:divId w:val="579217132"/>
        <w:rPr>
          <w:rFonts w:ascii="Arial" w:eastAsia="Times New Roman" w:hAnsi="Arial" w:cs="Arial"/>
          <w:color w:val="373D3F"/>
        </w:rPr>
      </w:pPr>
      <w:proofErr w:type="spellStart"/>
      <w:r>
        <w:rPr>
          <w:rFonts w:ascii="Arial" w:eastAsia="Times New Roman" w:hAnsi="Arial" w:cs="Arial"/>
          <w:color w:val="373D3F"/>
        </w:rPr>
        <w:t>Retreatism</w:t>
      </w:r>
      <w:proofErr w:type="spellEnd"/>
      <w:r>
        <w:rPr>
          <w:rFonts w:ascii="Arial" w:eastAsia="Times New Roman" w:hAnsi="Arial" w:cs="Arial"/>
          <w:color w:val="373D3F"/>
        </w:rPr>
        <w:t xml:space="preserve"> involves the rejection of both the cultural goals and the traditional means of achieving those goals.</w:t>
      </w:r>
    </w:p>
    <w:p w:rsidR="00FC5AA3" w:rsidRDefault="00FC5AA3" w:rsidP="00FC5AA3">
      <w:pPr>
        <w:numPr>
          <w:ilvl w:val="0"/>
          <w:numId w:val="2"/>
        </w:numPr>
        <w:spacing w:before="120" w:after="120" w:line="240" w:lineRule="auto"/>
        <w:ind w:left="600"/>
        <w:textAlignment w:val="baseline"/>
        <w:divId w:val="579217132"/>
        <w:rPr>
          <w:rFonts w:ascii="Arial" w:eastAsia="Times New Roman" w:hAnsi="Arial" w:cs="Arial"/>
          <w:color w:val="373D3F"/>
        </w:rPr>
      </w:pPr>
      <w:r>
        <w:rPr>
          <w:rFonts w:ascii="Arial" w:eastAsia="Times New Roman" w:hAnsi="Arial" w:cs="Arial"/>
          <w:color w:val="373D3F"/>
        </w:rPr>
        <w:t>Rebellion is a special case wherein the individual rejects both the cultural goals and traditional means of achieving them but actively attempts to replace both elements of the society with different goals and means.</w:t>
      </w:r>
    </w:p>
    <w:p w:rsidR="00FC5AA3" w:rsidRDefault="00FC5AA3"/>
    <w:p w:rsidR="00993F3F" w:rsidRPr="0097180C" w:rsidRDefault="00993F3F">
      <w:pPr>
        <w:rPr>
          <w:b/>
          <w:bCs/>
        </w:rPr>
      </w:pPr>
      <w:r w:rsidRPr="0097180C">
        <w:rPr>
          <w:b/>
          <w:bCs/>
        </w:rPr>
        <w:t xml:space="preserve">Social Control </w:t>
      </w:r>
      <w:bookmarkStart w:id="0" w:name="_GoBack"/>
      <w:bookmarkEnd w:id="0"/>
    </w:p>
    <w:p w:rsidR="00C309D6" w:rsidRDefault="00C309D6">
      <w:pPr>
        <w:rPr>
          <w:rFonts w:ascii="Arial" w:eastAsia="Times New Roman" w:hAnsi="Arial" w:cs="Arial"/>
          <w:color w:val="373D3F"/>
          <w:shd w:val="clear" w:color="auto" w:fill="FFFFFF"/>
        </w:rPr>
      </w:pPr>
      <w:r>
        <w:rPr>
          <w:rFonts w:ascii="Arial" w:eastAsia="Times New Roman" w:hAnsi="Arial" w:cs="Arial"/>
          <w:color w:val="373D3F"/>
          <w:shd w:val="clear" w:color="auto" w:fill="FFFFFF"/>
        </w:rPr>
        <w:lastRenderedPageBreak/>
        <w:t xml:space="preserve">When a person violates a social norm, what happens? </w:t>
      </w:r>
      <w:r w:rsidR="005D1286">
        <w:rPr>
          <w:rFonts w:ascii="Arial" w:eastAsia="Times New Roman" w:hAnsi="Arial" w:cs="Arial"/>
          <w:color w:val="373D3F"/>
          <w:shd w:val="clear" w:color="auto" w:fill="FFFFFF"/>
        </w:rPr>
        <w:t>All societies practice </w:t>
      </w:r>
      <w:r w:rsidR="005D1286">
        <w:rPr>
          <w:rStyle w:val="Strong"/>
          <w:rFonts w:ascii="Arial" w:eastAsia="Times New Roman" w:hAnsi="Arial" w:cs="Arial"/>
          <w:color w:val="373D3F"/>
          <w:bdr w:val="none" w:sz="0" w:space="0" w:color="auto" w:frame="1"/>
          <w:shd w:val="clear" w:color="auto" w:fill="FFFFFF"/>
        </w:rPr>
        <w:t>social control</w:t>
      </w:r>
      <w:r w:rsidR="005D1286">
        <w:rPr>
          <w:rFonts w:ascii="Arial" w:eastAsia="Times New Roman" w:hAnsi="Arial" w:cs="Arial"/>
          <w:color w:val="373D3F"/>
          <w:shd w:val="clear" w:color="auto" w:fill="FFFFFF"/>
        </w:rPr>
        <w:t>, the regulation and enforcement of norms. The underlying goal of social control is to maintain </w:t>
      </w:r>
      <w:r w:rsidR="005D1286">
        <w:rPr>
          <w:rStyle w:val="Strong"/>
          <w:rFonts w:ascii="Arial" w:eastAsia="Times New Roman" w:hAnsi="Arial" w:cs="Arial"/>
          <w:color w:val="373D3F"/>
          <w:bdr w:val="none" w:sz="0" w:space="0" w:color="auto" w:frame="1"/>
          <w:shd w:val="clear" w:color="auto" w:fill="FFFFFF"/>
        </w:rPr>
        <w:t>social order</w:t>
      </w:r>
      <w:r w:rsidR="005D1286">
        <w:rPr>
          <w:rFonts w:ascii="Arial" w:eastAsia="Times New Roman" w:hAnsi="Arial" w:cs="Arial"/>
          <w:color w:val="373D3F"/>
          <w:shd w:val="clear" w:color="auto" w:fill="FFFFFF"/>
        </w:rPr>
        <w:t xml:space="preserve">, an arrangement of practices and behaviors on which society’s members base their daily lives. </w:t>
      </w:r>
    </w:p>
    <w:p w:rsidR="008F4A9F" w:rsidRDefault="008F4A9F">
      <w:pPr>
        <w:pStyle w:val="NormalWeb"/>
        <w:shd w:val="clear" w:color="auto" w:fill="FFFFFF"/>
        <w:spacing w:before="0" w:after="0"/>
        <w:textAlignment w:val="baseline"/>
        <w:divId w:val="508641067"/>
        <w:rPr>
          <w:rFonts w:ascii="Arial" w:hAnsi="Arial" w:cs="Arial"/>
          <w:color w:val="373D3F"/>
        </w:rPr>
      </w:pPr>
      <w:r>
        <w:rPr>
          <w:rFonts w:ascii="Arial" w:hAnsi="Arial" w:cs="Arial"/>
          <w:color w:val="373D3F"/>
        </w:rPr>
        <w:t>The means of enforcing rules are known as </w:t>
      </w:r>
      <w:r>
        <w:rPr>
          <w:rStyle w:val="Strong"/>
          <w:rFonts w:ascii="Arial" w:hAnsi="Arial" w:cs="Arial"/>
          <w:color w:val="373D3F"/>
          <w:bdr w:val="none" w:sz="0" w:space="0" w:color="auto" w:frame="1"/>
        </w:rPr>
        <w:t>sanctions</w:t>
      </w:r>
      <w:r>
        <w:rPr>
          <w:rFonts w:ascii="Arial" w:hAnsi="Arial" w:cs="Arial"/>
          <w:color w:val="373D3F"/>
        </w:rPr>
        <w:t>. Sanctions can be positive as well as negative. </w:t>
      </w:r>
      <w:r>
        <w:rPr>
          <w:rStyle w:val="Strong"/>
          <w:rFonts w:ascii="Arial" w:hAnsi="Arial" w:cs="Arial"/>
          <w:color w:val="373D3F"/>
          <w:bdr w:val="none" w:sz="0" w:space="0" w:color="auto" w:frame="1"/>
        </w:rPr>
        <w:t>Positive sanctions</w:t>
      </w:r>
      <w:r>
        <w:rPr>
          <w:rFonts w:ascii="Arial" w:hAnsi="Arial" w:cs="Arial"/>
          <w:color w:val="373D3F"/>
        </w:rPr>
        <w:t> are rewards given for conforming to norms. A promotion at work is a positive sanction for working hard. </w:t>
      </w:r>
      <w:r>
        <w:rPr>
          <w:rStyle w:val="Strong"/>
          <w:rFonts w:ascii="Arial" w:hAnsi="Arial" w:cs="Arial"/>
          <w:color w:val="373D3F"/>
          <w:bdr w:val="none" w:sz="0" w:space="0" w:color="auto" w:frame="1"/>
        </w:rPr>
        <w:t>Negative sanctions</w:t>
      </w:r>
      <w:r>
        <w:rPr>
          <w:rFonts w:ascii="Arial" w:hAnsi="Arial" w:cs="Arial"/>
          <w:color w:val="373D3F"/>
        </w:rPr>
        <w:t> are punishments for violating norms. Being arrested is a punishment for shoplifting. Both types of sanctions play a role in social control.</w:t>
      </w:r>
    </w:p>
    <w:p w:rsidR="008F4A9F" w:rsidRDefault="008F4A9F">
      <w:pPr>
        <w:pStyle w:val="NormalWeb"/>
        <w:shd w:val="clear" w:color="auto" w:fill="FFFFFF"/>
        <w:textAlignment w:val="baseline"/>
        <w:divId w:val="508641067"/>
        <w:rPr>
          <w:rFonts w:ascii="Arial" w:hAnsi="Arial" w:cs="Arial"/>
          <w:color w:val="373D3F"/>
        </w:rPr>
      </w:pPr>
      <w:r>
        <w:rPr>
          <w:rFonts w:ascii="Arial" w:hAnsi="Arial" w:cs="Arial"/>
          <w:color w:val="373D3F"/>
        </w:rPr>
        <w:t xml:space="preserve">Sociologists also classify sanctions as formal or informal. </w:t>
      </w:r>
    </w:p>
    <w:p w:rsidR="00B74537" w:rsidRDefault="00B74537">
      <w:pPr>
        <w:pStyle w:val="NormalWeb"/>
        <w:shd w:val="clear" w:color="auto" w:fill="FFFFFF"/>
        <w:textAlignment w:val="baseline"/>
        <w:divId w:val="508641067"/>
        <w:rPr>
          <w:rFonts w:ascii="Arial" w:eastAsia="Times New Roman" w:hAnsi="Arial" w:cs="Arial"/>
          <w:color w:val="373D3F"/>
          <w:shd w:val="clear" w:color="auto" w:fill="FFFFFF"/>
        </w:rPr>
      </w:pPr>
      <w:r>
        <w:rPr>
          <w:rFonts w:ascii="Arial" w:eastAsia="Times New Roman" w:hAnsi="Arial" w:cs="Arial"/>
          <w:color w:val="373D3F"/>
          <w:shd w:val="clear" w:color="auto" w:fill="FFFFFF"/>
        </w:rPr>
        <w:t>The table below shows the relationship between different types of sanctions</w:t>
      </w:r>
      <w:r w:rsidR="00D85C80">
        <w:rPr>
          <w:rFonts w:ascii="Arial" w:eastAsia="Times New Roman" w:hAnsi="Arial" w:cs="Arial"/>
          <w:color w:val="373D3F"/>
          <w:shd w:val="clear" w:color="auto" w:fill="FFFFFF"/>
        </w:rPr>
        <w:t>:</w:t>
      </w:r>
    </w:p>
    <w:tbl>
      <w:tblPr>
        <w:tblW w:w="106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Description w:val="A table displaying informal positive sanctions (an expression of thanks), formal positive sanctions (a promotion at work), informal negative sanctions (an angry comment), and formal negative sanctions (a parking fine)."/>
      </w:tblPr>
      <w:tblGrid>
        <w:gridCol w:w="2200"/>
        <w:gridCol w:w="4555"/>
        <w:gridCol w:w="3910"/>
      </w:tblGrid>
      <w:tr w:rsidR="00001171">
        <w:trPr>
          <w:divId w:val="1713191080"/>
          <w:tblHeader/>
        </w:trPr>
        <w:tc>
          <w:tcPr>
            <w:tcW w:w="0" w:type="auto"/>
            <w:gridSpan w:val="3"/>
            <w:tcBorders>
              <w:top w:val="nil"/>
              <w:left w:val="nil"/>
              <w:bottom w:val="nil"/>
              <w:right w:val="nil"/>
            </w:tcBorders>
            <w:shd w:val="clear" w:color="auto" w:fill="F1F1F1"/>
            <w:tcMar>
              <w:top w:w="135" w:type="dxa"/>
              <w:left w:w="180" w:type="dxa"/>
              <w:bottom w:w="135" w:type="dxa"/>
              <w:right w:w="180" w:type="dxa"/>
            </w:tcMar>
            <w:vAlign w:val="center"/>
            <w:hideMark/>
          </w:tcPr>
          <w:p w:rsidR="00001171" w:rsidRDefault="00001171">
            <w:pPr>
              <w:spacing w:line="270" w:lineRule="atLeast"/>
              <w:jc w:val="center"/>
              <w:rPr>
                <w:rFonts w:ascii="Arial" w:eastAsia="Times New Roman" w:hAnsi="Arial" w:cs="Arial"/>
                <w:b/>
                <w:bCs/>
                <w:color w:val="373D3F"/>
                <w:sz w:val="19"/>
                <w:szCs w:val="19"/>
              </w:rPr>
            </w:pPr>
            <w:r>
              <w:rPr>
                <w:rFonts w:ascii="Arial" w:eastAsia="Times New Roman" w:hAnsi="Arial" w:cs="Arial"/>
                <w:b/>
                <w:bCs/>
                <w:color w:val="373D3F"/>
                <w:sz w:val="19"/>
                <w:szCs w:val="19"/>
              </w:rPr>
              <w:t>Informal/Formal Sanctions</w:t>
            </w:r>
          </w:p>
        </w:tc>
      </w:tr>
      <w:tr w:rsidR="00001171">
        <w:trPr>
          <w:divId w:val="1713191080"/>
          <w:tblHeader/>
        </w:trPr>
        <w:tc>
          <w:tcPr>
            <w:tcW w:w="0" w:type="auto"/>
            <w:tcBorders>
              <w:top w:val="nil"/>
              <w:left w:val="nil"/>
              <w:bottom w:val="nil"/>
              <w:right w:val="nil"/>
            </w:tcBorders>
            <w:shd w:val="clear" w:color="auto" w:fill="F1F1F1"/>
            <w:tcMar>
              <w:top w:w="135" w:type="dxa"/>
              <w:left w:w="180" w:type="dxa"/>
              <w:bottom w:w="135" w:type="dxa"/>
              <w:right w:w="180" w:type="dxa"/>
            </w:tcMar>
            <w:vAlign w:val="center"/>
            <w:hideMark/>
          </w:tcPr>
          <w:p w:rsidR="00001171" w:rsidRDefault="00001171">
            <w:pPr>
              <w:spacing w:line="270" w:lineRule="atLeast"/>
              <w:jc w:val="center"/>
              <w:rPr>
                <w:rFonts w:ascii="Arial" w:eastAsia="Times New Roman" w:hAnsi="Arial" w:cs="Arial"/>
                <w:b/>
                <w:bCs/>
                <w:color w:val="373D3F"/>
                <w:sz w:val="19"/>
                <w:szCs w:val="19"/>
              </w:rPr>
            </w:pPr>
          </w:p>
        </w:tc>
        <w:tc>
          <w:tcPr>
            <w:tcW w:w="0" w:type="auto"/>
            <w:tcBorders>
              <w:top w:val="nil"/>
              <w:left w:val="nil"/>
              <w:bottom w:val="nil"/>
              <w:right w:val="nil"/>
            </w:tcBorders>
            <w:shd w:val="clear" w:color="auto" w:fill="F1F1F1"/>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b/>
                <w:bCs/>
                <w:color w:val="373D3F"/>
                <w:sz w:val="19"/>
                <w:szCs w:val="19"/>
              </w:rPr>
            </w:pPr>
            <w:r>
              <w:rPr>
                <w:rFonts w:ascii="Arial" w:eastAsia="Times New Roman" w:hAnsi="Arial" w:cs="Arial"/>
                <w:b/>
                <w:bCs/>
                <w:color w:val="373D3F"/>
                <w:sz w:val="19"/>
                <w:szCs w:val="19"/>
              </w:rPr>
              <w:t>Informal</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b/>
                <w:bCs/>
                <w:color w:val="373D3F"/>
                <w:sz w:val="19"/>
                <w:szCs w:val="19"/>
              </w:rPr>
            </w:pPr>
            <w:r>
              <w:rPr>
                <w:rFonts w:ascii="Arial" w:eastAsia="Times New Roman" w:hAnsi="Arial" w:cs="Arial"/>
                <w:b/>
                <w:bCs/>
                <w:color w:val="373D3F"/>
                <w:sz w:val="19"/>
                <w:szCs w:val="19"/>
              </w:rPr>
              <w:t>Formal</w:t>
            </w:r>
          </w:p>
        </w:tc>
      </w:tr>
      <w:tr w:rsidR="00001171">
        <w:trPr>
          <w:divId w:val="1713191080"/>
        </w:trPr>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Style w:val="Strong"/>
                <w:rFonts w:ascii="Arial" w:eastAsia="Times New Roman" w:hAnsi="Arial" w:cs="Arial"/>
                <w:color w:val="373D3F"/>
                <w:sz w:val="19"/>
                <w:szCs w:val="19"/>
                <w:bdr w:val="none" w:sz="0" w:space="0" w:color="auto" w:frame="1"/>
              </w:rPr>
              <w:t>Positive</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Fonts w:ascii="Arial" w:eastAsia="Times New Roman" w:hAnsi="Arial" w:cs="Arial"/>
                <w:color w:val="373D3F"/>
                <w:sz w:val="19"/>
                <w:szCs w:val="19"/>
              </w:rPr>
              <w:t>An expression of thanks</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Fonts w:ascii="Arial" w:eastAsia="Times New Roman" w:hAnsi="Arial" w:cs="Arial"/>
                <w:color w:val="373D3F"/>
                <w:sz w:val="19"/>
                <w:szCs w:val="19"/>
              </w:rPr>
              <w:t>A promotion at work</w:t>
            </w:r>
          </w:p>
        </w:tc>
      </w:tr>
      <w:tr w:rsidR="00001171">
        <w:trPr>
          <w:divId w:val="1713191080"/>
        </w:trPr>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Style w:val="Strong"/>
                <w:rFonts w:ascii="Arial" w:eastAsia="Times New Roman" w:hAnsi="Arial" w:cs="Arial"/>
                <w:color w:val="373D3F"/>
                <w:sz w:val="19"/>
                <w:szCs w:val="19"/>
                <w:bdr w:val="none" w:sz="0" w:space="0" w:color="auto" w:frame="1"/>
              </w:rPr>
              <w:t>Negative</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Fonts w:ascii="Arial" w:eastAsia="Times New Roman" w:hAnsi="Arial" w:cs="Arial"/>
                <w:color w:val="373D3F"/>
                <w:sz w:val="19"/>
                <w:szCs w:val="19"/>
              </w:rPr>
              <w:t>An angry comment</w:t>
            </w:r>
          </w:p>
        </w:tc>
        <w:tc>
          <w:tcPr>
            <w:tcW w:w="0" w:type="auto"/>
            <w:tcBorders>
              <w:top w:val="nil"/>
              <w:left w:val="nil"/>
              <w:bottom w:val="nil"/>
              <w:right w:val="nil"/>
            </w:tcBorders>
            <w:shd w:val="clear" w:color="auto" w:fill="auto"/>
            <w:tcMar>
              <w:top w:w="135" w:type="dxa"/>
              <w:left w:w="180" w:type="dxa"/>
              <w:bottom w:w="135" w:type="dxa"/>
              <w:right w:w="180" w:type="dxa"/>
            </w:tcMar>
            <w:vAlign w:val="center"/>
            <w:hideMark/>
          </w:tcPr>
          <w:p w:rsidR="00001171" w:rsidRDefault="00001171">
            <w:pPr>
              <w:spacing w:line="270" w:lineRule="atLeast"/>
              <w:rPr>
                <w:rFonts w:ascii="Arial" w:eastAsia="Times New Roman" w:hAnsi="Arial" w:cs="Arial"/>
                <w:color w:val="373D3F"/>
                <w:sz w:val="19"/>
                <w:szCs w:val="19"/>
              </w:rPr>
            </w:pPr>
            <w:r>
              <w:rPr>
                <w:rFonts w:ascii="Arial" w:eastAsia="Times New Roman" w:hAnsi="Arial" w:cs="Arial"/>
                <w:color w:val="373D3F"/>
                <w:sz w:val="19"/>
                <w:szCs w:val="19"/>
              </w:rPr>
              <w:t>A parking fine</w:t>
            </w:r>
          </w:p>
        </w:tc>
      </w:tr>
    </w:tbl>
    <w:p w:rsidR="009731D3" w:rsidRDefault="001F35C6">
      <w:pPr>
        <w:pStyle w:val="NormalWeb"/>
        <w:shd w:val="clear" w:color="auto" w:fill="FFFFFF"/>
        <w:textAlignment w:val="baseline"/>
        <w:divId w:val="508641067"/>
        <w:rPr>
          <w:rFonts w:ascii="Arial" w:hAnsi="Arial" w:cs="Arial"/>
          <w:color w:val="373D3F"/>
        </w:rPr>
      </w:pPr>
      <w:r>
        <w:rPr>
          <w:rFonts w:ascii="Arial" w:eastAsia="Times New Roman" w:hAnsi="Arial" w:cs="Arial"/>
          <w:b/>
          <w:bCs/>
          <w:color w:val="373D3F"/>
          <w:sz w:val="19"/>
          <w:szCs w:val="19"/>
          <w:shd w:val="clear" w:color="auto" w:fill="FFFFFF"/>
        </w:rPr>
        <w:t>Formal and informal sanctions may be positive or negative. Informal sanctions arise in social interactions, whereas formal sanctions officially enforce norms.</w:t>
      </w:r>
    </w:p>
    <w:p w:rsidR="008F4A9F" w:rsidRDefault="008F4A9F"/>
    <w:sectPr w:rsidR="008F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71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825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67"/>
    <w:rsid w:val="00001171"/>
    <w:rsid w:val="00022567"/>
    <w:rsid w:val="000E28FA"/>
    <w:rsid w:val="000F2224"/>
    <w:rsid w:val="00126AFF"/>
    <w:rsid w:val="00154AC8"/>
    <w:rsid w:val="00162689"/>
    <w:rsid w:val="001F35C6"/>
    <w:rsid w:val="00271645"/>
    <w:rsid w:val="00274DBF"/>
    <w:rsid w:val="002C2BAC"/>
    <w:rsid w:val="00335666"/>
    <w:rsid w:val="00335F97"/>
    <w:rsid w:val="003B2337"/>
    <w:rsid w:val="005026D0"/>
    <w:rsid w:val="005116ED"/>
    <w:rsid w:val="00546B0C"/>
    <w:rsid w:val="005D1286"/>
    <w:rsid w:val="00611F4D"/>
    <w:rsid w:val="00693601"/>
    <w:rsid w:val="00700A0E"/>
    <w:rsid w:val="00707136"/>
    <w:rsid w:val="007239E0"/>
    <w:rsid w:val="007B7E60"/>
    <w:rsid w:val="007E1B5F"/>
    <w:rsid w:val="007F1090"/>
    <w:rsid w:val="008B43EB"/>
    <w:rsid w:val="008F4A9F"/>
    <w:rsid w:val="0097180C"/>
    <w:rsid w:val="009731D3"/>
    <w:rsid w:val="00973BE0"/>
    <w:rsid w:val="00993F3F"/>
    <w:rsid w:val="00A91EFB"/>
    <w:rsid w:val="00B4323C"/>
    <w:rsid w:val="00B74537"/>
    <w:rsid w:val="00BB72F8"/>
    <w:rsid w:val="00BC1968"/>
    <w:rsid w:val="00C309D6"/>
    <w:rsid w:val="00C726EF"/>
    <w:rsid w:val="00C9386B"/>
    <w:rsid w:val="00D85C80"/>
    <w:rsid w:val="00DE1A94"/>
    <w:rsid w:val="00E269D5"/>
    <w:rsid w:val="00E3027A"/>
    <w:rsid w:val="00FC5A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30734D"/>
  <w15:chartTrackingRefBased/>
  <w15:docId w15:val="{9769DF95-9C48-3446-84CA-2126CF37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5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E1A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2567"/>
    <w:rPr>
      <w:b/>
      <w:bCs/>
    </w:rPr>
  </w:style>
  <w:style w:type="character" w:customStyle="1" w:styleId="Heading2Char">
    <w:name w:val="Heading 2 Char"/>
    <w:basedOn w:val="DefaultParagraphFont"/>
    <w:link w:val="Heading2"/>
    <w:uiPriority w:val="9"/>
    <w:semiHidden/>
    <w:rsid w:val="00335F9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35F97"/>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E1A94"/>
    <w:rPr>
      <w:rFonts w:asciiTheme="majorHAnsi" w:eastAsiaTheme="majorEastAsia" w:hAnsiTheme="majorHAnsi" w:cstheme="majorBidi"/>
      <w:i/>
      <w:iCs/>
      <w:color w:val="2F5496" w:themeColor="accent1" w:themeShade="BF"/>
    </w:rPr>
  </w:style>
  <w:style w:type="character" w:customStyle="1" w:styleId="topic-highlight">
    <w:name w:val="topic-highlight"/>
    <w:basedOn w:val="DefaultParagraphFont"/>
    <w:rsid w:val="00126AFF"/>
  </w:style>
  <w:style w:type="character" w:styleId="Hyperlink">
    <w:name w:val="Hyperlink"/>
    <w:basedOn w:val="DefaultParagraphFont"/>
    <w:uiPriority w:val="99"/>
    <w:semiHidden/>
    <w:unhideWhenUsed/>
    <w:rsid w:val="00BB72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41067">
      <w:bodyDiv w:val="1"/>
      <w:marLeft w:val="0"/>
      <w:marRight w:val="0"/>
      <w:marTop w:val="0"/>
      <w:marBottom w:val="0"/>
      <w:divBdr>
        <w:top w:val="none" w:sz="0" w:space="0" w:color="auto"/>
        <w:left w:val="none" w:sz="0" w:space="0" w:color="auto"/>
        <w:bottom w:val="none" w:sz="0" w:space="0" w:color="auto"/>
        <w:right w:val="none" w:sz="0" w:space="0" w:color="auto"/>
      </w:divBdr>
      <w:divsChild>
        <w:div w:id="1713191080">
          <w:marLeft w:val="0"/>
          <w:marRight w:val="0"/>
          <w:marTop w:val="0"/>
          <w:marBottom w:val="0"/>
          <w:divBdr>
            <w:top w:val="none" w:sz="0" w:space="0" w:color="auto"/>
            <w:left w:val="none" w:sz="0" w:space="0" w:color="auto"/>
            <w:bottom w:val="none" w:sz="0" w:space="0" w:color="auto"/>
            <w:right w:val="none" w:sz="0" w:space="0" w:color="auto"/>
          </w:divBdr>
        </w:div>
      </w:divsChild>
    </w:div>
    <w:div w:id="579217132">
      <w:bodyDiv w:val="1"/>
      <w:marLeft w:val="0"/>
      <w:marRight w:val="0"/>
      <w:marTop w:val="0"/>
      <w:marBottom w:val="0"/>
      <w:divBdr>
        <w:top w:val="none" w:sz="0" w:space="0" w:color="auto"/>
        <w:left w:val="none" w:sz="0" w:space="0" w:color="auto"/>
        <w:bottom w:val="none" w:sz="0" w:space="0" w:color="auto"/>
        <w:right w:val="none" w:sz="0" w:space="0" w:color="auto"/>
      </w:divBdr>
    </w:div>
    <w:div w:id="724253346">
      <w:bodyDiv w:val="1"/>
      <w:marLeft w:val="0"/>
      <w:marRight w:val="0"/>
      <w:marTop w:val="0"/>
      <w:marBottom w:val="0"/>
      <w:divBdr>
        <w:top w:val="none" w:sz="0" w:space="0" w:color="auto"/>
        <w:left w:val="none" w:sz="0" w:space="0" w:color="auto"/>
        <w:bottom w:val="none" w:sz="0" w:space="0" w:color="auto"/>
        <w:right w:val="none" w:sz="0" w:space="0" w:color="auto"/>
      </w:divBdr>
    </w:div>
    <w:div w:id="1054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ociologygroup.com/deviance-meani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3</cp:revision>
  <dcterms:created xsi:type="dcterms:W3CDTF">2020-02-23T10:41:00Z</dcterms:created>
  <dcterms:modified xsi:type="dcterms:W3CDTF">2020-02-23T10:43:00Z</dcterms:modified>
</cp:coreProperties>
</file>