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66D" w14:textId="77777777" w:rsidR="00A05980" w:rsidRDefault="00A05980" w:rsidP="00A0598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信息收集-小程序应用&amp;逆向反编译&amp;外在抓包&amp;动态调试&amp;自动化提取&amp;</w:t>
      </w:r>
      <w:proofErr w:type="gramStart"/>
      <w:r>
        <w:rPr>
          <w:rFonts w:hint="eastAsia"/>
          <w:color w:val="FF0000"/>
          <w:sz w:val="22"/>
          <w:szCs w:val="22"/>
        </w:rPr>
        <w:t>主包分包</w:t>
      </w:r>
      <w:proofErr w:type="gramEnd"/>
      <w:r>
        <w:rPr>
          <w:rFonts w:hint="eastAsia"/>
          <w:color w:val="FF0000"/>
          <w:sz w:val="22"/>
          <w:szCs w:val="22"/>
        </w:rPr>
        <w:t>源码</w:t>
      </w:r>
    </w:p>
    <w:p w14:paraId="33834C64" w14:textId="520326C8" w:rsidR="00A05980" w:rsidRDefault="00A05980" w:rsidP="00A0598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556023D" wp14:editId="5F1F6218">
            <wp:extent cx="5270500" cy="1608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552B" w14:textId="77777777" w:rsidR="00A05980" w:rsidRDefault="00A05980" w:rsidP="00A0598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端口扫描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服务定性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机构产权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域名相关性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-DNS&amp;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枚举子域名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指纹识别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&amp;WAF&amp;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框架组件识别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已知指纹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未知指纹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发现指纹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人工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如何识别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安全组件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特征分析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开发者定位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静态提取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平台搜索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6CE3F58" w14:textId="77777777" w:rsidR="00A05980" w:rsidRDefault="00A05980" w:rsidP="00A05980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5160DBF3" w14:textId="77777777" w:rsidR="00A05980" w:rsidRDefault="00A05980" w:rsidP="00A0598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小程序应用-公开信息-知识产权&amp;平台搜索</w:t>
      </w:r>
    </w:p>
    <w:p w14:paraId="0BE2CFF9" w14:textId="77777777" w:rsidR="00A05980" w:rsidRDefault="00A05980" w:rsidP="00A0598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小程序应用-资产信息-抓包&amp;提取&amp;动态调试</w:t>
      </w:r>
    </w:p>
    <w:p w14:paraId="17513D01" w14:textId="77777777" w:rsidR="00A05980" w:rsidRDefault="00A05980" w:rsidP="00A0598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渗透测试的范围应涵盖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所有功能和组件，包括但不限于以下几个方面：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前端安全：包括界面交互、输入验证、会话管理等。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后端安全：包括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接口、数据库交互、业务逻辑等。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数据传输安全：包括数据传输过程中的加密、签名、完整性校验等。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用户认证与授权：包括登录、注册、权限分配、会话管理等。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第三方库与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组件：包括使用的第三方库、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、插件等的安全性和稳定性。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配置与环境：包括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的配置文件、环境变量、日志管理等。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移动安全：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、站着逆向角度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有无保护，源码修改打包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HOOK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删除验证代码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删除验证代码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破解版（突破会员制度等）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翻到密钥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密码等关键敏感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、站着渗透角度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架构资产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表现，源码，调试逻辑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cms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服务（见上）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等服务测试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API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逻辑安全问题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通过获取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配置、数据包，去获取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osskey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等敏感信息。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、资产信息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IP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转到对应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、泄露信息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key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osskey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利用，密钥配置等）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、代码信息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HOOK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绕过限制（证书，代理，脱壳等）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逆向相关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中收集资产：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包，静态提取，动态调试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公开信息收集：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通过搜索引擎、社交媒体、应用商店等渠道，收集目标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名称、版本、开发者、下载量等。名称获取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信息（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爱企查</w:t>
      </w:r>
      <w:proofErr w:type="gram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小蓝本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七麦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点点）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、查备案信息在搜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、网站上有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、市场直接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搜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单位名称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qimai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diandian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aiqicha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baidu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xiaolanben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资产提取：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</w:t>
      </w:r>
      <w:r>
        <w:br/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lastRenderedPageBreak/>
        <w:t>Burpsuite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Reqable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参考前期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部分抓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技术优点：没有误报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技术缺点：无法做到完整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、静态提取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技术优点：数据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较为完整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技术缺点：有很多无用的资产</w:t>
      </w:r>
      <w:r>
        <w:br/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APKDeepLens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的权限、组件信息、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Secret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d78ui98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APKDeepLens</w:t>
      </w:r>
      <w:r>
        <w:br/>
      </w:r>
      <w:r>
        <w:br/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APKLeaks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工具，用于检查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文件中的硬编码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密钥等敏感信息。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dwisiswant0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apkleaks</w:t>
      </w:r>
      <w:r>
        <w:br/>
      </w:r>
      <w:r>
        <w:br/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AppInfoScanner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Android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多场景应用进行信息扫描，收集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kelvinBen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AppInfoScanner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、动态调试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可解决不能抓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包不能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代理等情况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技术优点；搞逆向的人能看到实时的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调用链等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技术缺点：部分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有反调试等无法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做到完整</w:t>
      </w:r>
      <w:proofErr w:type="gramEnd"/>
      <w:r>
        <w:br/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MobSF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是一种自动化的移动应用（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Android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）静态和动态分析的测试，恶意软件分析和安全评估框架。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MobSF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Mobile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Security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Framework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MobSF</w:t>
      </w:r>
    </w:p>
    <w:p w14:paraId="229E1606" w14:textId="77777777" w:rsidR="00A05980" w:rsidRDefault="00A05980" w:rsidP="00A05980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小程序获取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各大平台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关键字搜索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</w:t>
      </w:r>
      <w:proofErr w:type="gramEnd"/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百度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支付宝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抖音头条</w:t>
      </w:r>
      <w:proofErr w:type="gramEnd"/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源码架构解析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主体结构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小程序包含一个描述整体程序的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和多个描述各自页面的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一个小程序主体部分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由三个文件组成，必须放在项目的根目录，如下：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必需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作用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小程序公共配置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wxss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否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小程序公共样式表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一个小程序页面由四个文件组成，分别是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wxml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页面结构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wxss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页面样式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项目整体目录结构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pages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页面文件夹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index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首页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logs 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utils       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util 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工具类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mina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框架自动生成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你也可建立：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js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类似于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、全局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全局配置文件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wxss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全局样式文件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跟你在详情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中勾选的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配置一样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sitemap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用来配置小程序及其页面是否允许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被微信索引</w:t>
      </w:r>
      <w:proofErr w:type="gramEnd"/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信息收集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小程序抓包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Proxifier&amp;BurpSuite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联动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包工具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的证书要安装到系统的受信任和中间两个地方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Proxifier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规则设置里面一定要确定默认规则没有走代理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对抓到的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或域名进行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对抓到的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或域名进行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对抓到的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或域名进行端口服务测试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信息收集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小程序逆向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解包反编译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对源码架构进行分析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更多的资产信息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敏感的配置信息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未授权访问测试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源码中的安全问题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r3x5ur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unveilr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Ackites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KillWxapkg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biggerstar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wedecode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eeeeeeeeee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e0e1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developers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miniprogram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stable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</w:p>
    <w:p w14:paraId="25BFA2AC" w14:textId="77777777" w:rsidR="00A05980" w:rsidRDefault="00A05980" w:rsidP="00A0598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73944970" w14:textId="77777777" w:rsidR="00B923F1" w:rsidRPr="00A05980" w:rsidRDefault="00B923F1" w:rsidP="00A05980"/>
    <w:sectPr w:rsidR="00B923F1" w:rsidRPr="00A0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C4472"/>
    <w:multiLevelType w:val="multilevel"/>
    <w:tmpl w:val="1270D3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C9"/>
    <w:rsid w:val="00A05980"/>
    <w:rsid w:val="00B923F1"/>
    <w:rsid w:val="00D2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28677-EE2C-410C-9336-19523E7B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A0598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5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59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598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05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2024-12-26T02:01:00Z</dcterms:created>
  <dcterms:modified xsi:type="dcterms:W3CDTF">2024-12-26T02:01:00Z</dcterms:modified>
</cp:coreProperties>
</file>